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5AB" w:rsidRDefault="00BC378B" w:rsidP="00DC7840">
      <w:pPr>
        <w:spacing w:line="240" w:lineRule="auto"/>
        <w:jc w:val="left"/>
        <w:rPr>
          <w:szCs w:val="6"/>
          <w:rtl/>
          <w:lang w:bidi="ar-EG"/>
        </w:rPr>
      </w:pPr>
      <w:r>
        <w:rPr>
          <w:rStyle w:val="CommentReference"/>
          <w:rtl/>
        </w:rPr>
        <w:commentReference w:id="0"/>
      </w:r>
    </w:p>
    <w:p w:rsidR="00BC378B" w:rsidRPr="00BC378B" w:rsidRDefault="00BC378B" w:rsidP="00BC378B">
      <w:pPr>
        <w:spacing w:line="20" w:lineRule="exact"/>
        <w:jc w:val="left"/>
        <w:rPr>
          <w:sz w:val="2"/>
          <w:szCs w:val="6"/>
          <w:rtl/>
          <w:lang w:bidi="ar-EG"/>
        </w:rPr>
        <w:sectPr w:rsidR="00BC378B" w:rsidRPr="00BC378B">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584" w:right="1195" w:bottom="1440" w:left="1195" w:header="576" w:footer="1008" w:gutter="0"/>
          <w:cols w:space="720"/>
          <w:titlePg/>
          <w:bidi/>
          <w:rtlGutter/>
        </w:sectPr>
      </w:pPr>
    </w:p>
    <w:p w:rsidR="008A15AB" w:rsidRDefault="008A15AB" w:rsidP="000F33FA">
      <w:pPr>
        <w:pStyle w:val="DualTxt"/>
        <w:tabs>
          <w:tab w:val="clear" w:pos="662"/>
          <w:tab w:val="clear" w:pos="1325"/>
          <w:tab w:val="clear" w:pos="1987"/>
          <w:tab w:val="clear" w:pos="2650"/>
          <w:tab w:val="clear" w:pos="3312"/>
          <w:tab w:val="clear" w:pos="3974"/>
          <w:tab w:val="clear" w:pos="4637"/>
        </w:tabs>
        <w:spacing w:after="0" w:line="120" w:lineRule="exact"/>
        <w:jc w:val="left"/>
        <w:rPr>
          <w:b/>
          <w:bCs/>
          <w:sz w:val="12"/>
          <w:szCs w:val="36"/>
          <w:rtl/>
        </w:rPr>
      </w:pPr>
    </w:p>
    <w:p w:rsidR="008A15AB" w:rsidRDefault="008A15AB" w:rsidP="00C7185D">
      <w:pPr>
        <w:pStyle w:val="DualTxt"/>
        <w:tabs>
          <w:tab w:val="clear" w:pos="662"/>
          <w:tab w:val="clear" w:pos="1325"/>
          <w:tab w:val="clear" w:pos="1987"/>
          <w:tab w:val="clear" w:pos="2650"/>
          <w:tab w:val="clear" w:pos="3312"/>
          <w:tab w:val="clear" w:pos="3974"/>
          <w:tab w:val="clear" w:pos="4637"/>
        </w:tabs>
        <w:spacing w:after="0"/>
        <w:jc w:val="center"/>
        <w:rPr>
          <w:szCs w:val="44"/>
          <w:rtl/>
          <w:lang w:bidi="ar-SY"/>
        </w:rPr>
      </w:pPr>
      <w:r>
        <w:rPr>
          <w:b/>
          <w:bCs/>
          <w:szCs w:val="44"/>
          <w:rtl/>
        </w:rPr>
        <w:t>قرار اتخذته الجمعية العامة</w:t>
      </w:r>
      <w:r w:rsidR="00A06E05">
        <w:rPr>
          <w:rFonts w:hint="cs"/>
          <w:b/>
          <w:bCs/>
          <w:szCs w:val="44"/>
          <w:rtl/>
        </w:rPr>
        <w:t xml:space="preserve"> في</w:t>
      </w:r>
      <w:r w:rsidR="00E80384">
        <w:rPr>
          <w:rFonts w:hint="cs"/>
          <w:b/>
          <w:bCs/>
          <w:szCs w:val="44"/>
          <w:rtl/>
          <w:lang w:bidi="ar-SY"/>
        </w:rPr>
        <w:t xml:space="preserve"> </w:t>
      </w:r>
      <w:r w:rsidR="00A27FDD">
        <w:rPr>
          <w:rFonts w:hint="cs"/>
          <w:b/>
          <w:bCs/>
          <w:szCs w:val="44"/>
          <w:rtl/>
          <w:lang w:bidi="ar-SY"/>
        </w:rPr>
        <w:t>2</w:t>
      </w:r>
      <w:r w:rsidR="00C7185D">
        <w:rPr>
          <w:rFonts w:hint="cs"/>
          <w:b/>
          <w:bCs/>
          <w:szCs w:val="44"/>
          <w:rtl/>
          <w:lang w:bidi="ar-SY"/>
        </w:rPr>
        <w:t>3</w:t>
      </w:r>
      <w:r w:rsidR="001B6977">
        <w:rPr>
          <w:rFonts w:hint="cs"/>
          <w:b/>
          <w:bCs/>
          <w:szCs w:val="44"/>
          <w:rtl/>
          <w:lang w:bidi="ar-SY"/>
        </w:rPr>
        <w:t xml:space="preserve"> كانون الأول/ديسمبر </w:t>
      </w:r>
      <w:r w:rsidR="00C4297E">
        <w:rPr>
          <w:rFonts w:hint="cs"/>
          <w:b/>
          <w:bCs/>
          <w:szCs w:val="44"/>
          <w:rtl/>
          <w:lang w:bidi="ar-SY"/>
        </w:rPr>
        <w:t>2016</w:t>
      </w:r>
    </w:p>
    <w:p w:rsidR="008A15AB" w:rsidRDefault="008A15AB">
      <w:pPr>
        <w:pStyle w:val="DualTxt"/>
        <w:tabs>
          <w:tab w:val="clear" w:pos="662"/>
          <w:tab w:val="clear" w:pos="1325"/>
          <w:tab w:val="clear" w:pos="1987"/>
          <w:tab w:val="clear" w:pos="2650"/>
          <w:tab w:val="clear" w:pos="3312"/>
          <w:tab w:val="clear" w:pos="3974"/>
          <w:tab w:val="clear" w:pos="4637"/>
        </w:tabs>
        <w:spacing w:after="0" w:line="120" w:lineRule="exact"/>
        <w:jc w:val="center"/>
        <w:rPr>
          <w:sz w:val="12"/>
          <w:rtl/>
        </w:rPr>
      </w:pPr>
    </w:p>
    <w:p w:rsidR="008D2028" w:rsidRPr="005067F3" w:rsidRDefault="008D2028" w:rsidP="008E4890">
      <w:pPr>
        <w:pStyle w:val="SingleTxt"/>
        <w:jc w:val="center"/>
        <w:rPr>
          <w:iCs/>
          <w:rtl/>
        </w:rPr>
      </w:pPr>
      <w:r>
        <w:rPr>
          <w:rFonts w:eastAsia="PMingLiU"/>
          <w:iCs/>
          <w:lang w:eastAsia="zh-TW"/>
        </w:rPr>
        <w:t>]</w:t>
      </w:r>
      <w:r w:rsidR="008E4890">
        <w:rPr>
          <w:rFonts w:hint="eastAsia"/>
          <w:iCs/>
          <w:rtl/>
        </w:rPr>
        <w:t>دون</w:t>
      </w:r>
      <w:r w:rsidR="008E4890">
        <w:rPr>
          <w:iCs/>
          <w:rtl/>
        </w:rPr>
        <w:t xml:space="preserve"> الإحالة إلى لجنة رئيسية</w:t>
      </w:r>
      <w:r w:rsidR="008E4890">
        <w:rPr>
          <w:rFonts w:hint="cs"/>
          <w:iCs/>
          <w:rtl/>
        </w:rPr>
        <w:t xml:space="preserve"> (</w:t>
      </w:r>
      <w:hyperlink r:id="rId14" w:history="1">
        <w:r w:rsidR="008E4890" w:rsidRPr="00DA49CB">
          <w:rPr>
            <w:rStyle w:val="Hyperlink"/>
            <w:i/>
          </w:rPr>
          <w:t>A/71/L.26</w:t>
        </w:r>
      </w:hyperlink>
      <w:r w:rsidR="00DC7840">
        <w:rPr>
          <w:rFonts w:hint="cs"/>
          <w:i/>
          <w:rtl/>
          <w:lang w:bidi="ar-SY"/>
        </w:rPr>
        <w:t xml:space="preserve"> و</w:t>
      </w:r>
      <w:r w:rsidR="00DC7840">
        <w:rPr>
          <w:i/>
          <w:rtl/>
          <w:lang w:bidi="ar-SY"/>
        </w:rPr>
        <w:t> </w:t>
      </w:r>
      <w:r w:rsidR="008E4890">
        <w:rPr>
          <w:i/>
          <w:lang w:bidi="ar-SY"/>
        </w:rPr>
        <w:t>Add.1</w:t>
      </w:r>
      <w:r w:rsidR="0023056D">
        <w:rPr>
          <w:rFonts w:hint="cs"/>
          <w:iCs/>
          <w:rtl/>
        </w:rPr>
        <w:t>)</w:t>
      </w:r>
      <w:r>
        <w:rPr>
          <w:iCs/>
        </w:rPr>
        <w:t>[</w:t>
      </w:r>
    </w:p>
    <w:p w:rsidR="008A15AB" w:rsidRDefault="008A15AB" w:rsidP="00B1471A">
      <w:pPr>
        <w:pStyle w:val="SingleTxt"/>
        <w:rPr>
          <w:rtl/>
          <w:lang w:bidi="ar-SY"/>
        </w:rPr>
      </w:pPr>
    </w:p>
    <w:p w:rsidR="00A06E05" w:rsidRPr="00DC7840" w:rsidRDefault="007C1FE6" w:rsidP="00DC7840">
      <w:pPr>
        <w:pStyle w:val="H1"/>
        <w:spacing w:after="120"/>
        <w:ind w:left="2707" w:right="1267" w:hanging="1440"/>
        <w:jc w:val="center"/>
        <w:rPr>
          <w:w w:val="100"/>
          <w:rtl/>
          <w:lang w:bidi="ar-SY"/>
        </w:rPr>
      </w:pPr>
      <w:r w:rsidRPr="00DC7840">
        <w:rPr>
          <w:rFonts w:hint="cs"/>
          <w:w w:val="100"/>
          <w:rtl/>
          <w:lang w:bidi="ar-SY"/>
        </w:rPr>
        <w:t>71</w:t>
      </w:r>
      <w:r w:rsidR="009A5A99" w:rsidRPr="00DC7840">
        <w:rPr>
          <w:rFonts w:hint="cs"/>
          <w:w w:val="100"/>
          <w:rtl/>
          <w:lang w:bidi="ar-SY"/>
        </w:rPr>
        <w:t>/</w:t>
      </w:r>
      <w:r w:rsidR="008E4890" w:rsidRPr="00DC7840">
        <w:rPr>
          <w:rFonts w:hint="cs"/>
          <w:w w:val="100"/>
          <w:rtl/>
          <w:lang w:bidi="ar-SY"/>
        </w:rPr>
        <w:t>257</w:t>
      </w:r>
      <w:r w:rsidR="009A5A99" w:rsidRPr="00DC7840">
        <w:rPr>
          <w:rFonts w:hint="cs"/>
          <w:w w:val="100"/>
          <w:rtl/>
          <w:lang w:bidi="ar-SY"/>
        </w:rPr>
        <w:t xml:space="preserve"> -</w:t>
      </w:r>
      <w:r w:rsidR="009A5A99" w:rsidRPr="00DC7840">
        <w:rPr>
          <w:rFonts w:hint="cs"/>
          <w:w w:val="100"/>
          <w:rtl/>
          <w:lang w:bidi="ar-SY"/>
        </w:rPr>
        <w:tab/>
      </w:r>
      <w:r w:rsidR="00DC7840" w:rsidRPr="00DC7840">
        <w:rPr>
          <w:w w:val="100"/>
          <w:rtl/>
        </w:rPr>
        <w:t>المحيطات وقانون البحار</w:t>
      </w:r>
    </w:p>
    <w:p w:rsidR="00A06E05" w:rsidRPr="004F06C6" w:rsidRDefault="00A06E05" w:rsidP="004F06C6">
      <w:pPr>
        <w:pStyle w:val="SingleTxt"/>
        <w:widowControl w:val="0"/>
        <w:spacing w:after="0" w:line="120" w:lineRule="exact"/>
        <w:ind w:left="0" w:right="0"/>
        <w:jc w:val="both"/>
        <w:rPr>
          <w:sz w:val="10"/>
          <w:rtl/>
          <w:lang w:bidi="ar-SY"/>
        </w:rPr>
      </w:pPr>
    </w:p>
    <w:p w:rsidR="00DC7840" w:rsidRDefault="00DC7840" w:rsidP="00DC7840">
      <w:pPr>
        <w:pStyle w:val="SingleTxt"/>
        <w:rPr>
          <w:rtl/>
        </w:rPr>
      </w:pPr>
      <w:r>
        <w:rPr>
          <w:rtl/>
        </w:rPr>
        <w:tab/>
      </w:r>
      <w:r w:rsidRPr="00023153">
        <w:rPr>
          <w:b/>
          <w:bCs/>
          <w:i/>
          <w:iCs/>
          <w:rtl/>
        </w:rPr>
        <w:t>إن الجمعية العامة</w:t>
      </w:r>
      <w:r>
        <w:rPr>
          <w:rtl/>
        </w:rPr>
        <w:t>،</w:t>
      </w:r>
    </w:p>
    <w:p w:rsidR="00DC7840" w:rsidRDefault="00DC7840" w:rsidP="00DC7840">
      <w:pPr>
        <w:pStyle w:val="SingleTxt"/>
        <w:rPr>
          <w:rtl/>
        </w:rPr>
      </w:pPr>
      <w:r>
        <w:rPr>
          <w:rtl/>
        </w:rPr>
        <w:tab/>
      </w:r>
      <w:r w:rsidRPr="005350C7">
        <w:rPr>
          <w:b/>
          <w:bCs/>
          <w:i/>
          <w:iCs/>
          <w:rtl/>
        </w:rPr>
        <w:t>إذ تشير</w:t>
      </w:r>
      <w:r>
        <w:rPr>
          <w:rtl/>
        </w:rPr>
        <w:t xml:space="preserve"> إلى قــراراتها السنويــة المتعلقــة بقانـــون</w:t>
      </w:r>
      <w:bookmarkStart w:id="1" w:name="TmpSave"/>
      <w:bookmarkEnd w:id="1"/>
      <w:r>
        <w:rPr>
          <w:rtl/>
        </w:rPr>
        <w:t xml:space="preserve"> البحار وبالمحيطات وقانون البحار، بما</w:t>
      </w:r>
      <w:r>
        <w:rPr>
          <w:rFonts w:hint="cs"/>
          <w:rtl/>
        </w:rPr>
        <w:t> </w:t>
      </w:r>
      <w:r>
        <w:rPr>
          <w:rtl/>
        </w:rPr>
        <w:t xml:space="preserve">فيها القرار </w:t>
      </w:r>
      <w:hyperlink r:id="rId15" w:history="1">
        <w:r w:rsidRPr="00DA49CB">
          <w:rPr>
            <w:rStyle w:val="Hyperlink"/>
            <w:rtl/>
          </w:rPr>
          <w:t>70/235</w:t>
        </w:r>
      </w:hyperlink>
      <w:r>
        <w:rPr>
          <w:rtl/>
        </w:rPr>
        <w:t xml:space="preserve"> المؤرخ 23 كانون الأول/ديسمبر 2015، وإلى القرارات الأخرى ذات الصلة فيما يتعلق باتفاقية الأمم المتحدة لقانون البحار (الاتفاقية)</w:t>
      </w:r>
      <w:r w:rsidRPr="00023153">
        <w:rPr>
          <w:vertAlign w:val="superscript"/>
          <w:rtl/>
        </w:rPr>
        <w:t>(</w:t>
      </w:r>
      <w:r w:rsidRPr="00023153">
        <w:rPr>
          <w:rStyle w:val="FootnoteReference"/>
          <w:rtl/>
        </w:rPr>
        <w:footnoteReference w:id="1"/>
      </w:r>
      <w:r w:rsidRPr="00023153">
        <w:rPr>
          <w:vertAlign w:val="superscript"/>
          <w:rtl/>
        </w:rPr>
        <w:t>)</w:t>
      </w:r>
      <w:r>
        <w:rPr>
          <w:rtl/>
        </w:rPr>
        <w:t>،</w:t>
      </w:r>
    </w:p>
    <w:p w:rsidR="00DC7840" w:rsidRPr="00C81347" w:rsidRDefault="00DC7840" w:rsidP="00DC7840">
      <w:pPr>
        <w:pStyle w:val="SingleTxt"/>
        <w:rPr>
          <w:w w:val="102"/>
          <w:rtl/>
        </w:rPr>
      </w:pPr>
      <w:r w:rsidRPr="00C81347">
        <w:rPr>
          <w:w w:val="102"/>
          <w:rtl/>
        </w:rPr>
        <w:tab/>
      </w:r>
      <w:r w:rsidRPr="00C81347">
        <w:rPr>
          <w:b/>
          <w:bCs/>
          <w:i/>
          <w:iCs/>
          <w:w w:val="102"/>
          <w:rtl/>
        </w:rPr>
        <w:t>وإذ تشير أيضا</w:t>
      </w:r>
      <w:r w:rsidRPr="00C81347">
        <w:rPr>
          <w:w w:val="102"/>
          <w:rtl/>
        </w:rPr>
        <w:t xml:space="preserve"> في هذا الصدد إلى القرار </w:t>
      </w:r>
      <w:hyperlink r:id="rId16" w:history="1">
        <w:r w:rsidRPr="00DA49CB">
          <w:rPr>
            <w:rStyle w:val="Hyperlink"/>
            <w:w w:val="102"/>
            <w:rtl/>
          </w:rPr>
          <w:t>69/292</w:t>
        </w:r>
      </w:hyperlink>
      <w:r w:rsidRPr="00C81347">
        <w:rPr>
          <w:w w:val="102"/>
          <w:rtl/>
        </w:rPr>
        <w:t xml:space="preserve"> المؤرخ 19 حزيران/يونيه</w:t>
      </w:r>
      <w:r>
        <w:rPr>
          <w:rFonts w:hint="cs"/>
          <w:w w:val="102"/>
          <w:rtl/>
        </w:rPr>
        <w:t xml:space="preserve"> </w:t>
      </w:r>
      <w:r w:rsidRPr="00C81347">
        <w:rPr>
          <w:w w:val="102"/>
          <w:rtl/>
        </w:rPr>
        <w:t>2015 بشأن وضع صك دولي ملزم قانونا في إطار الاتفاقية بشأن حفظ التنوع البيولوجي البحري في المناطق الواقعة خارج نطاق الولاية الوطنية واستغلاله على نحو مستدام،</w:t>
      </w:r>
    </w:p>
    <w:p w:rsidR="00DC7840" w:rsidRDefault="00DC7840" w:rsidP="00DC7840">
      <w:pPr>
        <w:pStyle w:val="SingleTxt"/>
        <w:rPr>
          <w:rtl/>
        </w:rPr>
      </w:pPr>
      <w:r>
        <w:rPr>
          <w:rtl/>
        </w:rPr>
        <w:tab/>
      </w:r>
      <w:r w:rsidRPr="005350C7">
        <w:rPr>
          <w:b/>
          <w:bCs/>
          <w:i/>
          <w:iCs/>
          <w:rtl/>
        </w:rPr>
        <w:t>وقد نظرت</w:t>
      </w:r>
      <w:r>
        <w:rPr>
          <w:rtl/>
        </w:rPr>
        <w:t xml:space="preserve"> في تقرير الأمين العام</w:t>
      </w:r>
      <w:r w:rsidRPr="00BA55F3">
        <w:rPr>
          <w:vertAlign w:val="superscript"/>
          <w:rtl/>
        </w:rPr>
        <w:t>(</w:t>
      </w:r>
      <w:r w:rsidRPr="00BA55F3">
        <w:rPr>
          <w:rStyle w:val="FootnoteReference"/>
          <w:rtl/>
        </w:rPr>
        <w:footnoteReference w:id="2"/>
      </w:r>
      <w:r w:rsidRPr="00BA55F3">
        <w:rPr>
          <w:vertAlign w:val="superscript"/>
          <w:rtl/>
        </w:rPr>
        <w:t>)</w:t>
      </w:r>
      <w:r>
        <w:rPr>
          <w:rFonts w:hint="cs"/>
          <w:rtl/>
        </w:rPr>
        <w:t xml:space="preserve"> </w:t>
      </w:r>
      <w:r>
        <w:rPr>
          <w:rtl/>
        </w:rPr>
        <w:t>وفي التقارير عن أعمال الفريق العامل المخصص الجامع المعني بالعملية المنتظمة للإبلاغ عن حالــة البيئــة البحرية وتقييمها على الصعيد العالمي، بما في ذلك الجوانب الاجتماعية والاقتصادية (العملية المنتظمة)</w:t>
      </w:r>
      <w:r w:rsidRPr="00BA55F3">
        <w:rPr>
          <w:vertAlign w:val="superscript"/>
          <w:rtl/>
        </w:rPr>
        <w:t>(</w:t>
      </w:r>
      <w:bookmarkStart w:id="2" w:name="_Ref470707387"/>
      <w:r w:rsidRPr="00BA55F3">
        <w:rPr>
          <w:rStyle w:val="FootnoteReference"/>
          <w:rtl/>
        </w:rPr>
        <w:footnoteReference w:id="3"/>
      </w:r>
      <w:bookmarkEnd w:id="2"/>
      <w:r w:rsidRPr="00BA55F3">
        <w:rPr>
          <w:vertAlign w:val="superscript"/>
          <w:rtl/>
        </w:rPr>
        <w:t>)</w:t>
      </w:r>
      <w:r>
        <w:rPr>
          <w:rtl/>
        </w:rPr>
        <w:t>، وعن أعمال عملية الأمم المتحدة التشاورية غير الرسمية المفتوحة باب العضوية المتعلقة بالمحيطات وقانون البحار (العملية التشاورية غير الرسمية) في اجتماعها السابع عشر</w:t>
      </w:r>
      <w:r w:rsidRPr="00BA55F3">
        <w:rPr>
          <w:vertAlign w:val="superscript"/>
          <w:rtl/>
        </w:rPr>
        <w:t>(</w:t>
      </w:r>
      <w:bookmarkStart w:id="3" w:name="_Ref470707441"/>
      <w:r w:rsidRPr="00BA55F3">
        <w:rPr>
          <w:rStyle w:val="FootnoteReference"/>
          <w:rtl/>
        </w:rPr>
        <w:footnoteReference w:id="4"/>
      </w:r>
      <w:bookmarkEnd w:id="3"/>
      <w:r w:rsidRPr="00BA55F3">
        <w:rPr>
          <w:vertAlign w:val="superscript"/>
          <w:rtl/>
        </w:rPr>
        <w:t>)</w:t>
      </w:r>
      <w:r>
        <w:rPr>
          <w:rtl/>
        </w:rPr>
        <w:t>، وعن الاجتماعين الخامس والعشرين المستأنف والسادس والعشرين للدول الأطراف في الاتفاقية</w:t>
      </w:r>
      <w:r w:rsidRPr="00BA55F3">
        <w:rPr>
          <w:vertAlign w:val="superscript"/>
          <w:rtl/>
        </w:rPr>
        <w:t>(</w:t>
      </w:r>
      <w:bookmarkStart w:id="4" w:name="_Ref470706729"/>
      <w:r w:rsidRPr="00BA55F3">
        <w:rPr>
          <w:rStyle w:val="FootnoteReference"/>
          <w:rtl/>
        </w:rPr>
        <w:footnoteReference w:id="5"/>
      </w:r>
      <w:bookmarkEnd w:id="4"/>
      <w:r w:rsidRPr="00BA55F3">
        <w:rPr>
          <w:vertAlign w:val="superscript"/>
          <w:rtl/>
        </w:rPr>
        <w:t>)</w:t>
      </w:r>
      <w:r>
        <w:rPr>
          <w:rtl/>
        </w:rPr>
        <w:t>،</w:t>
      </w:r>
    </w:p>
    <w:p w:rsidR="00DC7840" w:rsidRDefault="00DC7840" w:rsidP="00DC7840">
      <w:pPr>
        <w:pStyle w:val="SingleTxt"/>
        <w:rPr>
          <w:rtl/>
        </w:rPr>
      </w:pPr>
      <w:r>
        <w:rPr>
          <w:rtl/>
        </w:rPr>
        <w:lastRenderedPageBreak/>
        <w:tab/>
      </w:r>
      <w:r w:rsidRPr="005350C7">
        <w:rPr>
          <w:b/>
          <w:bCs/>
          <w:i/>
          <w:iCs/>
          <w:rtl/>
        </w:rPr>
        <w:t>وإذ تسل</w:t>
      </w:r>
      <w:r>
        <w:rPr>
          <w:rFonts w:hint="cs"/>
          <w:b/>
          <w:bCs/>
          <w:i/>
          <w:iCs/>
          <w:rtl/>
        </w:rPr>
        <w:t>ّ</w:t>
      </w:r>
      <w:r w:rsidRPr="005350C7">
        <w:rPr>
          <w:b/>
          <w:bCs/>
          <w:i/>
          <w:iCs/>
          <w:rtl/>
        </w:rPr>
        <w:t>م</w:t>
      </w:r>
      <w:r>
        <w:rPr>
          <w:rtl/>
        </w:rPr>
        <w:t xml:space="preserve"> بأن الاتفاقية تسهم إسهاما بارزا في تعزيز السلام والأمن والتعاون والعلاقات الودية بين الأمم كافة وفقا لمبادئ العدالة والمساواة في الحقوق، وفي العمل على</w:t>
      </w:r>
      <w:r>
        <w:rPr>
          <w:rFonts w:hint="cs"/>
          <w:rtl/>
        </w:rPr>
        <w:t> </w:t>
      </w:r>
      <w:r>
        <w:rPr>
          <w:rtl/>
        </w:rPr>
        <w:t>تقدم شعوب العالم قاطبة في المجالين الاقتصادي والاجتماعي، وفقا لمقاصد الأمم المتحدة ومبادئها الواردة في ميثاق الأمم المتحدة، وفي التنمية المستدامة للمحيطات والبحار،</w:t>
      </w:r>
    </w:p>
    <w:p w:rsidR="00DC7840" w:rsidRDefault="00DC7840" w:rsidP="00DC7840">
      <w:pPr>
        <w:pStyle w:val="SingleTxt"/>
        <w:rPr>
          <w:rtl/>
        </w:rPr>
      </w:pPr>
      <w:r>
        <w:rPr>
          <w:rtl/>
        </w:rPr>
        <w:tab/>
      </w:r>
      <w:r w:rsidRPr="005350C7">
        <w:rPr>
          <w:b/>
          <w:bCs/>
          <w:i/>
          <w:iCs/>
          <w:rtl/>
        </w:rPr>
        <w:t>وإذ تشدد</w:t>
      </w:r>
      <w:r>
        <w:rPr>
          <w:rtl/>
        </w:rPr>
        <w:t xml:space="preserve"> على الطابع العالمي والموحد للاتفاقية، وإذ تؤكد من جديد أن الاتفاقية تضع الإطار القانوني الذي يجب أن تنفذ من خلاله جميع الأنشطة في المحيطات والبحار، وأنها تتسم بأهمية استراتيجية كأساس للعمل والتعاون على الصعد الوطني والإقليمي والعالمي في</w:t>
      </w:r>
      <w:r>
        <w:rPr>
          <w:rFonts w:hint="cs"/>
          <w:rtl/>
        </w:rPr>
        <w:t> </w:t>
      </w:r>
      <w:r>
        <w:rPr>
          <w:rtl/>
        </w:rPr>
        <w:t>القطاع البحري، وأنه يلزم الحفاظ على طابعها الموحد، على نحو ما أقره أيضا مؤتمر الأمم المتحدة المعني بالبيئة والتنمية في الفصل 17 من جدول أعمال القرن 21</w:t>
      </w:r>
      <w:r w:rsidRPr="00BA55F3">
        <w:rPr>
          <w:vertAlign w:val="superscript"/>
          <w:rtl/>
        </w:rPr>
        <w:t>(</w:t>
      </w:r>
      <w:bookmarkStart w:id="5" w:name="_Ref470707445"/>
      <w:r w:rsidRPr="00BA55F3">
        <w:rPr>
          <w:rStyle w:val="FootnoteReference"/>
          <w:rtl/>
        </w:rPr>
        <w:footnoteReference w:id="6"/>
      </w:r>
      <w:bookmarkEnd w:id="5"/>
      <w:r w:rsidRPr="00BA55F3">
        <w:rPr>
          <w:vertAlign w:val="superscript"/>
          <w:rtl/>
        </w:rPr>
        <w:t>)</w:t>
      </w:r>
      <w:r>
        <w:rPr>
          <w:rtl/>
        </w:rPr>
        <w:t>،</w:t>
      </w:r>
    </w:p>
    <w:p w:rsidR="00DC7840" w:rsidRDefault="00DC7840" w:rsidP="00DC7840">
      <w:pPr>
        <w:pStyle w:val="SingleTxt"/>
        <w:rPr>
          <w:rtl/>
        </w:rPr>
      </w:pPr>
      <w:r>
        <w:rPr>
          <w:rtl/>
        </w:rPr>
        <w:tab/>
      </w:r>
      <w:r w:rsidRPr="005350C7">
        <w:rPr>
          <w:b/>
          <w:bCs/>
          <w:i/>
          <w:iCs/>
          <w:rtl/>
        </w:rPr>
        <w:t>وإذ تلاحظ مع الارتياح</w:t>
      </w:r>
      <w:r>
        <w:rPr>
          <w:rtl/>
        </w:rPr>
        <w:t xml:space="preserve"> أن الدول سلّمت، في الوثيقة الختامية التي اعتمدها مؤتمر الأمم المتحدة للتنمية المستدامة الذي عُقد في ريو دي جانيرو، البرازيل، في الفترة من 20 إلى 22 حزيران/يونيه 2012، بعنوان ”المستقبل الذي نصبو إليه“</w:t>
      </w:r>
      <w:r w:rsidRPr="00BA55F3">
        <w:rPr>
          <w:vertAlign w:val="superscript"/>
          <w:rtl/>
        </w:rPr>
        <w:t>(</w:t>
      </w:r>
      <w:bookmarkStart w:id="6" w:name="_Ref470706650"/>
      <w:r w:rsidRPr="00BA55F3">
        <w:rPr>
          <w:rStyle w:val="FootnoteReference"/>
          <w:rtl/>
        </w:rPr>
        <w:footnoteReference w:id="7"/>
      </w:r>
      <w:bookmarkEnd w:id="6"/>
      <w:r w:rsidRPr="00BA55F3">
        <w:rPr>
          <w:vertAlign w:val="superscript"/>
          <w:rtl/>
        </w:rPr>
        <w:t>)</w:t>
      </w:r>
      <w:r>
        <w:rPr>
          <w:rtl/>
        </w:rPr>
        <w:t xml:space="preserve">، بصيغتها التي أقرتها الجمعية العامة في القرار </w:t>
      </w:r>
      <w:hyperlink r:id="rId17" w:history="1">
        <w:r w:rsidRPr="00DA49CB">
          <w:rPr>
            <w:rStyle w:val="Hyperlink"/>
            <w:rtl/>
          </w:rPr>
          <w:t>66/288</w:t>
        </w:r>
      </w:hyperlink>
      <w:r>
        <w:rPr>
          <w:rtl/>
        </w:rPr>
        <w:t xml:space="preserve"> المؤرخ 27 تموز/يوليه 2012، بأن المحيطات والبحار والمناطق الساحلية تشكل عنصرا متكاملا وأساسيا في النظام الإيكولوجي للأرض ولها أهمية بالغة في الحفاظ عليه، وأن القانون الدولي يوفر، على النحو المبين في الاتفاقية، الإطار القانوني لحفظ المحيطات ومواردها ولاستخدامها على نحو مستدام، وأكدت أهمية حفظ المحيطات والبحار ومواردها واستخدامها على نحو مستدام تحقيقا للتنمية المستدامة، بسبل منها الإسهام في القضاء على الفقر وكفالة النمو الاقتصادي المطرد والأمن الغذائي وتهيئة سبل مستدامة لكسب الرزق والعمل الكريم والعمل في الوقت نفسه على حماية التنوع البيولوجي والبيئة البحرية ومعالجة آثار تغير المناخ،</w:t>
      </w:r>
    </w:p>
    <w:p w:rsidR="00DC7840" w:rsidRDefault="00DC7840" w:rsidP="00DC7840">
      <w:pPr>
        <w:pStyle w:val="SingleTxt"/>
        <w:rPr>
          <w:rtl/>
        </w:rPr>
      </w:pPr>
      <w:r>
        <w:rPr>
          <w:rtl/>
        </w:rPr>
        <w:tab/>
      </w:r>
      <w:r w:rsidRPr="005350C7">
        <w:rPr>
          <w:b/>
          <w:bCs/>
          <w:i/>
          <w:iCs/>
          <w:rtl/>
        </w:rPr>
        <w:t>وإذ تشير</w:t>
      </w:r>
      <w:r>
        <w:rPr>
          <w:rtl/>
        </w:rPr>
        <w:t xml:space="preserve"> إلى أن الدول قد أكدت، في وثيقة ”المستقبل الذي نصبو إليه“، أن</w:t>
      </w:r>
      <w:r>
        <w:rPr>
          <w:rFonts w:hint="cs"/>
          <w:rtl/>
        </w:rPr>
        <w:t> </w:t>
      </w:r>
      <w:r>
        <w:rPr>
          <w:rtl/>
        </w:rPr>
        <w:t>مشاركة الجمهور على نطاق واسع وإتاحة إمكانية الحصول على المعلومات واللجوء إلى</w:t>
      </w:r>
      <w:r>
        <w:rPr>
          <w:rFonts w:hint="cs"/>
          <w:rtl/>
        </w:rPr>
        <w:t> </w:t>
      </w:r>
      <w:r>
        <w:rPr>
          <w:rtl/>
        </w:rPr>
        <w:t xml:space="preserve">الإجراءات القضائية والإدارية أمران أساسيان في النهوض بالتنمية المستدامة، وأن التنمية المستدامة تتطلب مشاركة هادفة ونشطة للهيئات التشريعية والقضائية على الصعد الإقليمي والوطني ودون الوطني ولكافة الفئات الرئيسية، وفي هذا الصدد، اتفقت على أن تعمل </w:t>
      </w:r>
      <w:r>
        <w:rPr>
          <w:rtl/>
        </w:rPr>
        <w:lastRenderedPageBreak/>
        <w:t>عن</w:t>
      </w:r>
      <w:r>
        <w:rPr>
          <w:rFonts w:hint="cs"/>
          <w:rtl/>
        </w:rPr>
        <w:t> </w:t>
      </w:r>
      <w:r>
        <w:rPr>
          <w:rtl/>
        </w:rPr>
        <w:t>كثب مع الفئات الرئيسية وسائر الجهات صاحبة المصلحة وشجعت مشاركتها بهمة، حسب الاقتضاء، في العمليات التي تسهم في صنع القرار والتخطيط لسياسات وبرامج التنمية المستدامة وتنفيذها على كافة المستويات،</w:t>
      </w:r>
    </w:p>
    <w:p w:rsidR="00DC7840" w:rsidRDefault="00DC7840" w:rsidP="00DC7840">
      <w:pPr>
        <w:pStyle w:val="SingleTxt"/>
        <w:rPr>
          <w:rtl/>
        </w:rPr>
      </w:pPr>
      <w:r>
        <w:rPr>
          <w:rtl/>
        </w:rPr>
        <w:tab/>
      </w:r>
      <w:r w:rsidRPr="005350C7">
        <w:rPr>
          <w:b/>
          <w:bCs/>
          <w:i/>
          <w:iCs/>
          <w:rtl/>
        </w:rPr>
        <w:t>وإذ ترحب</w:t>
      </w:r>
      <w:r>
        <w:rPr>
          <w:rtl/>
        </w:rPr>
        <w:t xml:space="preserve"> بالوثيقة الختامية لمؤتمر قمة الأمم المتحدة لاعتماد خطة التنمية لما بعد عام 2015، المعقود في الفترة من 25 إلى 27 أيلول/سبتمبر 2015، المعنونة ”تحويل عالمنا: خطة التنمية المستدامة لعام 2030“ بالصيغة التي اعتمدتها الجمعية العامة في قرارها </w:t>
      </w:r>
      <w:hyperlink r:id="rId18" w:history="1">
        <w:r w:rsidRPr="00DA49CB">
          <w:rPr>
            <w:rStyle w:val="Hyperlink"/>
            <w:rtl/>
          </w:rPr>
          <w:t>70/1</w:t>
        </w:r>
      </w:hyperlink>
      <w:r>
        <w:rPr>
          <w:rtl/>
        </w:rPr>
        <w:t xml:space="preserve"> المؤرخ 25 أيلول/سبتمبر 2015، وإذ تعيد في هذا الصدد تأكيد الالتزام بحفظ المحيطات والبحار والموارد البحرية واستخدامها على نحو مستدام لتحقيق التنمية المستدامة على النحو المتوخى في الهدف 14 من الوثيقة الختامية،</w:t>
      </w:r>
    </w:p>
    <w:p w:rsidR="00DC7840" w:rsidRDefault="00DC7840" w:rsidP="003A7714">
      <w:pPr>
        <w:pStyle w:val="SingleTxt"/>
        <w:rPr>
          <w:rtl/>
        </w:rPr>
      </w:pPr>
      <w:r>
        <w:rPr>
          <w:rFonts w:hint="cs"/>
          <w:b/>
          <w:bCs/>
          <w:i/>
          <w:iCs/>
          <w:rtl/>
        </w:rPr>
        <w:tab/>
      </w:r>
      <w:r w:rsidRPr="005350C7">
        <w:rPr>
          <w:b/>
          <w:bCs/>
          <w:i/>
          <w:iCs/>
          <w:rtl/>
        </w:rPr>
        <w:t>وإذ تسل</w:t>
      </w:r>
      <w:r>
        <w:rPr>
          <w:rFonts w:hint="cs"/>
          <w:b/>
          <w:bCs/>
          <w:i/>
          <w:iCs/>
          <w:rtl/>
        </w:rPr>
        <w:t>ّ</w:t>
      </w:r>
      <w:r w:rsidRPr="005350C7">
        <w:rPr>
          <w:b/>
          <w:bCs/>
          <w:i/>
          <w:iCs/>
          <w:rtl/>
        </w:rPr>
        <w:t>م</w:t>
      </w:r>
      <w:r>
        <w:rPr>
          <w:rtl/>
        </w:rPr>
        <w:t xml:space="preserve"> بما للتنمية والإدارة المستدامتين لموارد المحيطات والبحار واستخداماتها من</w:t>
      </w:r>
      <w:r>
        <w:rPr>
          <w:rFonts w:hint="cs"/>
          <w:rtl/>
        </w:rPr>
        <w:t> </w:t>
      </w:r>
      <w:r>
        <w:rPr>
          <w:rtl/>
        </w:rPr>
        <w:t>مساهمة مهمة في تحقيق الأهداف الإنمائية الدولية، بما فيها الأهداف الواردة في خطة التنمية المستدامة لعام 2030،</w:t>
      </w:r>
    </w:p>
    <w:p w:rsidR="00DC7840" w:rsidRDefault="00DC7840" w:rsidP="00C04B91">
      <w:pPr>
        <w:pStyle w:val="SingleTxt"/>
        <w:spacing w:line="380" w:lineRule="exact"/>
        <w:rPr>
          <w:rtl/>
        </w:rPr>
      </w:pPr>
      <w:r>
        <w:rPr>
          <w:rtl/>
        </w:rPr>
        <w:tab/>
      </w:r>
      <w:r w:rsidRPr="00BA55F3">
        <w:rPr>
          <w:b/>
          <w:bCs/>
          <w:i/>
          <w:iCs/>
          <w:w w:val="102"/>
          <w:rtl/>
        </w:rPr>
        <w:t>وإذ تشير</w:t>
      </w:r>
      <w:r w:rsidRPr="00BA55F3">
        <w:rPr>
          <w:w w:val="102"/>
          <w:rtl/>
        </w:rPr>
        <w:t xml:space="preserve"> إلى قرارها عقد مؤتمر الأمم المتحدة الرفيع المستوى لدعم تنفيذ الهدف</w:t>
      </w:r>
      <w:r w:rsidRPr="00BA55F3">
        <w:rPr>
          <w:rFonts w:hint="cs"/>
          <w:w w:val="102"/>
          <w:rtl/>
        </w:rPr>
        <w:t> </w:t>
      </w:r>
      <w:r w:rsidRPr="00BA55F3">
        <w:rPr>
          <w:w w:val="102"/>
          <w:rtl/>
        </w:rPr>
        <w:t>14 من أهداف التنمية المستدامة: حفظ المحيطات والبحار والموارد البحرية واستخدامها على نحو مستدام لتحقيق التنمية المستدامة، وذلك في الفترة من 5 إلى 9 حزيران/يونيه 2017، بالتزامن مع اليوم العالمي للمحيطات، لدعم تنفيذ الهدف 14 من أهداف التنمية المستدامة</w:t>
      </w:r>
      <w:r w:rsidRPr="00A746A6">
        <w:rPr>
          <w:w w:val="102"/>
          <w:vertAlign w:val="superscript"/>
          <w:rtl/>
        </w:rPr>
        <w:t>(</w:t>
      </w:r>
      <w:r w:rsidRPr="00A746A6">
        <w:rPr>
          <w:rStyle w:val="FootnoteReference"/>
          <w:rtl/>
        </w:rPr>
        <w:footnoteReference w:id="8"/>
      </w:r>
      <w:r w:rsidRPr="00A746A6">
        <w:rPr>
          <w:w w:val="102"/>
          <w:vertAlign w:val="superscript"/>
          <w:rtl/>
        </w:rPr>
        <w:t>)</w:t>
      </w:r>
      <w:r w:rsidRPr="00BA55F3">
        <w:rPr>
          <w:w w:val="102"/>
          <w:rtl/>
        </w:rPr>
        <w:t xml:space="preserve">، وكذلك إلى قرارها </w:t>
      </w:r>
      <w:hyperlink r:id="rId19" w:history="1">
        <w:r w:rsidRPr="00DA49CB">
          <w:rPr>
            <w:rStyle w:val="Hyperlink"/>
            <w:w w:val="102"/>
            <w:rtl/>
          </w:rPr>
          <w:t>70/303</w:t>
        </w:r>
      </w:hyperlink>
      <w:r w:rsidRPr="00BA55F3">
        <w:rPr>
          <w:w w:val="102"/>
          <w:rtl/>
        </w:rPr>
        <w:t xml:space="preserve"> المؤرخ 9 أيلول/سبتمبر 2016 بشأن طرائق عقد المؤتمر</w:t>
      </w:r>
      <w:r>
        <w:rPr>
          <w:rtl/>
        </w:rPr>
        <w:t>،</w:t>
      </w:r>
    </w:p>
    <w:p w:rsidR="00DC7840" w:rsidRPr="00D864F8" w:rsidRDefault="00DC7840" w:rsidP="00C04B91">
      <w:pPr>
        <w:pStyle w:val="SingleTxt"/>
        <w:spacing w:line="380" w:lineRule="exact"/>
        <w:rPr>
          <w:rtl/>
        </w:rPr>
      </w:pPr>
      <w:r>
        <w:rPr>
          <w:rtl/>
        </w:rPr>
        <w:tab/>
      </w:r>
      <w:r w:rsidRPr="00D864F8">
        <w:rPr>
          <w:b/>
          <w:bCs/>
          <w:i/>
          <w:iCs/>
          <w:rtl/>
        </w:rPr>
        <w:t>وإذ تسل</w:t>
      </w:r>
      <w:r w:rsidRPr="00D864F8">
        <w:rPr>
          <w:rFonts w:hint="cs"/>
          <w:b/>
          <w:bCs/>
          <w:i/>
          <w:iCs/>
          <w:rtl/>
        </w:rPr>
        <w:t>ّ</w:t>
      </w:r>
      <w:r w:rsidRPr="00D864F8">
        <w:rPr>
          <w:b/>
          <w:bCs/>
          <w:i/>
          <w:iCs/>
          <w:rtl/>
        </w:rPr>
        <w:t>م</w:t>
      </w:r>
      <w:r w:rsidRPr="00D864F8">
        <w:rPr>
          <w:rtl/>
        </w:rPr>
        <w:t xml:space="preserve"> بما ورد في الفقرتين 64</w:t>
      </w:r>
      <w:r>
        <w:rPr>
          <w:rtl/>
        </w:rPr>
        <w:t xml:space="preserve"> و </w:t>
      </w:r>
      <w:r w:rsidRPr="00D864F8">
        <w:rPr>
          <w:rtl/>
        </w:rPr>
        <w:t>65 من خط</w:t>
      </w:r>
      <w:r>
        <w:rPr>
          <w:rtl/>
        </w:rPr>
        <w:t>ة عمل أديس أبابا للمؤتمر الدولي</w:t>
      </w:r>
      <w:r>
        <w:rPr>
          <w:rFonts w:hint="cs"/>
          <w:rtl/>
        </w:rPr>
        <w:t> </w:t>
      </w:r>
      <w:r w:rsidRPr="00D864F8">
        <w:rPr>
          <w:rtl/>
        </w:rPr>
        <w:t>الثالث لتمويل التنمية التي اعتُمدت خلال المؤتمر المعقود في الفترة</w:t>
      </w:r>
      <w:r>
        <w:rPr>
          <w:rtl/>
        </w:rPr>
        <w:t xml:space="preserve"> من 13 إلى 16</w:t>
      </w:r>
      <w:r>
        <w:rPr>
          <w:rFonts w:hint="cs"/>
          <w:rtl/>
        </w:rPr>
        <w:t> </w:t>
      </w:r>
      <w:r w:rsidRPr="00D864F8">
        <w:rPr>
          <w:rtl/>
        </w:rPr>
        <w:t>تموز/يوليه</w:t>
      </w:r>
      <w:r w:rsidRPr="00D864F8">
        <w:rPr>
          <w:rFonts w:hint="cs"/>
          <w:rtl/>
        </w:rPr>
        <w:t xml:space="preserve"> </w:t>
      </w:r>
      <w:r w:rsidRPr="00D864F8">
        <w:rPr>
          <w:rtl/>
        </w:rPr>
        <w:t>2015</w:t>
      </w:r>
      <w:r w:rsidRPr="00D864F8">
        <w:rPr>
          <w:vertAlign w:val="superscript"/>
          <w:rtl/>
        </w:rPr>
        <w:t>(</w:t>
      </w:r>
      <w:r w:rsidRPr="00D864F8">
        <w:rPr>
          <w:rStyle w:val="FootnoteReference"/>
          <w:rtl/>
        </w:rPr>
        <w:footnoteReference w:id="9"/>
      </w:r>
      <w:r w:rsidRPr="00D864F8">
        <w:rPr>
          <w:vertAlign w:val="superscript"/>
          <w:rtl/>
        </w:rPr>
        <w:t>)</w:t>
      </w:r>
      <w:r w:rsidRPr="00D864F8">
        <w:rPr>
          <w:rtl/>
        </w:rPr>
        <w:t>،</w:t>
      </w:r>
    </w:p>
    <w:p w:rsidR="00DC7840" w:rsidRDefault="00DC7840" w:rsidP="00DC7840">
      <w:pPr>
        <w:pStyle w:val="SingleTxt"/>
        <w:rPr>
          <w:rtl/>
        </w:rPr>
      </w:pPr>
      <w:r>
        <w:rPr>
          <w:rFonts w:hint="cs"/>
          <w:b/>
          <w:bCs/>
          <w:i/>
          <w:iCs/>
          <w:rtl/>
        </w:rPr>
        <w:tab/>
      </w:r>
      <w:r w:rsidRPr="005350C7">
        <w:rPr>
          <w:b/>
          <w:bCs/>
          <w:i/>
          <w:iCs/>
          <w:rtl/>
        </w:rPr>
        <w:t>وإذ ترحب</w:t>
      </w:r>
      <w:r>
        <w:rPr>
          <w:rtl/>
        </w:rPr>
        <w:t xml:space="preserve"> بنتائج الدورة الثانية لجمعية الأمم المتحدة للبيئة التابعة لبرنامج الأمم المتحدة للبيئة، ولا سيما القرارات المتخذة بشأن المحيطات والبحار</w:t>
      </w:r>
      <w:r w:rsidRPr="00A746A6">
        <w:rPr>
          <w:vertAlign w:val="superscript"/>
          <w:rtl/>
        </w:rPr>
        <w:t>(</w:t>
      </w:r>
      <w:bookmarkStart w:id="7" w:name="_Ref475446829"/>
      <w:r w:rsidRPr="00A746A6">
        <w:rPr>
          <w:rStyle w:val="FootnoteReference"/>
          <w:rtl/>
        </w:rPr>
        <w:footnoteReference w:id="10"/>
      </w:r>
      <w:bookmarkEnd w:id="7"/>
      <w:r w:rsidRPr="00A746A6">
        <w:rPr>
          <w:vertAlign w:val="superscript"/>
          <w:rtl/>
        </w:rPr>
        <w:t>)</w:t>
      </w:r>
      <w:r>
        <w:rPr>
          <w:rtl/>
        </w:rPr>
        <w:t xml:space="preserve"> والنفايات البلاستيكية البحرية والجسيمات البلاستيكية البحرية الدقيقة</w:t>
      </w:r>
      <w:r w:rsidRPr="00A746A6">
        <w:rPr>
          <w:vertAlign w:val="superscript"/>
          <w:rtl/>
        </w:rPr>
        <w:t>(</w:t>
      </w:r>
      <w:bookmarkStart w:id="8" w:name="_Ref475446527"/>
      <w:r w:rsidRPr="00A746A6">
        <w:rPr>
          <w:rStyle w:val="FootnoteReference"/>
          <w:rtl/>
        </w:rPr>
        <w:footnoteReference w:id="11"/>
      </w:r>
      <w:bookmarkEnd w:id="8"/>
      <w:r w:rsidRPr="00A746A6">
        <w:rPr>
          <w:vertAlign w:val="superscript"/>
          <w:rtl/>
        </w:rPr>
        <w:t>)</w:t>
      </w:r>
      <w:r>
        <w:rPr>
          <w:rtl/>
        </w:rPr>
        <w:t xml:space="preserve"> والإدارة المستدامة للشُّعب المرجانية</w:t>
      </w:r>
      <w:r w:rsidRPr="00A746A6">
        <w:rPr>
          <w:vertAlign w:val="superscript"/>
          <w:rtl/>
        </w:rPr>
        <w:t>(</w:t>
      </w:r>
      <w:r w:rsidRPr="00A746A6">
        <w:rPr>
          <w:rStyle w:val="FootnoteReference"/>
          <w:rtl/>
        </w:rPr>
        <w:footnoteReference w:id="12"/>
      </w:r>
      <w:r w:rsidRPr="00A746A6">
        <w:rPr>
          <w:vertAlign w:val="superscript"/>
          <w:rtl/>
        </w:rPr>
        <w:t>)</w:t>
      </w:r>
      <w:r>
        <w:rPr>
          <w:rtl/>
        </w:rPr>
        <w:t xml:space="preserve"> </w:t>
      </w:r>
      <w:r>
        <w:rPr>
          <w:rtl/>
        </w:rPr>
        <w:lastRenderedPageBreak/>
        <w:t>ودور تنفيذ برنامج الأمم المتحدة للبيئة لمسار ساموا باعتباره وسيلة لتيسير تحقيق أهداف التنمية المستدامة والوظائف والطرائق المرتبطة بهذا التنفيذ</w:t>
      </w:r>
      <w:r w:rsidRPr="00A746A6">
        <w:rPr>
          <w:vertAlign w:val="superscript"/>
          <w:rtl/>
        </w:rPr>
        <w:t>(</w:t>
      </w:r>
      <w:r w:rsidRPr="00A746A6">
        <w:rPr>
          <w:rStyle w:val="FootnoteReference"/>
          <w:rtl/>
        </w:rPr>
        <w:footnoteReference w:id="13"/>
      </w:r>
      <w:r w:rsidRPr="00A746A6">
        <w:rPr>
          <w:vertAlign w:val="superscript"/>
          <w:rtl/>
        </w:rPr>
        <w:t>)</w:t>
      </w:r>
      <w:r>
        <w:rPr>
          <w:rtl/>
        </w:rPr>
        <w:t>،</w:t>
      </w:r>
    </w:p>
    <w:p w:rsidR="00DC7840" w:rsidRDefault="00DC7840" w:rsidP="00DC7840">
      <w:pPr>
        <w:pStyle w:val="SingleTxt"/>
        <w:rPr>
          <w:rtl/>
        </w:rPr>
      </w:pPr>
      <w:r>
        <w:rPr>
          <w:rtl/>
        </w:rPr>
        <w:tab/>
      </w:r>
      <w:r w:rsidRPr="005350C7">
        <w:rPr>
          <w:b/>
          <w:bCs/>
          <w:i/>
          <w:iCs/>
          <w:rtl/>
        </w:rPr>
        <w:t>وإذ تدرك</w:t>
      </w:r>
      <w:r>
        <w:rPr>
          <w:rtl/>
        </w:rPr>
        <w:t xml:space="preserve"> أن المشاكل المتعلقة بحيز المحيطات مترابطة ترابطا وثيقا وتلزم دراستها ككل باتباع نهج متكامل متعدد التخصصات مشترك بين القطاعات، وإذ تؤكد مجددا ضرورة تحسين التعاون والتنسيق على الصعد الوطني والإقليمي والعالمي، وفقا للاتفاقية، لدعم وتكملة الجهود التي تبذلها كل دولة لتعزيز تنفيذ الاتفاقية والتقيد بها والإدارة المتكاملة للمحيطات والبحار وتنميتها المستدامة،</w:t>
      </w:r>
    </w:p>
    <w:p w:rsidR="00DC7840" w:rsidRDefault="00DC7840" w:rsidP="00DC7840">
      <w:pPr>
        <w:pStyle w:val="SingleTxt"/>
        <w:rPr>
          <w:rtl/>
        </w:rPr>
      </w:pPr>
      <w:r>
        <w:rPr>
          <w:rtl/>
        </w:rPr>
        <w:tab/>
      </w:r>
      <w:r w:rsidRPr="0019495E">
        <w:rPr>
          <w:b/>
          <w:bCs/>
          <w:i/>
          <w:iCs/>
          <w:rtl/>
        </w:rPr>
        <w:t>وإذ تكرر</w:t>
      </w:r>
      <w:r w:rsidRPr="00C81347">
        <w:rPr>
          <w:b/>
          <w:bCs/>
          <w:i/>
          <w:iCs/>
          <w:rtl/>
        </w:rPr>
        <w:t xml:space="preserve"> تأكيد</w:t>
      </w:r>
      <w:r>
        <w:rPr>
          <w:rtl/>
        </w:rPr>
        <w:t xml:space="preserve"> الضرورة الملحة للتعاون، بطرق من بينها بناء القدرات ونقل التكنولوجيا البحرية، بما يكفل لجميع الدول، ولا سيما البلدان النامية، وبخاصة أقل البلدان نموا والبلدان النامية غير الساحلية والدول الجزرية الصغيرة النامية والدول الأفريقية الساحلية، القدرة على تنفيذ الاتفاقية والاستفادة من التنمية المستدامة للمحيطات والبحار والمشاركة الكاملة في المنتديات والعمليات العالمية والإقليمية التي تعالج المسائل المتصلة بالمحيطات وقانون البحار، وإذ تقر في الوقت نفسه بضرورة التصدي أيضا للتحديات الخاصة التي تواجهها البلدان النامية المتوسطة الدخل،</w:t>
      </w:r>
    </w:p>
    <w:p w:rsidR="00DC7840" w:rsidRDefault="00DC7840" w:rsidP="00DC7840">
      <w:pPr>
        <w:pStyle w:val="SingleTxt"/>
        <w:rPr>
          <w:rtl/>
        </w:rPr>
      </w:pPr>
      <w:r>
        <w:rPr>
          <w:rtl/>
        </w:rPr>
        <w:tab/>
      </w:r>
      <w:r w:rsidRPr="005350C7">
        <w:rPr>
          <w:b/>
          <w:bCs/>
          <w:i/>
          <w:iCs/>
          <w:rtl/>
        </w:rPr>
        <w:t>وإذ تشدد</w:t>
      </w:r>
      <w:r>
        <w:rPr>
          <w:rtl/>
        </w:rPr>
        <w:t xml:space="preserve"> على ضرورة تعزيز قدرة المنظمات الدولية المختصة على الإسهام، على الصعد العالمي والإقليمي ودون الإقليمي والثنائي، من خلال برامج التعاون مع الحكومات، في تنمية القدرات الوطنية في مجال العلوم البحرية والإدارة المستدامة للمحيطات ومواردها،</w:t>
      </w:r>
    </w:p>
    <w:p w:rsidR="00DC7840" w:rsidRDefault="00DC7840" w:rsidP="00DC7840">
      <w:pPr>
        <w:pStyle w:val="SingleTxt"/>
        <w:rPr>
          <w:rtl/>
        </w:rPr>
      </w:pPr>
      <w:r>
        <w:rPr>
          <w:rtl/>
        </w:rPr>
        <w:tab/>
      </w:r>
      <w:r w:rsidRPr="005350C7">
        <w:rPr>
          <w:b/>
          <w:bCs/>
          <w:i/>
          <w:iCs/>
          <w:rtl/>
        </w:rPr>
        <w:t>وإذ تشير</w:t>
      </w:r>
      <w:r>
        <w:rPr>
          <w:rtl/>
        </w:rPr>
        <w:t xml:space="preserve"> إلى أن العلوم البحرية، بتحسينها للمعارف من خلال جهود البحث المستمرة وتقييم نتائج الرصد وتطبيق هذه المعارف على الإدارة وصنع القرار، مهمةٌ في</w:t>
      </w:r>
      <w:r>
        <w:rPr>
          <w:rFonts w:hint="cs"/>
          <w:rtl/>
        </w:rPr>
        <w:t> </w:t>
      </w:r>
      <w:r>
        <w:rPr>
          <w:rtl/>
        </w:rPr>
        <w:t>القضاء على الفقر والإسهام في الأمن الغذائي والمحافظة على البيئة البحرية العالمية ومواردها والمساعدة على فهم الظواهر الطبيعية والتنبؤ بها والتصدي لها وتعزيز التنمية المستدامة للمحيطات والبحار،</w:t>
      </w:r>
    </w:p>
    <w:p w:rsidR="00DC7840" w:rsidRDefault="00DC7840" w:rsidP="00DC7840">
      <w:pPr>
        <w:pStyle w:val="SingleTxt"/>
        <w:rPr>
          <w:rtl/>
        </w:rPr>
      </w:pPr>
      <w:r>
        <w:rPr>
          <w:rtl/>
        </w:rPr>
        <w:tab/>
      </w:r>
      <w:r w:rsidRPr="005350C7">
        <w:rPr>
          <w:b/>
          <w:bCs/>
          <w:i/>
          <w:iCs/>
          <w:rtl/>
        </w:rPr>
        <w:t>وإذ تكرر الإعراب عن بالغ قلقها</w:t>
      </w:r>
      <w:r>
        <w:rPr>
          <w:rtl/>
        </w:rPr>
        <w:t xml:space="preserve"> إزاء الآثار الضارة المترتبة على أنشطة بشرية معينة في البيئة البحرية والتنوع البيولوجي البحري، وبخاصة النظم الإيكولوجية البحرية الهشة وبنيتها المادية والأحيائية، بما فيها الشعاب المرجانية وموائل المياه الباردة والمنافث الحرارية المائية والجبال البحرية،</w:t>
      </w:r>
    </w:p>
    <w:p w:rsidR="00DC7840" w:rsidRDefault="00DC7840" w:rsidP="00DC7840">
      <w:pPr>
        <w:pStyle w:val="SingleTxt"/>
        <w:rPr>
          <w:rtl/>
        </w:rPr>
      </w:pPr>
      <w:r>
        <w:rPr>
          <w:rtl/>
        </w:rPr>
        <w:tab/>
      </w:r>
      <w:r w:rsidRPr="005350C7">
        <w:rPr>
          <w:b/>
          <w:bCs/>
          <w:i/>
          <w:iCs/>
          <w:rtl/>
        </w:rPr>
        <w:t>وإذ تشدد</w:t>
      </w:r>
      <w:r>
        <w:rPr>
          <w:rtl/>
        </w:rPr>
        <w:t xml:space="preserve"> على ضرورة إعادة تدوير السفن بطريقة مأمونة وسليمة بيئيا،</w:t>
      </w:r>
    </w:p>
    <w:p w:rsidR="00DC7840" w:rsidRDefault="00DC7840" w:rsidP="00DC7840">
      <w:pPr>
        <w:pStyle w:val="SingleTxt"/>
        <w:rPr>
          <w:rtl/>
        </w:rPr>
      </w:pPr>
      <w:r>
        <w:rPr>
          <w:rtl/>
        </w:rPr>
        <w:lastRenderedPageBreak/>
        <w:tab/>
      </w:r>
      <w:r w:rsidRPr="005350C7">
        <w:rPr>
          <w:b/>
          <w:bCs/>
          <w:i/>
          <w:iCs/>
          <w:rtl/>
        </w:rPr>
        <w:t>وإذ تعرب عن بالغ قلقها</w:t>
      </w:r>
      <w:r>
        <w:rPr>
          <w:rtl/>
        </w:rPr>
        <w:t xml:space="preserve"> إزاء ما يخلفه التغيير والتدمير الماديان للموائل البحرية من</w:t>
      </w:r>
      <w:r>
        <w:rPr>
          <w:rFonts w:hint="cs"/>
          <w:rtl/>
        </w:rPr>
        <w:t> </w:t>
      </w:r>
      <w:r>
        <w:rPr>
          <w:rtl/>
        </w:rPr>
        <w:t>آثار اقتصادية واجتماعية وبيئية ضارة قد تسببها الأنشطة العمرانية البرية والساحلية، وبخاصة أنشطة استصلاح الأراضي التي تنفذ بطريقة تضر بالبيئة البحرية،</w:t>
      </w:r>
    </w:p>
    <w:p w:rsidR="00DC7840" w:rsidRDefault="00DC7840" w:rsidP="00DC7840">
      <w:pPr>
        <w:pStyle w:val="SingleTxt"/>
        <w:rPr>
          <w:rtl/>
        </w:rPr>
      </w:pPr>
      <w:r>
        <w:rPr>
          <w:rtl/>
        </w:rPr>
        <w:tab/>
      </w:r>
      <w:r w:rsidRPr="005350C7">
        <w:rPr>
          <w:b/>
          <w:bCs/>
          <w:i/>
          <w:iCs/>
          <w:rtl/>
        </w:rPr>
        <w:t>وإذ تكرر الإعراب عن قلقها الشديد</w:t>
      </w:r>
      <w:r>
        <w:rPr>
          <w:rtl/>
        </w:rPr>
        <w:t xml:space="preserve"> إزاء الأضرار التي تلحق حاليا بالبيئة البحرية والتنوع البيولوجي البحري والأضرار التي من المتوقع أن تلحق بهما بفعل تغير المناخ وتحمض المحيطات، وإذ تشدد على ضرورة التعجيل بالتصدي لهذه المسائل،</w:t>
      </w:r>
    </w:p>
    <w:p w:rsidR="00DC7840" w:rsidRDefault="00DC7840" w:rsidP="001741CB">
      <w:pPr>
        <w:pStyle w:val="SingleTxt"/>
        <w:rPr>
          <w:rtl/>
        </w:rPr>
      </w:pPr>
      <w:r>
        <w:rPr>
          <w:rFonts w:hint="cs"/>
          <w:b/>
          <w:bCs/>
          <w:i/>
          <w:iCs/>
          <w:rtl/>
        </w:rPr>
        <w:tab/>
      </w:r>
      <w:r w:rsidRPr="005350C7">
        <w:rPr>
          <w:b/>
          <w:bCs/>
          <w:i/>
          <w:iCs/>
          <w:rtl/>
        </w:rPr>
        <w:t>وإذ تلاحظ مع القلق</w:t>
      </w:r>
      <w:r>
        <w:rPr>
          <w:rtl/>
        </w:rPr>
        <w:t xml:space="preserve">، في هذا الصدد، آخر الاستنتاجات التي خلصت إليها المنظمة العالمية للأرصاد الجوية، في نشرتها السنوية </w:t>
      </w:r>
      <w:r w:rsidRPr="00447444">
        <w:rPr>
          <w:rtl/>
        </w:rPr>
        <w:t>المعنونة</w:t>
      </w:r>
      <w:r w:rsidR="00447444">
        <w:rPr>
          <w:rFonts w:hint="cs"/>
          <w:i/>
          <w:iCs/>
          <w:rtl/>
        </w:rPr>
        <w:t xml:space="preserve"> </w:t>
      </w:r>
      <w:r w:rsidR="001741CB" w:rsidRPr="00044290">
        <w:rPr>
          <w:rFonts w:hint="cs"/>
          <w:i/>
          <w:iCs/>
          <w:rtl/>
        </w:rPr>
        <w:t>النشرة المتعلقة</w:t>
      </w:r>
      <w:r w:rsidRPr="00044290">
        <w:rPr>
          <w:i/>
          <w:iCs/>
          <w:rtl/>
        </w:rPr>
        <w:t xml:space="preserve"> </w:t>
      </w:r>
      <w:r w:rsidR="001741CB" w:rsidRPr="00044290">
        <w:rPr>
          <w:rFonts w:hint="cs"/>
          <w:i/>
          <w:iCs/>
          <w:rtl/>
        </w:rPr>
        <w:t>ب</w:t>
      </w:r>
      <w:r w:rsidRPr="00044290">
        <w:rPr>
          <w:i/>
          <w:iCs/>
          <w:rtl/>
        </w:rPr>
        <w:t>غازات الدفيئة</w:t>
      </w:r>
      <w:r>
        <w:rPr>
          <w:rtl/>
        </w:rPr>
        <w:t>، ومفادها أنه للمرة الأولى في عام 2015 كانت مستويات ثاني أكسيد الكربون في الغلاف الجوي 400 جزء في المليون في المتوسط على امتداد السنة ككل</w:t>
      </w:r>
      <w:r>
        <w:rPr>
          <w:rFonts w:hint="cs"/>
          <w:rtl/>
        </w:rPr>
        <w:t>،</w:t>
      </w:r>
    </w:p>
    <w:p w:rsidR="00DC7840" w:rsidRDefault="00DC7840" w:rsidP="00DC7840">
      <w:pPr>
        <w:pStyle w:val="SingleTxt"/>
        <w:rPr>
          <w:rtl/>
        </w:rPr>
      </w:pPr>
      <w:r>
        <w:rPr>
          <w:rtl/>
        </w:rPr>
        <w:tab/>
      </w:r>
      <w:r w:rsidRPr="005350C7">
        <w:rPr>
          <w:b/>
          <w:bCs/>
          <w:i/>
          <w:iCs/>
          <w:rtl/>
        </w:rPr>
        <w:t>وإذ تعرب عن قلقها</w:t>
      </w:r>
      <w:r>
        <w:rPr>
          <w:rtl/>
        </w:rPr>
        <w:t xml:space="preserve"> من أن تغير المناخ لا يزال يزيد من حدة ابيضاض المرجان وانتشاره في مختلف أنحاء البحار الاستوائية ويضعف قدرة الشعاب على تحمل تحمض المحيطات مما يمكن أن يلحِق بالكائنات البحرية، وبخاصة المرجانيات، آثارا سلبية خطيرة لا يمكن تداركها، وعلى تحمل ضغوط أخرى، من بينها الإفراط في الصيد والتلوث،</w:t>
      </w:r>
    </w:p>
    <w:p w:rsidR="00DC7840" w:rsidRDefault="00DC7840" w:rsidP="00DC7840">
      <w:pPr>
        <w:pStyle w:val="SingleTxt"/>
        <w:rPr>
          <w:rtl/>
        </w:rPr>
      </w:pPr>
      <w:r>
        <w:rPr>
          <w:rtl/>
        </w:rPr>
        <w:tab/>
      </w:r>
      <w:r w:rsidRPr="005350C7">
        <w:rPr>
          <w:b/>
          <w:bCs/>
          <w:i/>
          <w:iCs/>
          <w:rtl/>
        </w:rPr>
        <w:t>وإذ تكرر الإعراب عن بالغ قلقها</w:t>
      </w:r>
      <w:r>
        <w:rPr>
          <w:rtl/>
        </w:rPr>
        <w:t xml:space="preserve"> إزاء قلة منعة البيئة وهشاشة النظم الإيكولوجية في المناطق القطبية، بما فيها المحيط المتجمد الشمالي وقلنسوته الجليدية، المعرضين على وجه الخصوص للأضرار المتوقع أن يستتبعها تغير المناخ وتحمض المحيطات،</w:t>
      </w:r>
    </w:p>
    <w:p w:rsidR="00DC7840" w:rsidRDefault="00DC7840" w:rsidP="00DC7840">
      <w:pPr>
        <w:pStyle w:val="SingleTxt"/>
        <w:rPr>
          <w:rtl/>
        </w:rPr>
      </w:pPr>
      <w:r>
        <w:rPr>
          <w:rtl/>
        </w:rPr>
        <w:tab/>
      </w:r>
      <w:r w:rsidRPr="005350C7">
        <w:rPr>
          <w:b/>
          <w:bCs/>
          <w:i/>
          <w:iCs/>
          <w:rtl/>
        </w:rPr>
        <w:t>وإذ تسل</w:t>
      </w:r>
      <w:r>
        <w:rPr>
          <w:rFonts w:hint="cs"/>
          <w:b/>
          <w:bCs/>
          <w:i/>
          <w:iCs/>
          <w:rtl/>
        </w:rPr>
        <w:t>ّ</w:t>
      </w:r>
      <w:r w:rsidRPr="005350C7">
        <w:rPr>
          <w:b/>
          <w:bCs/>
          <w:i/>
          <w:iCs/>
          <w:rtl/>
        </w:rPr>
        <w:t>م</w:t>
      </w:r>
      <w:r>
        <w:rPr>
          <w:rtl/>
        </w:rPr>
        <w:t xml:space="preserve"> بضرورة اتباع نهج أكثر تكاملا ومراعاة للنظام الإيكولوجي ومواصلة دراسة إمكانية اتخاذ تدابير ترمي إلى تكثيف التعاون والتنسيق والتضافر فيما يتصل بحفظ التنوع البيولوجي البحري واستخدامه على نحو مستدام في المناطق الواقعة خارج نطاق الولاية الوطنية وتعزيز تلك التدابير،</w:t>
      </w:r>
    </w:p>
    <w:p w:rsidR="00DC7840" w:rsidRDefault="00DC7840" w:rsidP="00DC7840">
      <w:pPr>
        <w:pStyle w:val="SingleTxt"/>
        <w:rPr>
          <w:rtl/>
        </w:rPr>
      </w:pPr>
      <w:r>
        <w:rPr>
          <w:rtl/>
        </w:rPr>
        <w:tab/>
      </w:r>
      <w:r w:rsidRPr="005350C7">
        <w:rPr>
          <w:b/>
          <w:bCs/>
          <w:i/>
          <w:iCs/>
          <w:rtl/>
        </w:rPr>
        <w:t>وإذ تسل</w:t>
      </w:r>
      <w:r>
        <w:rPr>
          <w:rFonts w:hint="cs"/>
          <w:b/>
          <w:bCs/>
          <w:i/>
          <w:iCs/>
          <w:rtl/>
        </w:rPr>
        <w:t>ّ</w:t>
      </w:r>
      <w:r w:rsidRPr="005350C7">
        <w:rPr>
          <w:b/>
          <w:bCs/>
          <w:i/>
          <w:iCs/>
          <w:rtl/>
        </w:rPr>
        <w:t>م أيضا</w:t>
      </w:r>
      <w:r>
        <w:rPr>
          <w:rtl/>
        </w:rPr>
        <w:t xml:space="preserve"> بأنه يمكن تعزيز الاستفادة من الاتفاقية عن طريق التعاون الدولي والمساعدة التقنية وتطوير المعارف العلمية والتمويل وبناء القدرات،</w:t>
      </w:r>
    </w:p>
    <w:p w:rsidR="00DC7840" w:rsidRDefault="00DC7840" w:rsidP="00DC7840">
      <w:pPr>
        <w:pStyle w:val="SingleTxt"/>
        <w:rPr>
          <w:rtl/>
        </w:rPr>
      </w:pPr>
      <w:r>
        <w:rPr>
          <w:rtl/>
        </w:rPr>
        <w:tab/>
      </w:r>
      <w:r w:rsidRPr="005350C7">
        <w:rPr>
          <w:b/>
          <w:bCs/>
          <w:i/>
          <w:iCs/>
          <w:rtl/>
        </w:rPr>
        <w:t>وإذ تسل</w:t>
      </w:r>
      <w:r>
        <w:rPr>
          <w:rFonts w:hint="cs"/>
          <w:b/>
          <w:bCs/>
          <w:i/>
          <w:iCs/>
          <w:rtl/>
        </w:rPr>
        <w:t>ّ</w:t>
      </w:r>
      <w:r w:rsidRPr="005350C7">
        <w:rPr>
          <w:b/>
          <w:bCs/>
          <w:i/>
          <w:iCs/>
          <w:rtl/>
        </w:rPr>
        <w:t>م كذلك</w:t>
      </w:r>
      <w:r>
        <w:rPr>
          <w:rtl/>
        </w:rPr>
        <w:t xml:space="preserve"> بأن الدراسات الاستقصائية </w:t>
      </w:r>
      <w:proofErr w:type="spellStart"/>
      <w:r>
        <w:rPr>
          <w:rtl/>
        </w:rPr>
        <w:t>الهيدروغرافية</w:t>
      </w:r>
      <w:proofErr w:type="spellEnd"/>
      <w:r>
        <w:rPr>
          <w:rtl/>
        </w:rPr>
        <w:t xml:space="preserve"> والخرائط الملاحية لها</w:t>
      </w:r>
      <w:r>
        <w:rPr>
          <w:rFonts w:hint="cs"/>
          <w:rtl/>
        </w:rPr>
        <w:t> </w:t>
      </w:r>
      <w:r>
        <w:rPr>
          <w:rtl/>
        </w:rPr>
        <w:t xml:space="preserve">دور حيوي في تأمين سلامة الملاحة وحماية الأرواح في البحر وحماية البيئة، بما في ذلك حماية النظم الإيكولوجية البحرية الهشة، والنواحي الاقتصادية لقطاع النقل البحري في العالم، وإذ تشجع على بذل المزيد من الجهود من أجل الاستعانة بالوسائل الإلكترونية في وضع الخرائط التي لا تعزز سلامة الملاحة وإدارة حركة السفن بشكل كبير فحسب، بل تتيح أيضا </w:t>
      </w:r>
      <w:r>
        <w:rPr>
          <w:rtl/>
        </w:rPr>
        <w:lastRenderedPageBreak/>
        <w:t>بيانات ومعلومات يمكن الاستعانة بها في الأنشطة المستدامة المتعلقة بمصائد الأسماك وفي أوجه استخدام قطاعات أخرى للبيئة البحرية وفي تعيين الحدود البحرية وحماية البيئة، وإذ تلاحظ أنه بموجب الاتفاقية الدولية لسلامة الأرواح في البحار لعام 1974</w:t>
      </w:r>
      <w:r w:rsidRPr="00A746A6">
        <w:rPr>
          <w:vertAlign w:val="superscript"/>
          <w:rtl/>
        </w:rPr>
        <w:t>(</w:t>
      </w:r>
      <w:r w:rsidRPr="00A746A6">
        <w:rPr>
          <w:rStyle w:val="FootnoteReference"/>
          <w:rtl/>
        </w:rPr>
        <w:footnoteReference w:id="14"/>
      </w:r>
      <w:r w:rsidRPr="00A746A6">
        <w:rPr>
          <w:vertAlign w:val="superscript"/>
          <w:rtl/>
        </w:rPr>
        <w:t>)</w:t>
      </w:r>
      <w:r>
        <w:rPr>
          <w:rtl/>
        </w:rPr>
        <w:t xml:space="preserve"> يُشترط في السفن المبحرة في رحلات دولية أن تكون مجهزة لعرض الخرائط إلكترونيا وأن تكون مزودة بنظام للمعلومات، وفقا لجدول التنفيذ المبين في تلك الاتفاقية،</w:t>
      </w:r>
    </w:p>
    <w:p w:rsidR="00DC7840" w:rsidRDefault="00DC7840" w:rsidP="00DC7840">
      <w:pPr>
        <w:pStyle w:val="SingleTxt"/>
        <w:rPr>
          <w:rtl/>
        </w:rPr>
      </w:pPr>
      <w:r>
        <w:rPr>
          <w:rtl/>
        </w:rPr>
        <w:tab/>
      </w:r>
      <w:r w:rsidRPr="005350C7">
        <w:rPr>
          <w:b/>
          <w:bCs/>
          <w:i/>
          <w:iCs/>
          <w:rtl/>
        </w:rPr>
        <w:t>وإذ تسل</w:t>
      </w:r>
      <w:r>
        <w:rPr>
          <w:rFonts w:hint="cs"/>
          <w:b/>
          <w:bCs/>
          <w:i/>
          <w:iCs/>
          <w:rtl/>
        </w:rPr>
        <w:t>ّ</w:t>
      </w:r>
      <w:r w:rsidRPr="005350C7">
        <w:rPr>
          <w:b/>
          <w:bCs/>
          <w:i/>
          <w:iCs/>
          <w:rtl/>
        </w:rPr>
        <w:t>م</w:t>
      </w:r>
      <w:r>
        <w:rPr>
          <w:rtl/>
        </w:rPr>
        <w:t xml:space="preserve"> بما لعوامات جمع البيانات المتعلقة بالمحيطات التي تُنصَب وتُشغل وفقا للقانون الدولي من أهمية بالغة في تحسين فهم أحوال الطقس والمناخ والنظم الإيكولوجية، وبأن بعض أنواع عوامات جمع البيانات المتعلقة بالمحيطات تسهم في إنقاذ الأرواح عن طريق التنبؤ بأمواج تسونامي، وإذ تكرر الإعراب عن بالغ قلقها إزاء الأضرار التي تلحق عن قصد وعن غير قصد بتلك العوامات،</w:t>
      </w:r>
    </w:p>
    <w:p w:rsidR="00DC7840" w:rsidRDefault="00DC7840" w:rsidP="00DC7840">
      <w:pPr>
        <w:pStyle w:val="SingleTxt"/>
        <w:rPr>
          <w:rtl/>
        </w:rPr>
      </w:pPr>
      <w:r>
        <w:rPr>
          <w:rtl/>
        </w:rPr>
        <w:tab/>
      </w:r>
      <w:r w:rsidRPr="005350C7">
        <w:rPr>
          <w:b/>
          <w:bCs/>
          <w:i/>
          <w:iCs/>
          <w:rtl/>
        </w:rPr>
        <w:t>وإذ تشدد</w:t>
      </w:r>
      <w:r>
        <w:rPr>
          <w:rtl/>
        </w:rPr>
        <w:t xml:space="preserve"> على أن التراث الأثري والثقافي والتاريخي المغمور بالمياه، بما في ذلك حطام السفن والزوارق الغارقة، ينطوي على معلومات أساسية عن تاريخ البشرية وأن هذا التراث مورد ينبغي حمايته والمحافظة عليه،</w:t>
      </w:r>
    </w:p>
    <w:p w:rsidR="00DC7840" w:rsidRDefault="00DC7840" w:rsidP="00DC7840">
      <w:pPr>
        <w:pStyle w:val="SingleTxt"/>
        <w:rPr>
          <w:rtl/>
        </w:rPr>
      </w:pPr>
      <w:r>
        <w:rPr>
          <w:rFonts w:hint="cs"/>
          <w:b/>
          <w:bCs/>
          <w:i/>
          <w:iCs/>
          <w:rtl/>
        </w:rPr>
        <w:tab/>
      </w:r>
      <w:r w:rsidRPr="005350C7">
        <w:rPr>
          <w:b/>
          <w:bCs/>
          <w:i/>
          <w:iCs/>
          <w:rtl/>
        </w:rPr>
        <w:t>وإذ تسل</w:t>
      </w:r>
      <w:r>
        <w:rPr>
          <w:rFonts w:hint="cs"/>
          <w:b/>
          <w:bCs/>
          <w:i/>
          <w:iCs/>
          <w:rtl/>
        </w:rPr>
        <w:t>ّ</w:t>
      </w:r>
      <w:r w:rsidRPr="005350C7">
        <w:rPr>
          <w:b/>
          <w:bCs/>
          <w:i/>
          <w:iCs/>
          <w:rtl/>
        </w:rPr>
        <w:t>م</w:t>
      </w:r>
      <w:r>
        <w:rPr>
          <w:rtl/>
        </w:rPr>
        <w:t xml:space="preserve"> بأن من واجب الدول، بموجب الفقرة 1 من المادة 303 من الاتفاقية، حماية الأشياء ذات الطابع الأثري والتاريخي التي يُعثر عليها في البحر، وعليها أن تتعاون تحقيقا لهذه الغاية،</w:t>
      </w:r>
    </w:p>
    <w:p w:rsidR="00DC7840" w:rsidRDefault="00DC7840" w:rsidP="00DC7840">
      <w:pPr>
        <w:pStyle w:val="SingleTxt"/>
        <w:rPr>
          <w:rtl/>
        </w:rPr>
      </w:pPr>
      <w:r>
        <w:rPr>
          <w:rFonts w:hint="cs"/>
          <w:b/>
          <w:bCs/>
          <w:i/>
          <w:iCs/>
          <w:rtl/>
        </w:rPr>
        <w:tab/>
      </w:r>
      <w:r w:rsidRPr="005350C7">
        <w:rPr>
          <w:b/>
          <w:bCs/>
          <w:i/>
          <w:iCs/>
          <w:rtl/>
        </w:rPr>
        <w:t>وإذ تعرب عن القلق</w:t>
      </w:r>
      <w:r>
        <w:rPr>
          <w:rtl/>
        </w:rPr>
        <w:t>، في هذا الصدد، إزاء التهديدات العديدة المحدقة بتلك الأشياء، بما في ذلك تدميرها، و</w:t>
      </w:r>
      <w:r w:rsidR="003A7714">
        <w:rPr>
          <w:rFonts w:hint="cs"/>
          <w:rtl/>
        </w:rPr>
        <w:t xml:space="preserve">كذلك </w:t>
      </w:r>
      <w:r>
        <w:rPr>
          <w:rtl/>
        </w:rPr>
        <w:t>الاتجار غير المشروع بها،</w:t>
      </w:r>
    </w:p>
    <w:p w:rsidR="00DC7840" w:rsidRDefault="00DC7840" w:rsidP="00DC7840">
      <w:pPr>
        <w:pStyle w:val="SingleTxt"/>
        <w:rPr>
          <w:rtl/>
        </w:rPr>
      </w:pPr>
      <w:r>
        <w:rPr>
          <w:rtl/>
        </w:rPr>
        <w:tab/>
      </w:r>
      <w:r w:rsidRPr="005350C7">
        <w:rPr>
          <w:b/>
          <w:bCs/>
          <w:i/>
          <w:iCs/>
          <w:rtl/>
        </w:rPr>
        <w:t>وإذ تسل</w:t>
      </w:r>
      <w:r>
        <w:rPr>
          <w:rFonts w:hint="cs"/>
          <w:b/>
          <w:bCs/>
          <w:i/>
          <w:iCs/>
          <w:rtl/>
        </w:rPr>
        <w:t>ّ</w:t>
      </w:r>
      <w:r w:rsidRPr="005350C7">
        <w:rPr>
          <w:b/>
          <w:bCs/>
          <w:i/>
          <w:iCs/>
          <w:rtl/>
        </w:rPr>
        <w:t>م</w:t>
      </w:r>
      <w:r>
        <w:rPr>
          <w:rtl/>
        </w:rPr>
        <w:t xml:space="preserve"> بأن الاتجار غير المشروع بالأحياء البرية الذي تقوم به في بعض الحالات جماعات إجرامية منظمة عبر وطنية مستخدمة الطرق البحرية يساهم في الإضرار بالنظم الإيكولوجية وسبل العيش، والتصدي له يتطلب تعزيز التعاون والتنسيق على الصعيدين الإقليمي والعالمي، وفقا للقانون الدولي،</w:t>
      </w:r>
    </w:p>
    <w:p w:rsidR="00DC7840" w:rsidRDefault="00DC7840" w:rsidP="00DC7840">
      <w:pPr>
        <w:pStyle w:val="SingleTxt"/>
        <w:rPr>
          <w:rtl/>
        </w:rPr>
      </w:pPr>
      <w:r>
        <w:rPr>
          <w:rtl/>
        </w:rPr>
        <w:tab/>
      </w:r>
      <w:r w:rsidRPr="005350C7">
        <w:rPr>
          <w:b/>
          <w:bCs/>
          <w:i/>
          <w:iCs/>
          <w:rtl/>
        </w:rPr>
        <w:t>وإذ تلاحظ مع القلق</w:t>
      </w:r>
      <w:r>
        <w:rPr>
          <w:rtl/>
        </w:rPr>
        <w:t xml:space="preserve"> أن مشكلةَ الجريمة المنظمة العابرة للحدود الوطنية المرتكبة في</w:t>
      </w:r>
      <w:r>
        <w:rPr>
          <w:rFonts w:hint="cs"/>
          <w:rtl/>
        </w:rPr>
        <w:t> </w:t>
      </w:r>
      <w:r>
        <w:rPr>
          <w:rtl/>
        </w:rPr>
        <w:t xml:space="preserve">البحر، بما في ذلك الاتجار غير المشروع بالمخدرات والمؤثرات العقلية وتهريب المهاجرين والاتجار بالأشخاص والاتجار غير المشروع بالأسلحة النارية، والأخطارَ التي تهدد السلامة والأمن البحريين، ومن بينها القرصنة والسطو المسلح في البحر والتهريب والأعمال الإرهابية ضد النقل البحري والمنشآت المقامة على المياه الساحلية والمصالح البحرية الأخرى، لا تزال </w:t>
      </w:r>
      <w:r>
        <w:rPr>
          <w:rtl/>
        </w:rPr>
        <w:lastRenderedPageBreak/>
        <w:t>قائمة، وإذ تلاحظ مع الأسف ما يقع من خسائر في الأرواح وما يلحق بالتجارة الدولية وأمن الطاقة والاقتصاد العالمي من أضرار نتيجة لتلك الأنشطة،</w:t>
      </w:r>
    </w:p>
    <w:p w:rsidR="00DC7840" w:rsidRDefault="00DC7840" w:rsidP="00DC7840">
      <w:pPr>
        <w:pStyle w:val="SingleTxt"/>
        <w:rPr>
          <w:rtl/>
        </w:rPr>
      </w:pPr>
      <w:r>
        <w:rPr>
          <w:rtl/>
        </w:rPr>
        <w:tab/>
      </w:r>
      <w:r w:rsidRPr="005350C7">
        <w:rPr>
          <w:b/>
          <w:bCs/>
          <w:i/>
          <w:iCs/>
          <w:rtl/>
        </w:rPr>
        <w:t>وإذ تعيد</w:t>
      </w:r>
      <w:r>
        <w:rPr>
          <w:rtl/>
        </w:rPr>
        <w:t xml:space="preserve"> تأكيد أهمية المعاملة اللائقة لأفراد الأطقم وتأثيرها على السلامة البحرية،</w:t>
      </w:r>
    </w:p>
    <w:p w:rsidR="00DC7840" w:rsidRDefault="00DC7840" w:rsidP="00DC7840">
      <w:pPr>
        <w:pStyle w:val="SingleTxt"/>
        <w:rPr>
          <w:rtl/>
        </w:rPr>
      </w:pPr>
      <w:r>
        <w:rPr>
          <w:rtl/>
        </w:rPr>
        <w:tab/>
      </w:r>
      <w:r w:rsidRPr="005350C7">
        <w:rPr>
          <w:b/>
          <w:bCs/>
          <w:i/>
          <w:iCs/>
          <w:rtl/>
        </w:rPr>
        <w:t>وإذ تسل</w:t>
      </w:r>
      <w:r>
        <w:rPr>
          <w:rFonts w:hint="cs"/>
          <w:b/>
          <w:bCs/>
          <w:i/>
          <w:iCs/>
          <w:rtl/>
        </w:rPr>
        <w:t>ّ</w:t>
      </w:r>
      <w:r w:rsidRPr="005350C7">
        <w:rPr>
          <w:b/>
          <w:bCs/>
          <w:i/>
          <w:iCs/>
          <w:rtl/>
        </w:rPr>
        <w:t>م</w:t>
      </w:r>
      <w:r>
        <w:rPr>
          <w:rtl/>
        </w:rPr>
        <w:t xml:space="preserve"> بأن كابلات الألياف الضوئية المغمورة تنقل معظم البيانات والاتصالات في العالم وتكتسي بالتالي أهمية بالغة للاقتصاد العالمي والأمن الوطني لجميع الدول، وإذ تدرك أن هذه الكابلات عرضة لأضرار مقصودة وعرضية من جراء أنشطة النقل البحري وغيرها من الأنشطة وأن من المهم صيانة تلك الكابلات، بما في ذلك إصلاحها، وإذ تلاحظ أن</w:t>
      </w:r>
      <w:r>
        <w:rPr>
          <w:rFonts w:hint="cs"/>
          <w:rtl/>
        </w:rPr>
        <w:t> </w:t>
      </w:r>
      <w:r>
        <w:rPr>
          <w:rtl/>
        </w:rPr>
        <w:t>الدول أُطلعت على هذه الأمور في إطار حلقات عمل وحلقات دراسية مختلفة، وإذ</w:t>
      </w:r>
      <w:r>
        <w:rPr>
          <w:rFonts w:hint="cs"/>
          <w:rtl/>
        </w:rPr>
        <w:t> </w:t>
      </w:r>
      <w:r>
        <w:rPr>
          <w:rtl/>
        </w:rPr>
        <w:t>تعي</w:t>
      </w:r>
      <w:r>
        <w:rPr>
          <w:rFonts w:hint="cs"/>
          <w:rtl/>
        </w:rPr>
        <w:t> </w:t>
      </w:r>
      <w:r>
        <w:rPr>
          <w:rtl/>
        </w:rPr>
        <w:t>ضرورة أن تعتمد الدول قوانين وأنظمة وطنية لحماية الكابلات المغمورة لجعل الإضرار بها عمدا أو الإضرار بها نتيجة إهمال جرمي جريمتين يعاقب عليهما،</w:t>
      </w:r>
    </w:p>
    <w:p w:rsidR="00DC7840" w:rsidRDefault="00DC7840" w:rsidP="00DC7840">
      <w:pPr>
        <w:pStyle w:val="SingleTxt"/>
        <w:rPr>
          <w:rtl/>
        </w:rPr>
      </w:pPr>
      <w:r>
        <w:rPr>
          <w:rtl/>
        </w:rPr>
        <w:tab/>
      </w:r>
      <w:r w:rsidRPr="005350C7">
        <w:rPr>
          <w:b/>
          <w:bCs/>
          <w:i/>
          <w:iCs/>
          <w:rtl/>
        </w:rPr>
        <w:t>وإذ تلاحظ</w:t>
      </w:r>
      <w:r>
        <w:rPr>
          <w:rtl/>
        </w:rPr>
        <w:t xml:space="preserve"> أهمية تعيين الحدود الخارجية للجرف القاري الواقعة على بعد مسافة تتجاوز 200 ميل بحري، وأن من المصلحة الأعم للمجتمع الدولي أن تقوم الدول الساحلية التي لديها جرف قاري على بعد مسافة تتجاوز 200 ميل بحري بتقديم معلومات عن</w:t>
      </w:r>
      <w:r>
        <w:rPr>
          <w:rFonts w:hint="cs"/>
          <w:rtl/>
        </w:rPr>
        <w:t> </w:t>
      </w:r>
      <w:r>
        <w:rPr>
          <w:rtl/>
        </w:rPr>
        <w:t>الحدود الخارجية لجرفها القاري الواقعة على بعد مسافة تتجاوز 200 ميل بحري إلى لجنة حدود الجرف القاري (اللجنة)، وإذ ترحب بتقديم عدد كبير من الدول الأطراف في</w:t>
      </w:r>
      <w:r>
        <w:rPr>
          <w:rFonts w:hint="cs"/>
          <w:rtl/>
        </w:rPr>
        <w:t> </w:t>
      </w:r>
      <w:r>
        <w:rPr>
          <w:rtl/>
        </w:rPr>
        <w:t>الاتفاقية تقارير إلى اللجنة عن الحدود الخارجية لجرفها القاري الواقعة على بعد مسافة تتجاوز 200 ميل بحري وبمواصلة اللجنة الاضطلاع بدورها بما يشمل تقديم توصيات إلى</w:t>
      </w:r>
      <w:r>
        <w:rPr>
          <w:rFonts w:hint="cs"/>
          <w:rtl/>
        </w:rPr>
        <w:t> </w:t>
      </w:r>
      <w:r>
        <w:rPr>
          <w:rtl/>
        </w:rPr>
        <w:t>الدول الساحلية، وبإتاحة ملخصات هذه التوصيات للجميع</w:t>
      </w:r>
      <w:r w:rsidRPr="00A746A6">
        <w:rPr>
          <w:vertAlign w:val="superscript"/>
          <w:rtl/>
        </w:rPr>
        <w:t>(</w:t>
      </w:r>
      <w:r w:rsidRPr="00A746A6">
        <w:rPr>
          <w:rStyle w:val="FootnoteReference"/>
          <w:rtl/>
        </w:rPr>
        <w:footnoteReference w:id="15"/>
      </w:r>
      <w:r w:rsidRPr="00A746A6">
        <w:rPr>
          <w:vertAlign w:val="superscript"/>
          <w:rtl/>
        </w:rPr>
        <w:t>)</w:t>
      </w:r>
      <w:r>
        <w:rPr>
          <w:rtl/>
        </w:rPr>
        <w:t>،</w:t>
      </w:r>
    </w:p>
    <w:p w:rsidR="00DC7840" w:rsidRDefault="00DC7840" w:rsidP="00044290">
      <w:pPr>
        <w:pStyle w:val="SingleTxt"/>
        <w:rPr>
          <w:rtl/>
        </w:rPr>
      </w:pPr>
      <w:r>
        <w:rPr>
          <w:rtl/>
        </w:rPr>
        <w:tab/>
      </w:r>
      <w:r w:rsidRPr="005350C7">
        <w:rPr>
          <w:b/>
          <w:bCs/>
          <w:i/>
          <w:iCs/>
          <w:rtl/>
        </w:rPr>
        <w:t>وإذ تلاحظ أيضا</w:t>
      </w:r>
      <w:r>
        <w:rPr>
          <w:rtl/>
        </w:rPr>
        <w:t xml:space="preserve"> أن كثيرا من الدول الأطراف الساحلية قدمت معلومات أولية تبين الحدود الخارجية للجرف القاري الواقعة على بعد مسافة تتجاوز 200 ميل بحري، على</w:t>
      </w:r>
      <w:r>
        <w:rPr>
          <w:rFonts w:hint="cs"/>
          <w:rtl/>
        </w:rPr>
        <w:t> </w:t>
      </w:r>
      <w:r>
        <w:rPr>
          <w:rtl/>
        </w:rPr>
        <w:t>النحو المنصوص عليه في مقرر الاجتماع الثامن عشر للدول الأطراف في الاتفاقية المتعلق</w:t>
      </w:r>
      <w:r w:rsidR="00044290">
        <w:rPr>
          <w:rFonts w:hint="cs"/>
          <w:rtl/>
        </w:rPr>
        <w:t> </w:t>
      </w:r>
      <w:r>
        <w:rPr>
          <w:rtl/>
        </w:rPr>
        <w:t>بعبء عمل اللجنة وقدرة الدول، ولا سيما الدول النامية، على الوفاء بمقتضيات المادة</w:t>
      </w:r>
      <w:r w:rsidR="00044290">
        <w:rPr>
          <w:rFonts w:hint="cs"/>
          <w:rtl/>
        </w:rPr>
        <w:t> </w:t>
      </w:r>
      <w:r>
        <w:rPr>
          <w:rtl/>
        </w:rPr>
        <w:t>4 من المرفق الثاني للاتفاقية، فضلا عن المقرر الوارد في الفقرة (أ) من الوثيقة</w:t>
      </w:r>
      <w:r w:rsidR="00044290">
        <w:rPr>
          <w:rFonts w:hint="eastAsia"/>
          <w:rtl/>
        </w:rPr>
        <w:t> </w:t>
      </w:r>
      <w:hyperlink r:id="rId20" w:history="1">
        <w:r w:rsidRPr="00A746A6">
          <w:rPr>
            <w:rStyle w:val="Hyperlink"/>
          </w:rPr>
          <w:t>SPLOS/72</w:t>
        </w:r>
      </w:hyperlink>
      <w:r w:rsidRPr="00A746A6">
        <w:rPr>
          <w:vertAlign w:val="superscript"/>
        </w:rPr>
        <w:t>(</w:t>
      </w:r>
      <w:r w:rsidRPr="00A746A6">
        <w:rPr>
          <w:rStyle w:val="FootnoteReference"/>
        </w:rPr>
        <w:footnoteReference w:id="16"/>
      </w:r>
      <w:r w:rsidRPr="00A746A6">
        <w:rPr>
          <w:vertAlign w:val="superscript"/>
        </w:rPr>
        <w:t>)</w:t>
      </w:r>
      <w:r>
        <w:rPr>
          <w:rtl/>
        </w:rPr>
        <w:t>،</w:t>
      </w:r>
    </w:p>
    <w:p w:rsidR="00DC7840" w:rsidRDefault="00DC7840" w:rsidP="00DC7840">
      <w:pPr>
        <w:pStyle w:val="SingleTxt"/>
        <w:rPr>
          <w:rtl/>
        </w:rPr>
      </w:pPr>
      <w:r>
        <w:rPr>
          <w:rtl/>
        </w:rPr>
        <w:tab/>
      </w:r>
      <w:r w:rsidRPr="005350C7">
        <w:rPr>
          <w:b/>
          <w:bCs/>
          <w:i/>
          <w:iCs/>
          <w:rtl/>
        </w:rPr>
        <w:t>وإذ تلاحظ كذلك</w:t>
      </w:r>
      <w:r>
        <w:rPr>
          <w:rtl/>
        </w:rPr>
        <w:t xml:space="preserve"> أن بعض الدول الساحلية قد تظل تواجه تحديات خاصة فيما</w:t>
      </w:r>
      <w:r>
        <w:rPr>
          <w:rFonts w:hint="eastAsia"/>
          <w:rtl/>
        </w:rPr>
        <w:t> </w:t>
      </w:r>
      <w:r>
        <w:rPr>
          <w:rtl/>
        </w:rPr>
        <w:t>يتعلق بإعداد التقارير وتقديمها إلى اللجنة،</w:t>
      </w:r>
    </w:p>
    <w:p w:rsidR="00DC7840" w:rsidRDefault="00DC7840" w:rsidP="00DC7840">
      <w:pPr>
        <w:pStyle w:val="SingleTxt"/>
        <w:rPr>
          <w:rtl/>
        </w:rPr>
      </w:pPr>
      <w:r>
        <w:rPr>
          <w:rtl/>
        </w:rPr>
        <w:lastRenderedPageBreak/>
        <w:tab/>
      </w:r>
      <w:r w:rsidRPr="005350C7">
        <w:rPr>
          <w:b/>
          <w:bCs/>
          <w:i/>
          <w:iCs/>
          <w:rtl/>
        </w:rPr>
        <w:t>وإذ تلاحظ</w:t>
      </w:r>
      <w:r>
        <w:rPr>
          <w:rtl/>
        </w:rPr>
        <w:t xml:space="preserve"> أنه يمكن للبلدان النامية أن تطلب المساعدة المالية والتقنية للاضطلاع بالأنشطة المتصلة بإعداد التقارير وتقديمها إلى اللجنة، بطرق منها طلب المساعدة من</w:t>
      </w:r>
      <w:r>
        <w:rPr>
          <w:rFonts w:hint="cs"/>
          <w:rtl/>
        </w:rPr>
        <w:t> </w:t>
      </w:r>
      <w:r>
        <w:rPr>
          <w:rtl/>
        </w:rPr>
        <w:t xml:space="preserve">الصندوق </w:t>
      </w:r>
      <w:proofErr w:type="spellStart"/>
      <w:r>
        <w:rPr>
          <w:rtl/>
        </w:rPr>
        <w:t>الاستئماني</w:t>
      </w:r>
      <w:proofErr w:type="spellEnd"/>
      <w:r>
        <w:rPr>
          <w:rtl/>
        </w:rPr>
        <w:t xml:space="preserve"> للتبرعات الذي أنشأته الجمعية العامة بموجب قرارها </w:t>
      </w:r>
      <w:hyperlink r:id="rId21" w:history="1">
        <w:r w:rsidRPr="00DA49CB">
          <w:rPr>
            <w:rStyle w:val="Hyperlink"/>
            <w:rtl/>
          </w:rPr>
          <w:t>55/7</w:t>
        </w:r>
      </w:hyperlink>
      <w:r>
        <w:rPr>
          <w:rtl/>
        </w:rPr>
        <w:t xml:space="preserve"> المؤرخ 30 تشرين الأول/أكتوبر 2000 بغرض تيسير إعداد الدول النامية، ولا سيما أقل البلدان نموا والدول الجزرية الصغيرة النامية، للتقارير التي تقدم إلى اللجنة والامتثال للمادة 76 من الاتفاقية، وطلب أشكال المساعدة الدولية الأخرى المتاحة،</w:t>
      </w:r>
    </w:p>
    <w:p w:rsidR="00DC7840" w:rsidRDefault="00DC7840" w:rsidP="00DC7840">
      <w:pPr>
        <w:pStyle w:val="SingleTxt"/>
        <w:rPr>
          <w:rtl/>
        </w:rPr>
      </w:pPr>
      <w:r>
        <w:rPr>
          <w:rtl/>
        </w:rPr>
        <w:tab/>
      </w:r>
      <w:r w:rsidRPr="005350C7">
        <w:rPr>
          <w:b/>
          <w:bCs/>
          <w:i/>
          <w:iCs/>
          <w:rtl/>
        </w:rPr>
        <w:t>وإذ تقر</w:t>
      </w:r>
      <w:r>
        <w:rPr>
          <w:rtl/>
        </w:rPr>
        <w:t xml:space="preserve"> بأهمية الصندوقين </w:t>
      </w:r>
      <w:proofErr w:type="spellStart"/>
      <w:r>
        <w:rPr>
          <w:rtl/>
        </w:rPr>
        <w:t>الاستئمانيين</w:t>
      </w:r>
      <w:proofErr w:type="spellEnd"/>
      <w:r>
        <w:rPr>
          <w:rtl/>
        </w:rPr>
        <w:t xml:space="preserve"> المنشأين عملا بالقرار </w:t>
      </w:r>
      <w:hyperlink r:id="rId22" w:history="1">
        <w:r w:rsidRPr="00DA49CB">
          <w:rPr>
            <w:rStyle w:val="Hyperlink"/>
            <w:rtl/>
          </w:rPr>
          <w:t>55/7</w:t>
        </w:r>
      </w:hyperlink>
      <w:r>
        <w:rPr>
          <w:rtl/>
        </w:rPr>
        <w:t xml:space="preserve"> لتيسير مشاركة أعضاء اللجنة من الدول النامية في اجتماعات اللجنة والوفاء بمقتضيات المادة 4 من المرفق الثاني للاتفاقية، وإذ تنوه مع التقدير بالتبرعات التي قدمت إليهما مؤخرا، وإذ تلاحظ في</w:t>
      </w:r>
      <w:r>
        <w:rPr>
          <w:rFonts w:hint="cs"/>
          <w:rtl/>
        </w:rPr>
        <w:t> </w:t>
      </w:r>
      <w:r>
        <w:rPr>
          <w:rtl/>
        </w:rPr>
        <w:t xml:space="preserve">الوقت نفسه مع القلق أن نقص الأموال في الصندوق </w:t>
      </w:r>
      <w:proofErr w:type="spellStart"/>
      <w:r>
        <w:rPr>
          <w:rtl/>
        </w:rPr>
        <w:t>الاستئماني</w:t>
      </w:r>
      <w:proofErr w:type="spellEnd"/>
      <w:r>
        <w:rPr>
          <w:rtl/>
        </w:rPr>
        <w:t xml:space="preserve"> للتبرعات لغرض تغطية تكاليف مشاركة أعضاء اللجنة من الدول النامية في اجتماعاتها قد يحول دون تنفيذ اللجنة لمقرر الاجتماع السادس والعشرين للدول الأطراف الذي طلب إلى اللجنة أن تجتمع لمدة لا تزيد على 26 أسبوعا، وقد يعرقل مضيها قدما في العمل لاحتمال عدم اكتمال النصاب القانوني في دورات عام 2017، وإذ تحث في هذا الصدد الدول والمؤسسات المالية الدولية والوكالات المانحة والمنظمات الحكومية الدولية والمنظمات غير الحكومية والأشخاص الطبيعيين والاعتباريين، على المساهمة في هذا الصندوق </w:t>
      </w:r>
      <w:proofErr w:type="spellStart"/>
      <w:r>
        <w:rPr>
          <w:rtl/>
        </w:rPr>
        <w:t>الاستئماني</w:t>
      </w:r>
      <w:proofErr w:type="spellEnd"/>
      <w:r>
        <w:rPr>
          <w:rtl/>
        </w:rPr>
        <w:t>،</w:t>
      </w:r>
    </w:p>
    <w:p w:rsidR="00DC7840" w:rsidRDefault="00DC7840" w:rsidP="00DC7840">
      <w:pPr>
        <w:pStyle w:val="SingleTxt"/>
        <w:rPr>
          <w:rtl/>
        </w:rPr>
      </w:pPr>
      <w:r>
        <w:rPr>
          <w:rtl/>
        </w:rPr>
        <w:tab/>
      </w:r>
      <w:r w:rsidRPr="0019495E">
        <w:rPr>
          <w:b/>
          <w:bCs/>
          <w:i/>
          <w:iCs/>
          <w:rtl/>
        </w:rPr>
        <w:t>وإذ تعيد</w:t>
      </w:r>
      <w:r w:rsidRPr="00C81347">
        <w:rPr>
          <w:b/>
          <w:bCs/>
          <w:i/>
          <w:iCs/>
          <w:rtl/>
        </w:rPr>
        <w:t xml:space="preserve"> تأكيد</w:t>
      </w:r>
      <w:r>
        <w:rPr>
          <w:rtl/>
        </w:rPr>
        <w:t xml:space="preserve"> أهمية الأعمال التي تقوم بها اللجنة بالنسبة إلى الدول الساحلية والمجتمع الدولي،</w:t>
      </w:r>
    </w:p>
    <w:p w:rsidR="00DC7840" w:rsidRDefault="00DC7840" w:rsidP="00DC7840">
      <w:pPr>
        <w:pStyle w:val="SingleTxt"/>
        <w:rPr>
          <w:rtl/>
        </w:rPr>
      </w:pPr>
      <w:r>
        <w:rPr>
          <w:rtl/>
        </w:rPr>
        <w:tab/>
      </w:r>
      <w:r w:rsidRPr="005350C7">
        <w:rPr>
          <w:b/>
          <w:bCs/>
          <w:i/>
          <w:iCs/>
          <w:rtl/>
        </w:rPr>
        <w:t>وإذ تسل</w:t>
      </w:r>
      <w:r>
        <w:rPr>
          <w:rFonts w:hint="cs"/>
          <w:b/>
          <w:bCs/>
          <w:i/>
          <w:iCs/>
          <w:rtl/>
        </w:rPr>
        <w:t>ّ</w:t>
      </w:r>
      <w:r w:rsidRPr="005350C7">
        <w:rPr>
          <w:b/>
          <w:bCs/>
          <w:i/>
          <w:iCs/>
          <w:rtl/>
        </w:rPr>
        <w:t>م</w:t>
      </w:r>
      <w:r>
        <w:rPr>
          <w:rtl/>
        </w:rPr>
        <w:t xml:space="preserve"> بأن عدم نظر اللجنة في التقارير إلا بعد فترة طويلة من إعدادها يمكن أن</w:t>
      </w:r>
      <w:r>
        <w:rPr>
          <w:rFonts w:hint="cs"/>
          <w:rtl/>
        </w:rPr>
        <w:t> </w:t>
      </w:r>
      <w:r>
        <w:rPr>
          <w:rtl/>
        </w:rPr>
        <w:t xml:space="preserve">يؤدي إلى نشوء صعوبات عملية فيما يتعلق بأمور منها استبقاء الخبرة الفنية حتى نظر اللجنة في التقارير </w:t>
      </w:r>
      <w:proofErr w:type="spellStart"/>
      <w:r>
        <w:rPr>
          <w:rtl/>
        </w:rPr>
        <w:t>وأثناءه</w:t>
      </w:r>
      <w:proofErr w:type="spellEnd"/>
      <w:r>
        <w:rPr>
          <w:rtl/>
        </w:rPr>
        <w:t>،</w:t>
      </w:r>
    </w:p>
    <w:p w:rsidR="00DC7840" w:rsidRDefault="00DC7840" w:rsidP="00DC7840">
      <w:pPr>
        <w:pStyle w:val="SingleTxt"/>
        <w:rPr>
          <w:rtl/>
        </w:rPr>
      </w:pPr>
      <w:r>
        <w:rPr>
          <w:rtl/>
        </w:rPr>
        <w:tab/>
      </w:r>
      <w:r w:rsidRPr="005350C7">
        <w:rPr>
          <w:b/>
          <w:bCs/>
          <w:i/>
          <w:iCs/>
          <w:rtl/>
        </w:rPr>
        <w:t>وإذ تسل</w:t>
      </w:r>
      <w:r>
        <w:rPr>
          <w:rFonts w:hint="cs"/>
          <w:b/>
          <w:bCs/>
          <w:i/>
          <w:iCs/>
          <w:rtl/>
        </w:rPr>
        <w:t>ّ</w:t>
      </w:r>
      <w:r w:rsidRPr="005350C7">
        <w:rPr>
          <w:b/>
          <w:bCs/>
          <w:i/>
          <w:iCs/>
          <w:rtl/>
        </w:rPr>
        <w:t>م أيضا</w:t>
      </w:r>
      <w:r>
        <w:rPr>
          <w:rtl/>
        </w:rPr>
        <w:t xml:space="preserve"> بضخامة عبء العمل الواقع على عاتق اللجنة نظرا للعدد الكبير من</w:t>
      </w:r>
      <w:r>
        <w:rPr>
          <w:rFonts w:hint="cs"/>
          <w:rtl/>
        </w:rPr>
        <w:t> </w:t>
      </w:r>
      <w:r>
        <w:rPr>
          <w:rtl/>
        </w:rPr>
        <w:t>التقارير التي تلقتها بالفعل وعدد التقارير التي لم ترد بعد، مما يفرض أعباء وتحديات إضافية على أعضائها وعلى خدمات الأمانة التي يوفرها الأمين العام للأمم المتحدة من خلال شعبة شؤون المحيطات وقانون البحار التابعة لمكتب الشؤون القانونية في الأمانة العامة (الشعبة)، وإذ ترحب بالمقرر المتخذ في الاجتماع الحادي والعشرين للدول الأطراف في</w:t>
      </w:r>
      <w:r>
        <w:rPr>
          <w:rFonts w:hint="cs"/>
          <w:rtl/>
        </w:rPr>
        <w:t> </w:t>
      </w:r>
      <w:r>
        <w:rPr>
          <w:rtl/>
        </w:rPr>
        <w:t>الاتفاقية بشأن عبء عمل اللجنة</w:t>
      </w:r>
      <w:r w:rsidRPr="00A746A6">
        <w:rPr>
          <w:vertAlign w:val="superscript"/>
          <w:rtl/>
        </w:rPr>
        <w:t>(</w:t>
      </w:r>
      <w:bookmarkStart w:id="9" w:name="_Ref470706795"/>
      <w:r w:rsidRPr="00A746A6">
        <w:rPr>
          <w:rStyle w:val="FootnoteReference"/>
          <w:rtl/>
        </w:rPr>
        <w:footnoteReference w:id="17"/>
      </w:r>
      <w:bookmarkEnd w:id="9"/>
      <w:r w:rsidRPr="00A746A6">
        <w:rPr>
          <w:vertAlign w:val="superscript"/>
          <w:rtl/>
        </w:rPr>
        <w:t>)</w:t>
      </w:r>
      <w:r>
        <w:rPr>
          <w:rtl/>
        </w:rPr>
        <w:t>،</w:t>
      </w:r>
    </w:p>
    <w:p w:rsidR="00DC7840" w:rsidRDefault="00DC7840" w:rsidP="003A7714">
      <w:pPr>
        <w:pStyle w:val="SingleTxt"/>
        <w:rPr>
          <w:rtl/>
        </w:rPr>
      </w:pPr>
      <w:r>
        <w:rPr>
          <w:rtl/>
        </w:rPr>
        <w:lastRenderedPageBreak/>
        <w:tab/>
      </w:r>
      <w:r w:rsidRPr="005350C7">
        <w:rPr>
          <w:b/>
          <w:bCs/>
          <w:i/>
          <w:iCs/>
          <w:rtl/>
        </w:rPr>
        <w:t>وإذ تلاحظ مع القلق</w:t>
      </w:r>
      <w:r>
        <w:rPr>
          <w:rtl/>
        </w:rPr>
        <w:t xml:space="preserve"> الجدول الزمني المتوقع لعمل اللجنة للنظر في التقارير التي وردت بالفعل والتقارير التي لم ترد بعد، وإذ تلاحظ، في هذا الصدد، قرار الاجتماع السادس والعشرين للدول الأطراف في الاتفاقية أن يجدد الطلب الصادر عن الاجتماع الحادي والعشرين للدول الأطراف في الاتفاقية</w:t>
      </w:r>
      <w:r w:rsidR="00FB6E91">
        <w:rPr>
          <w:rFonts w:hint="cs"/>
          <w:rtl/>
        </w:rPr>
        <w:t>،</w:t>
      </w:r>
      <w:r>
        <w:rPr>
          <w:rtl/>
        </w:rPr>
        <w:t xml:space="preserve"> وأن يطلب إلى اللجنة أن تنظر، بالتنسيق مع</w:t>
      </w:r>
      <w:r>
        <w:rPr>
          <w:rFonts w:hint="cs"/>
          <w:rtl/>
        </w:rPr>
        <w:t> </w:t>
      </w:r>
      <w:r>
        <w:rPr>
          <w:rtl/>
        </w:rPr>
        <w:t>الأمانة العامة، اعتبارا من 16 حزيران/يونيه 2017، وفي حدود الموارد القائمة المتاحة للأمانة العامة، في أن تعقد اللجنة</w:t>
      </w:r>
      <w:r w:rsidR="00FB6E91">
        <w:rPr>
          <w:rFonts w:hint="cs"/>
          <w:rtl/>
        </w:rPr>
        <w:t>،</w:t>
      </w:r>
      <w:r>
        <w:rPr>
          <w:rtl/>
        </w:rPr>
        <w:t xml:space="preserve"> ولجانها الفرعية</w:t>
      </w:r>
      <w:r w:rsidR="00FB6E91">
        <w:rPr>
          <w:rFonts w:hint="cs"/>
          <w:rtl/>
        </w:rPr>
        <w:t xml:space="preserve"> التي تعقد</w:t>
      </w:r>
      <w:r>
        <w:rPr>
          <w:rtl/>
        </w:rPr>
        <w:t xml:space="preserve"> اجتماعات متزامنة قدر المستطاع، </w:t>
      </w:r>
      <w:r w:rsidR="00FB6E91">
        <w:rPr>
          <w:rFonts w:hint="cs"/>
          <w:rtl/>
        </w:rPr>
        <w:t>اجتماعاتها</w:t>
      </w:r>
      <w:r w:rsidR="00FB6E91">
        <w:rPr>
          <w:rtl/>
        </w:rPr>
        <w:t xml:space="preserve"> </w:t>
      </w:r>
      <w:r>
        <w:rPr>
          <w:rtl/>
        </w:rPr>
        <w:t>في</w:t>
      </w:r>
      <w:r>
        <w:rPr>
          <w:rFonts w:hint="cs"/>
          <w:rtl/>
        </w:rPr>
        <w:t> </w:t>
      </w:r>
      <w:r w:rsidR="003A7714">
        <w:rPr>
          <w:rFonts w:hint="cs"/>
          <w:rtl/>
        </w:rPr>
        <w:t>مقر الأمم المتحدة</w:t>
      </w:r>
      <w:r w:rsidR="003A7714">
        <w:rPr>
          <w:rtl/>
        </w:rPr>
        <w:t xml:space="preserve"> </w:t>
      </w:r>
      <w:r>
        <w:rPr>
          <w:rtl/>
        </w:rPr>
        <w:t>لمدة لا تزيد على 26 أسبوعا ولا تقل عن فترة زمنية متوخاة مدتها 21 أسبوعا في</w:t>
      </w:r>
      <w:r>
        <w:rPr>
          <w:rFonts w:hint="cs"/>
          <w:rtl/>
        </w:rPr>
        <w:t> </w:t>
      </w:r>
      <w:r>
        <w:rPr>
          <w:rtl/>
        </w:rPr>
        <w:t>السنة لفترة خمس سنوات، على أن توزع على النحو الذي تراه اللجنة أكثر فعالية، وألاَّ</w:t>
      </w:r>
      <w:r>
        <w:rPr>
          <w:rFonts w:hint="cs"/>
          <w:rtl/>
        </w:rPr>
        <w:t> </w:t>
      </w:r>
      <w:r>
        <w:rPr>
          <w:rtl/>
        </w:rPr>
        <w:t>تعقد دورتان على نحو متعاقب، وأن يطلب إلى اللجنة أن تعد خطة للدورات المقرر عقدها في عام 2017 على أساس ذلك الطلب</w:t>
      </w:r>
      <w:r w:rsidRPr="00A746A6">
        <w:rPr>
          <w:vertAlign w:val="superscript"/>
          <w:rtl/>
        </w:rPr>
        <w:t>(</w:t>
      </w:r>
      <w:bookmarkStart w:id="10" w:name="_Ref470706788"/>
      <w:r w:rsidRPr="00A746A6">
        <w:rPr>
          <w:rStyle w:val="FootnoteReference"/>
          <w:rtl/>
        </w:rPr>
        <w:footnoteReference w:id="18"/>
      </w:r>
      <w:bookmarkEnd w:id="10"/>
      <w:r w:rsidRPr="00A746A6">
        <w:rPr>
          <w:vertAlign w:val="superscript"/>
          <w:rtl/>
        </w:rPr>
        <w:t>)</w:t>
      </w:r>
      <w:r>
        <w:rPr>
          <w:rtl/>
        </w:rPr>
        <w:t>،</w:t>
      </w:r>
    </w:p>
    <w:p w:rsidR="00DC7840" w:rsidRDefault="00DC7840" w:rsidP="00DC7840">
      <w:pPr>
        <w:pStyle w:val="SingleTxt"/>
        <w:rPr>
          <w:rtl/>
        </w:rPr>
      </w:pPr>
      <w:r>
        <w:rPr>
          <w:rtl/>
        </w:rPr>
        <w:tab/>
      </w:r>
      <w:r w:rsidRPr="005350C7">
        <w:rPr>
          <w:b/>
          <w:bCs/>
          <w:i/>
          <w:iCs/>
          <w:rtl/>
        </w:rPr>
        <w:t>وإذ تسل</w:t>
      </w:r>
      <w:r>
        <w:rPr>
          <w:rFonts w:hint="cs"/>
          <w:b/>
          <w:bCs/>
          <w:i/>
          <w:iCs/>
          <w:rtl/>
        </w:rPr>
        <w:t>ّ</w:t>
      </w:r>
      <w:r w:rsidRPr="005350C7">
        <w:rPr>
          <w:b/>
          <w:bCs/>
          <w:i/>
          <w:iCs/>
          <w:rtl/>
        </w:rPr>
        <w:t>م</w:t>
      </w:r>
      <w:r>
        <w:rPr>
          <w:rtl/>
        </w:rPr>
        <w:t xml:space="preserve"> بضرورة كفالة قدرة اللجنة على الاضطلاع بمهامها بموجب الاتفاقية بسرعة وكفاءة وفعالية والمحافظة على مستواها الرفيع من حيث الجودة والخبرة الفنية،</w:t>
      </w:r>
    </w:p>
    <w:p w:rsidR="00DC7840" w:rsidRDefault="00DC7840" w:rsidP="00DC7840">
      <w:pPr>
        <w:pStyle w:val="SingleTxt"/>
        <w:rPr>
          <w:rtl/>
        </w:rPr>
      </w:pPr>
      <w:r>
        <w:rPr>
          <w:rtl/>
        </w:rPr>
        <w:tab/>
      </w:r>
      <w:r w:rsidRPr="005350C7">
        <w:rPr>
          <w:b/>
          <w:bCs/>
          <w:i/>
          <w:iCs/>
          <w:rtl/>
        </w:rPr>
        <w:t>وإذ تعرب عن القلق</w:t>
      </w:r>
      <w:r>
        <w:rPr>
          <w:rtl/>
        </w:rPr>
        <w:t xml:space="preserve"> إزاء آثار عبء عمل اللجنة على ظروف عمل أعضائها،</w:t>
      </w:r>
    </w:p>
    <w:p w:rsidR="00DC7840" w:rsidRDefault="00DC7840" w:rsidP="00DC7840">
      <w:pPr>
        <w:pStyle w:val="SingleTxt"/>
        <w:rPr>
          <w:rtl/>
        </w:rPr>
      </w:pPr>
      <w:r>
        <w:rPr>
          <w:rtl/>
        </w:rPr>
        <w:tab/>
      </w:r>
      <w:r w:rsidRPr="005350C7">
        <w:rPr>
          <w:b/>
          <w:bCs/>
          <w:i/>
          <w:iCs/>
          <w:rtl/>
        </w:rPr>
        <w:t>وإذ تشير</w:t>
      </w:r>
      <w:r>
        <w:rPr>
          <w:rtl/>
        </w:rPr>
        <w:t xml:space="preserve"> في هذا الصدد إلى مقرري الاجتماعين الخامس والعشرين والسادس والعشرين للدول الأطراف في الاتفاقية بشأن شروط خدمة أعضاء اللجنة</w:t>
      </w:r>
      <w:r w:rsidRPr="00A746A6">
        <w:rPr>
          <w:vertAlign w:val="superscript"/>
          <w:rtl/>
        </w:rPr>
        <w:t>(</w:t>
      </w:r>
      <w:bookmarkStart w:id="11" w:name="_Ref470707304"/>
      <w:r w:rsidRPr="00A746A6">
        <w:rPr>
          <w:rStyle w:val="FootnoteReference"/>
          <w:rtl/>
        </w:rPr>
        <w:footnoteReference w:id="19"/>
      </w:r>
      <w:bookmarkEnd w:id="11"/>
      <w:r w:rsidRPr="00A746A6">
        <w:rPr>
          <w:vertAlign w:val="superscript"/>
          <w:rtl/>
        </w:rPr>
        <w:t>)</w:t>
      </w:r>
      <w:r>
        <w:rPr>
          <w:rtl/>
        </w:rPr>
        <w:t>،</w:t>
      </w:r>
    </w:p>
    <w:p w:rsidR="00DC7840" w:rsidRDefault="00DC7840" w:rsidP="00DC7840">
      <w:pPr>
        <w:pStyle w:val="SingleTxt"/>
        <w:rPr>
          <w:rtl/>
        </w:rPr>
      </w:pPr>
      <w:r>
        <w:rPr>
          <w:rtl/>
        </w:rPr>
        <w:tab/>
      </w:r>
      <w:r w:rsidRPr="00A746A6">
        <w:rPr>
          <w:b/>
          <w:bCs/>
          <w:i/>
          <w:iCs/>
          <w:w w:val="100"/>
          <w:rtl/>
        </w:rPr>
        <w:t>وإذ تشير أيضا</w:t>
      </w:r>
      <w:r w:rsidRPr="00A746A6">
        <w:rPr>
          <w:w w:val="100"/>
          <w:rtl/>
        </w:rPr>
        <w:t xml:space="preserve"> إلى</w:t>
      </w:r>
      <w:r>
        <w:rPr>
          <w:w w:val="100"/>
          <w:rtl/>
        </w:rPr>
        <w:t xml:space="preserve"> ما </w:t>
      </w:r>
      <w:r w:rsidRPr="00A746A6">
        <w:rPr>
          <w:w w:val="100"/>
          <w:rtl/>
        </w:rPr>
        <w:t xml:space="preserve">قررته، في القرارين </w:t>
      </w:r>
      <w:hyperlink r:id="rId23" w:history="1">
        <w:r w:rsidRPr="00DA49CB">
          <w:rPr>
            <w:rStyle w:val="Hyperlink"/>
            <w:w w:val="100"/>
            <w:rtl/>
          </w:rPr>
          <w:t>57/141</w:t>
        </w:r>
      </w:hyperlink>
      <w:r w:rsidRPr="00A746A6">
        <w:rPr>
          <w:w w:val="100"/>
          <w:rtl/>
        </w:rPr>
        <w:t xml:space="preserve"> المؤرخ 12 كانون الأول/ديسمبر 2002</w:t>
      </w:r>
      <w:r>
        <w:rPr>
          <w:w w:val="100"/>
          <w:rtl/>
        </w:rPr>
        <w:t xml:space="preserve"> و </w:t>
      </w:r>
      <w:hyperlink r:id="rId24" w:history="1">
        <w:r w:rsidRPr="00DA49CB">
          <w:rPr>
            <w:rStyle w:val="Hyperlink"/>
            <w:w w:val="100"/>
            <w:rtl/>
          </w:rPr>
          <w:t>58/240</w:t>
        </w:r>
      </w:hyperlink>
      <w:r w:rsidRPr="00A746A6">
        <w:rPr>
          <w:w w:val="100"/>
          <w:rtl/>
        </w:rPr>
        <w:t xml:space="preserve"> المؤرخ 23 كانون الأول/ديسمبر</w:t>
      </w:r>
      <w:r>
        <w:rPr>
          <w:w w:val="100"/>
          <w:rtl/>
        </w:rPr>
        <w:t xml:space="preserve"> 2003، من إنشاء عملية منتظمة في</w:t>
      </w:r>
      <w:r>
        <w:rPr>
          <w:rFonts w:hint="cs"/>
          <w:w w:val="100"/>
          <w:rtl/>
        </w:rPr>
        <w:t> </w:t>
      </w:r>
      <w:r w:rsidRPr="00A746A6">
        <w:rPr>
          <w:w w:val="100"/>
          <w:rtl/>
        </w:rPr>
        <w:t>إطار الأمم المتحدة للإبلاغ عن حالة البيئة البحرية وتقييمها على الصعيد العالمي، بما</w:t>
      </w:r>
      <w:r>
        <w:rPr>
          <w:rFonts w:hint="cs"/>
          <w:w w:val="100"/>
          <w:rtl/>
        </w:rPr>
        <w:t> </w:t>
      </w:r>
      <w:r w:rsidRPr="00A746A6">
        <w:rPr>
          <w:w w:val="100"/>
          <w:rtl/>
        </w:rPr>
        <w:t>في ذلك الجوانب الاجتماعية والاقتصادية، في الوقت الراهن والمستقبل المنظور، مع</w:t>
      </w:r>
      <w:r w:rsidRPr="00A746A6">
        <w:rPr>
          <w:rFonts w:hint="cs"/>
          <w:w w:val="100"/>
          <w:rtl/>
        </w:rPr>
        <w:t> </w:t>
      </w:r>
      <w:r w:rsidRPr="00A746A6">
        <w:rPr>
          <w:w w:val="100"/>
          <w:rtl/>
        </w:rPr>
        <w:t>الاستعانة في ذلك بالتقييمات التي أجريت على الصعيد الإقليمي، حسبما أوصى به مؤتمر القمة العالمي للتنمية المستدامة</w:t>
      </w:r>
      <w:r w:rsidRPr="00A746A6">
        <w:rPr>
          <w:w w:val="100"/>
          <w:vertAlign w:val="superscript"/>
          <w:rtl/>
        </w:rPr>
        <w:t>(</w:t>
      </w:r>
      <w:bookmarkStart w:id="12" w:name="_Ref475446755"/>
      <w:r w:rsidRPr="00A746A6">
        <w:rPr>
          <w:rStyle w:val="FootnoteReference"/>
          <w:rtl/>
        </w:rPr>
        <w:footnoteReference w:id="20"/>
      </w:r>
      <w:bookmarkEnd w:id="12"/>
      <w:r w:rsidRPr="00A746A6">
        <w:rPr>
          <w:w w:val="100"/>
          <w:vertAlign w:val="superscript"/>
          <w:rtl/>
        </w:rPr>
        <w:t>)</w:t>
      </w:r>
      <w:r w:rsidRPr="00A746A6">
        <w:rPr>
          <w:w w:val="100"/>
          <w:rtl/>
        </w:rPr>
        <w:t>، وإذ تلاحظ ضرورة التعاون بين جميع الدول تحقيقا لهذه الغاية</w:t>
      </w:r>
      <w:r>
        <w:rPr>
          <w:rtl/>
        </w:rPr>
        <w:t>،</w:t>
      </w:r>
    </w:p>
    <w:p w:rsidR="00DC7840" w:rsidRDefault="00DC7840" w:rsidP="00DC7840">
      <w:pPr>
        <w:pStyle w:val="SingleTxt"/>
        <w:rPr>
          <w:rtl/>
        </w:rPr>
      </w:pPr>
      <w:r>
        <w:rPr>
          <w:rtl/>
        </w:rPr>
        <w:tab/>
      </w:r>
      <w:r w:rsidRPr="005350C7">
        <w:rPr>
          <w:b/>
          <w:bCs/>
          <w:i/>
          <w:iCs/>
          <w:rtl/>
        </w:rPr>
        <w:t>وإذ تشير كذلك</w:t>
      </w:r>
      <w:r>
        <w:rPr>
          <w:rtl/>
        </w:rPr>
        <w:t xml:space="preserve"> إلى ما قررته في الفقرات 202 و 203 و 209 من القرار </w:t>
      </w:r>
      <w:hyperlink r:id="rId25" w:history="1">
        <w:r w:rsidRPr="00DA49CB">
          <w:rPr>
            <w:rStyle w:val="Hyperlink"/>
            <w:rtl/>
          </w:rPr>
          <w:t>65/37</w:t>
        </w:r>
      </w:hyperlink>
      <w:r>
        <w:rPr>
          <w:rtl/>
        </w:rPr>
        <w:t xml:space="preserve"> ألف المؤرخ 7 كانون الأول/ديسمبر 2010 والفقرات 200 و 205 و 206 من القرار </w:t>
      </w:r>
      <w:hyperlink r:id="rId26" w:history="1">
        <w:r w:rsidRPr="00DA49CB">
          <w:rPr>
            <w:rStyle w:val="Hyperlink"/>
            <w:rtl/>
          </w:rPr>
          <w:t>66/231</w:t>
        </w:r>
      </w:hyperlink>
      <w:r>
        <w:rPr>
          <w:rtl/>
        </w:rPr>
        <w:t xml:space="preserve"> المؤرخ 24 كانون الأول/ديسمبر 2011 والفقرات 264 و 265 </w:t>
      </w:r>
      <w:r>
        <w:rPr>
          <w:rtl/>
        </w:rPr>
        <w:lastRenderedPageBreak/>
        <w:t xml:space="preserve">و 281 و 284 و 287 و 288 من القرار </w:t>
      </w:r>
      <w:hyperlink r:id="rId27" w:history="1">
        <w:r w:rsidRPr="00DA49CB">
          <w:rPr>
            <w:rStyle w:val="Hyperlink"/>
            <w:rtl/>
          </w:rPr>
          <w:t>70/235</w:t>
        </w:r>
      </w:hyperlink>
      <w:r>
        <w:rPr>
          <w:rtl/>
        </w:rPr>
        <w:t xml:space="preserve"> بشأن العملية المنتظمة التي أنشئت في</w:t>
      </w:r>
      <w:r>
        <w:rPr>
          <w:rFonts w:hint="cs"/>
          <w:rtl/>
        </w:rPr>
        <w:t> </w:t>
      </w:r>
      <w:r>
        <w:rPr>
          <w:rtl/>
        </w:rPr>
        <w:t>إطار الأمم المتحدة والتي تخضع لمساءلة الجمعية العامة،</w:t>
      </w:r>
    </w:p>
    <w:p w:rsidR="00DC7840" w:rsidRDefault="00DC7840" w:rsidP="00DC7840">
      <w:pPr>
        <w:pStyle w:val="SingleTxt"/>
        <w:rPr>
          <w:rtl/>
        </w:rPr>
      </w:pPr>
      <w:r>
        <w:rPr>
          <w:rtl/>
        </w:rPr>
        <w:tab/>
      </w:r>
      <w:r w:rsidRPr="005350C7">
        <w:rPr>
          <w:b/>
          <w:bCs/>
          <w:i/>
          <w:iCs/>
          <w:rtl/>
        </w:rPr>
        <w:t>وإذ تشير</w:t>
      </w:r>
      <w:r>
        <w:rPr>
          <w:rtl/>
        </w:rPr>
        <w:t xml:space="preserve"> إلى أن الشعبة قد عُينت جهة للقيام بأعمال الأمانة للعملية المنتظمة، بما</w:t>
      </w:r>
      <w:r>
        <w:rPr>
          <w:rFonts w:hint="cs"/>
          <w:rtl/>
        </w:rPr>
        <w:t> </w:t>
      </w:r>
      <w:r>
        <w:rPr>
          <w:rtl/>
        </w:rPr>
        <w:t>في</w:t>
      </w:r>
      <w:r>
        <w:rPr>
          <w:rFonts w:hint="cs"/>
          <w:rtl/>
        </w:rPr>
        <w:t> </w:t>
      </w:r>
      <w:r>
        <w:rPr>
          <w:rtl/>
        </w:rPr>
        <w:t>ذلك مؤسساتها القائمة،</w:t>
      </w:r>
    </w:p>
    <w:p w:rsidR="00DC7840" w:rsidRDefault="00DC7840" w:rsidP="00DC7840">
      <w:pPr>
        <w:pStyle w:val="SingleTxt"/>
        <w:rPr>
          <w:rtl/>
        </w:rPr>
      </w:pPr>
      <w:r>
        <w:rPr>
          <w:rtl/>
        </w:rPr>
        <w:tab/>
      </w:r>
      <w:r w:rsidRPr="005350C7">
        <w:rPr>
          <w:b/>
          <w:bCs/>
          <w:i/>
          <w:iCs/>
          <w:rtl/>
        </w:rPr>
        <w:t>وإذ تسل</w:t>
      </w:r>
      <w:r>
        <w:rPr>
          <w:rFonts w:hint="cs"/>
          <w:b/>
          <w:bCs/>
          <w:i/>
          <w:iCs/>
          <w:rtl/>
        </w:rPr>
        <w:t>ّ</w:t>
      </w:r>
      <w:r w:rsidRPr="005350C7">
        <w:rPr>
          <w:b/>
          <w:bCs/>
          <w:i/>
          <w:iCs/>
          <w:rtl/>
        </w:rPr>
        <w:t>م</w:t>
      </w:r>
      <w:r>
        <w:rPr>
          <w:rtl/>
        </w:rPr>
        <w:t xml:space="preserve"> بأهمية الأعمال التي جرى الاضطلاع بها في إطار العملية التشاورية غير</w:t>
      </w:r>
      <w:r>
        <w:rPr>
          <w:rFonts w:hint="cs"/>
          <w:rtl/>
        </w:rPr>
        <w:t> </w:t>
      </w:r>
      <w:r>
        <w:rPr>
          <w:rtl/>
        </w:rPr>
        <w:t xml:space="preserve">الرسمية التي أنشأتها الجمعية العامة بموجب قرارها </w:t>
      </w:r>
      <w:hyperlink r:id="rId28" w:history="1">
        <w:r w:rsidRPr="00DA49CB">
          <w:rPr>
            <w:rStyle w:val="Hyperlink"/>
            <w:rtl/>
          </w:rPr>
          <w:t>54/33</w:t>
        </w:r>
      </w:hyperlink>
      <w:r>
        <w:rPr>
          <w:rtl/>
        </w:rPr>
        <w:t xml:space="preserve"> المؤرخ 24 تشرين الثاني/نوفمبر 1999 وإسهامها في تيسير الاستعراض السنوي الذي تجريه الجمعية للتطورات في شؤون المحيطات،</w:t>
      </w:r>
    </w:p>
    <w:p w:rsidR="00DC7840" w:rsidRDefault="00DC7840" w:rsidP="00044290">
      <w:pPr>
        <w:pStyle w:val="SingleTxt"/>
        <w:rPr>
          <w:rtl/>
        </w:rPr>
      </w:pPr>
      <w:r>
        <w:rPr>
          <w:rtl/>
        </w:rPr>
        <w:tab/>
      </w:r>
      <w:r w:rsidRPr="000C4F46">
        <w:rPr>
          <w:b/>
          <w:bCs/>
          <w:i/>
          <w:iCs/>
          <w:w w:val="102"/>
          <w:rtl/>
        </w:rPr>
        <w:t>وإذ تلاحظ</w:t>
      </w:r>
      <w:r w:rsidRPr="000C4F46">
        <w:rPr>
          <w:w w:val="102"/>
          <w:rtl/>
        </w:rPr>
        <w:t xml:space="preserve"> استمرار تزايد المسؤوليات التي يضطلع بها الأمين العام بموجب الاتفاقية وقرارات الجمعية العامة ذات الصلة، و</w:t>
      </w:r>
      <w:r>
        <w:rPr>
          <w:w w:val="102"/>
          <w:rtl/>
        </w:rPr>
        <w:t>لا سيما</w:t>
      </w:r>
      <w:r w:rsidRPr="000C4F46">
        <w:rPr>
          <w:w w:val="102"/>
          <w:rtl/>
        </w:rPr>
        <w:t xml:space="preserve"> القرارات </w:t>
      </w:r>
      <w:hyperlink r:id="rId29" w:history="1">
        <w:r w:rsidRPr="00DA49CB">
          <w:rPr>
            <w:rStyle w:val="Hyperlink"/>
            <w:w w:val="102"/>
            <w:rtl/>
          </w:rPr>
          <w:t>49/28</w:t>
        </w:r>
      </w:hyperlink>
      <w:r w:rsidRPr="000C4F46">
        <w:rPr>
          <w:w w:val="102"/>
          <w:rtl/>
        </w:rPr>
        <w:t xml:space="preserve"> المؤرخ 6 كانون الأول/ديسمبر 1994</w:t>
      </w:r>
      <w:r>
        <w:rPr>
          <w:w w:val="102"/>
          <w:rtl/>
        </w:rPr>
        <w:t xml:space="preserve"> و </w:t>
      </w:r>
      <w:hyperlink r:id="rId30" w:history="1">
        <w:r w:rsidRPr="00DA49CB">
          <w:rPr>
            <w:rStyle w:val="Hyperlink"/>
            <w:w w:val="102"/>
            <w:rtl/>
          </w:rPr>
          <w:t>52/26</w:t>
        </w:r>
      </w:hyperlink>
      <w:r w:rsidRPr="000C4F46">
        <w:rPr>
          <w:w w:val="102"/>
          <w:rtl/>
        </w:rPr>
        <w:t xml:space="preserve"> المؤرخ 26 تشرين الثاني/نوفمبر 1997</w:t>
      </w:r>
      <w:r>
        <w:rPr>
          <w:w w:val="102"/>
          <w:rtl/>
        </w:rPr>
        <w:t xml:space="preserve"> و </w:t>
      </w:r>
      <w:hyperlink r:id="rId31" w:history="1">
        <w:r w:rsidRPr="00DA49CB">
          <w:rPr>
            <w:rStyle w:val="Hyperlink"/>
            <w:w w:val="102"/>
            <w:rtl/>
          </w:rPr>
          <w:t>54/33</w:t>
        </w:r>
      </w:hyperlink>
      <w:r>
        <w:rPr>
          <w:w w:val="102"/>
          <w:rtl/>
        </w:rPr>
        <w:t xml:space="preserve"> و </w:t>
      </w:r>
      <w:hyperlink r:id="rId32" w:history="1">
        <w:r w:rsidRPr="00DA49CB">
          <w:rPr>
            <w:rStyle w:val="Hyperlink"/>
            <w:w w:val="102"/>
            <w:rtl/>
          </w:rPr>
          <w:t>65/37</w:t>
        </w:r>
      </w:hyperlink>
      <w:r w:rsidRPr="000C4F46">
        <w:rPr>
          <w:w w:val="102"/>
          <w:rtl/>
        </w:rPr>
        <w:t xml:space="preserve"> ألف</w:t>
      </w:r>
      <w:r>
        <w:rPr>
          <w:w w:val="102"/>
          <w:rtl/>
        </w:rPr>
        <w:t xml:space="preserve"> و </w:t>
      </w:r>
      <w:hyperlink r:id="rId33" w:history="1">
        <w:r w:rsidRPr="00DA49CB">
          <w:rPr>
            <w:rStyle w:val="Hyperlink"/>
            <w:w w:val="102"/>
            <w:rtl/>
          </w:rPr>
          <w:t>65/37</w:t>
        </w:r>
      </w:hyperlink>
      <w:r w:rsidRPr="000C4F46">
        <w:rPr>
          <w:w w:val="102"/>
          <w:rtl/>
        </w:rPr>
        <w:t xml:space="preserve"> باء المؤرخ 4 نيسان/أبريل 2011</w:t>
      </w:r>
      <w:r>
        <w:rPr>
          <w:w w:val="102"/>
          <w:rtl/>
        </w:rPr>
        <w:t xml:space="preserve"> و </w:t>
      </w:r>
      <w:hyperlink r:id="rId34" w:history="1">
        <w:r w:rsidRPr="00DA49CB">
          <w:rPr>
            <w:rStyle w:val="Hyperlink"/>
            <w:w w:val="102"/>
            <w:rtl/>
          </w:rPr>
          <w:t>66/231</w:t>
        </w:r>
      </w:hyperlink>
      <w:r>
        <w:rPr>
          <w:w w:val="102"/>
          <w:rtl/>
        </w:rPr>
        <w:t xml:space="preserve"> و </w:t>
      </w:r>
      <w:hyperlink r:id="rId35" w:history="1">
        <w:r w:rsidRPr="00DA49CB">
          <w:rPr>
            <w:rStyle w:val="Hyperlink"/>
            <w:w w:val="102"/>
            <w:rtl/>
          </w:rPr>
          <w:t>67/78</w:t>
        </w:r>
      </w:hyperlink>
      <w:r w:rsidRPr="000C4F46">
        <w:rPr>
          <w:w w:val="102"/>
          <w:rtl/>
        </w:rPr>
        <w:t xml:space="preserve"> المؤرخ 11</w:t>
      </w:r>
      <w:r>
        <w:rPr>
          <w:rFonts w:hint="cs"/>
          <w:w w:val="102"/>
          <w:rtl/>
        </w:rPr>
        <w:t> </w:t>
      </w:r>
      <w:r w:rsidRPr="000C4F46">
        <w:rPr>
          <w:w w:val="102"/>
          <w:rtl/>
        </w:rPr>
        <w:t>كانون الأول/ديسمبر 2012</w:t>
      </w:r>
      <w:r>
        <w:rPr>
          <w:w w:val="102"/>
          <w:rtl/>
        </w:rPr>
        <w:t xml:space="preserve"> و </w:t>
      </w:r>
      <w:hyperlink r:id="rId36" w:history="1">
        <w:r w:rsidRPr="00DA49CB">
          <w:rPr>
            <w:rStyle w:val="Hyperlink"/>
            <w:w w:val="102"/>
            <w:rtl/>
          </w:rPr>
          <w:t>68/70</w:t>
        </w:r>
      </w:hyperlink>
      <w:r w:rsidRPr="000C4F46">
        <w:rPr>
          <w:w w:val="102"/>
          <w:rtl/>
        </w:rPr>
        <w:t xml:space="preserve"> المؤرخ 9 كانون الأول/ديسمبر 2013</w:t>
      </w:r>
      <w:r>
        <w:rPr>
          <w:w w:val="102"/>
          <w:rtl/>
        </w:rPr>
        <w:t xml:space="preserve"> و </w:t>
      </w:r>
      <w:hyperlink r:id="rId37" w:history="1">
        <w:r w:rsidRPr="00DA49CB">
          <w:rPr>
            <w:rStyle w:val="Hyperlink"/>
            <w:w w:val="102"/>
            <w:rtl/>
          </w:rPr>
          <w:t>69/245</w:t>
        </w:r>
      </w:hyperlink>
      <w:r w:rsidRPr="000C4F46">
        <w:rPr>
          <w:w w:val="102"/>
          <w:rtl/>
        </w:rPr>
        <w:t xml:space="preserve"> المؤرخ 29 كانون الأول/ديسمبر 2014</w:t>
      </w:r>
      <w:r>
        <w:rPr>
          <w:w w:val="102"/>
          <w:rtl/>
        </w:rPr>
        <w:t xml:space="preserve"> و </w:t>
      </w:r>
      <w:hyperlink r:id="rId38" w:history="1">
        <w:r w:rsidRPr="00DA49CB">
          <w:rPr>
            <w:rStyle w:val="Hyperlink"/>
            <w:w w:val="102"/>
            <w:rtl/>
          </w:rPr>
          <w:t>69/292</w:t>
        </w:r>
      </w:hyperlink>
      <w:r w:rsidRPr="000C4F46">
        <w:rPr>
          <w:w w:val="102"/>
          <w:rtl/>
        </w:rPr>
        <w:t>، وإذ تلاحظ في</w:t>
      </w:r>
      <w:r w:rsidRPr="000C4F46">
        <w:rPr>
          <w:rFonts w:hint="cs"/>
          <w:w w:val="102"/>
          <w:rtl/>
        </w:rPr>
        <w:t> </w:t>
      </w:r>
      <w:r w:rsidRPr="000C4F46">
        <w:rPr>
          <w:w w:val="102"/>
          <w:rtl/>
        </w:rPr>
        <w:t>هذا السياق الزيادة الكبيرة غير المسبوقة في أنشطة الشعبة، وبخاصة في ضوء تزايد عدد الطلبات الواردة إليها التماسا لنواتج إضافية ولتوفير خدمات للاجتماعات وتقديم المساعدة التقنية وبناء القدرات، وضرورة تعزيز الدعم والمساعدة المقدمَيْن إلى اللجنة ودور الشعبة في</w:t>
      </w:r>
      <w:r w:rsidRPr="000C4F46">
        <w:rPr>
          <w:rFonts w:hint="cs"/>
          <w:w w:val="102"/>
          <w:rtl/>
        </w:rPr>
        <w:t> </w:t>
      </w:r>
      <w:r w:rsidRPr="000C4F46">
        <w:rPr>
          <w:w w:val="102"/>
          <w:rtl/>
        </w:rPr>
        <w:t xml:space="preserve">الاضطلاع بالمهام المبينة في القرار </w:t>
      </w:r>
      <w:hyperlink r:id="rId39" w:history="1">
        <w:r w:rsidRPr="00DA49CB">
          <w:rPr>
            <w:rStyle w:val="Hyperlink"/>
            <w:w w:val="102"/>
            <w:rtl/>
          </w:rPr>
          <w:t>69/292</w:t>
        </w:r>
      </w:hyperlink>
      <w:r w:rsidRPr="000C4F46">
        <w:rPr>
          <w:w w:val="102"/>
          <w:rtl/>
        </w:rPr>
        <w:t>، بوصفها أمانة العملية المنتظمة، فيما يتصل بمهامها كجهة تنسيق لشبكة الأمم المتحدة للمحيطات، وفيما يتصل بدعمها الدول الأعضاء في تحقيق</w:t>
      </w:r>
      <w:r w:rsidR="00044290">
        <w:rPr>
          <w:rFonts w:hint="cs"/>
          <w:w w:val="102"/>
          <w:rtl/>
        </w:rPr>
        <w:t> </w:t>
      </w:r>
      <w:r w:rsidRPr="000C4F46">
        <w:rPr>
          <w:w w:val="102"/>
          <w:rtl/>
        </w:rPr>
        <w:t>أهداف التنمية المستدامة المتعلقة بالمحيطات الواردة في خطة التنمية المستدامة لعام</w:t>
      </w:r>
      <w:r w:rsidR="00044290">
        <w:rPr>
          <w:rFonts w:hint="cs"/>
          <w:w w:val="102"/>
          <w:rtl/>
        </w:rPr>
        <w:t> </w:t>
      </w:r>
      <w:r w:rsidRPr="000C4F46">
        <w:rPr>
          <w:w w:val="102"/>
          <w:rtl/>
        </w:rPr>
        <w:t>2030</w:t>
      </w:r>
      <w:r>
        <w:rPr>
          <w:rtl/>
        </w:rPr>
        <w:t>،</w:t>
      </w:r>
    </w:p>
    <w:p w:rsidR="00DC7840" w:rsidRDefault="00DC7840" w:rsidP="00DC7840">
      <w:pPr>
        <w:pStyle w:val="SingleTxt"/>
        <w:rPr>
          <w:rtl/>
        </w:rPr>
      </w:pPr>
      <w:r>
        <w:rPr>
          <w:rtl/>
        </w:rPr>
        <w:tab/>
      </w:r>
      <w:r w:rsidRPr="0019495E">
        <w:rPr>
          <w:b/>
          <w:bCs/>
          <w:i/>
          <w:iCs/>
          <w:rtl/>
        </w:rPr>
        <w:t>وإذ تعيد</w:t>
      </w:r>
      <w:r w:rsidRPr="00C81347">
        <w:rPr>
          <w:b/>
          <w:bCs/>
          <w:i/>
          <w:iCs/>
          <w:rtl/>
        </w:rPr>
        <w:t xml:space="preserve"> تأكيد</w:t>
      </w:r>
      <w:r>
        <w:rPr>
          <w:rtl/>
        </w:rPr>
        <w:t xml:space="preserve"> أهمية الأعمال التي تضطلع بها السلطة الدولية لقاع البحار (السلطة) وفقا للاتفاقية والاتفاق المتعلق بتنفيذ الجزء الحادي عشر من اتفاقية الأمم المتحدة لقانون البحار المؤرخة 10 كانون الأول/ديسمبر 1982 (الاتفاق المتعلق بالجزء الحادي عشر)</w:t>
      </w:r>
      <w:r w:rsidRPr="000C4F46">
        <w:rPr>
          <w:vertAlign w:val="superscript"/>
          <w:rtl/>
        </w:rPr>
        <w:t>(</w:t>
      </w:r>
      <w:bookmarkStart w:id="13" w:name="_Ref470706631"/>
      <w:r w:rsidRPr="000C4F46">
        <w:rPr>
          <w:rStyle w:val="FootnoteReference"/>
          <w:rtl/>
        </w:rPr>
        <w:footnoteReference w:id="21"/>
      </w:r>
      <w:bookmarkEnd w:id="13"/>
      <w:r w:rsidRPr="000C4F46">
        <w:rPr>
          <w:vertAlign w:val="superscript"/>
          <w:rtl/>
        </w:rPr>
        <w:t>)</w:t>
      </w:r>
      <w:r>
        <w:rPr>
          <w:rtl/>
        </w:rPr>
        <w:t>،</w:t>
      </w:r>
    </w:p>
    <w:p w:rsidR="00DC7840" w:rsidRDefault="00DC7840" w:rsidP="00DC7840">
      <w:pPr>
        <w:pStyle w:val="SingleTxt"/>
        <w:rPr>
          <w:rtl/>
        </w:rPr>
      </w:pPr>
      <w:r>
        <w:rPr>
          <w:rtl/>
        </w:rPr>
        <w:tab/>
      </w:r>
      <w:r w:rsidRPr="0019495E">
        <w:rPr>
          <w:b/>
          <w:bCs/>
          <w:i/>
          <w:iCs/>
          <w:rtl/>
        </w:rPr>
        <w:t>وإذ تعيد أيضا</w:t>
      </w:r>
      <w:r w:rsidRPr="00C81347">
        <w:rPr>
          <w:b/>
          <w:bCs/>
          <w:i/>
          <w:iCs/>
          <w:rtl/>
        </w:rPr>
        <w:t xml:space="preserve"> تأكيد</w:t>
      </w:r>
      <w:r>
        <w:rPr>
          <w:rtl/>
        </w:rPr>
        <w:t xml:space="preserve"> أهمية الأعمال التي تضطلع بها المحكمة الدولية لقانون البحار (المحكمة) وفقا للاتفاقية،</w:t>
      </w:r>
    </w:p>
    <w:p w:rsidR="00DC7840" w:rsidRPr="000C4F46" w:rsidRDefault="00DC7840" w:rsidP="00DC7840">
      <w:pPr>
        <w:pStyle w:val="SingleTxt"/>
        <w:spacing w:after="0" w:line="120" w:lineRule="exact"/>
        <w:rPr>
          <w:sz w:val="10"/>
          <w:rtl/>
        </w:rPr>
      </w:pPr>
    </w:p>
    <w:p w:rsidR="00DC7840" w:rsidRPr="00C04B91" w:rsidRDefault="00C04B91" w:rsidP="00C04B91">
      <w:pPr>
        <w:pStyle w:val="SingleTxt"/>
        <w:spacing w:after="0"/>
        <w:jc w:val="center"/>
        <w:rPr>
          <w:b/>
          <w:bCs/>
          <w:rtl/>
        </w:rPr>
      </w:pPr>
      <w:r>
        <w:rPr>
          <w:b/>
          <w:bCs/>
          <w:rtl/>
          <w:lang w:bidi="ar-SY"/>
        </w:rPr>
        <w:br w:type="page"/>
      </w:r>
      <w:r w:rsidR="00DC7840" w:rsidRPr="00C04B91">
        <w:rPr>
          <w:b/>
          <w:bCs/>
          <w:rtl/>
        </w:rPr>
        <w:lastRenderedPageBreak/>
        <w:t>أولا</w:t>
      </w:r>
    </w:p>
    <w:p w:rsidR="00DC7840" w:rsidRPr="00C04B91" w:rsidRDefault="00DC7840" w:rsidP="00C04B91">
      <w:pPr>
        <w:pStyle w:val="SingleTxt"/>
        <w:jc w:val="center"/>
        <w:rPr>
          <w:b/>
          <w:bCs/>
          <w:rtl/>
        </w:rPr>
      </w:pPr>
      <w:r w:rsidRPr="00C04B91">
        <w:rPr>
          <w:b/>
          <w:bCs/>
          <w:rtl/>
        </w:rPr>
        <w:t>تنفيذ الاتفاقية والاتفاقات والصكوك ذات الصلة</w:t>
      </w:r>
    </w:p>
    <w:p w:rsidR="00DC7840" w:rsidRDefault="00DC7840" w:rsidP="00DC7840">
      <w:pPr>
        <w:pStyle w:val="SingleTxt"/>
        <w:rPr>
          <w:rtl/>
        </w:rPr>
      </w:pPr>
      <w:r>
        <w:rPr>
          <w:rtl/>
        </w:rPr>
        <w:tab/>
        <w:t>1 -</w:t>
      </w:r>
      <w:r>
        <w:rPr>
          <w:rtl/>
        </w:rPr>
        <w:tab/>
      </w:r>
      <w:r w:rsidRPr="0019495E">
        <w:rPr>
          <w:b/>
          <w:bCs/>
          <w:i/>
          <w:iCs/>
          <w:rtl/>
        </w:rPr>
        <w:t>تعيد</w:t>
      </w:r>
      <w:r w:rsidRPr="00C81347">
        <w:rPr>
          <w:b/>
          <w:bCs/>
          <w:i/>
          <w:iCs/>
          <w:rtl/>
        </w:rPr>
        <w:t xml:space="preserve"> تأكيد</w:t>
      </w:r>
      <w:r>
        <w:rPr>
          <w:rtl/>
        </w:rPr>
        <w:t xml:space="preserve"> قراراتها السنوية المتعلقة بقانون البحار وبالمحيطات وقانون البحار، بما في ذلك القرار </w:t>
      </w:r>
      <w:hyperlink r:id="rId40" w:history="1">
        <w:r w:rsidRPr="00DA49CB">
          <w:rPr>
            <w:rStyle w:val="Hyperlink"/>
            <w:rtl/>
          </w:rPr>
          <w:t>70/235</w:t>
        </w:r>
      </w:hyperlink>
      <w:r>
        <w:rPr>
          <w:rtl/>
        </w:rPr>
        <w:t xml:space="preserve"> والقرارات الأخرى ذات الصلة فيما يتعلق بالاتفاقية</w:t>
      </w:r>
      <w:r w:rsidRPr="000C4F46">
        <w:rPr>
          <w:vertAlign w:val="superscript"/>
          <w:rtl/>
        </w:rPr>
        <w:t>(1)</w:t>
      </w:r>
      <w:r>
        <w:rPr>
          <w:rtl/>
        </w:rPr>
        <w:t>؛</w:t>
      </w:r>
    </w:p>
    <w:p w:rsidR="00DC7840" w:rsidRDefault="00DC7840" w:rsidP="00DC7840">
      <w:pPr>
        <w:pStyle w:val="SingleTxt"/>
        <w:rPr>
          <w:rtl/>
        </w:rPr>
      </w:pPr>
      <w:r>
        <w:rPr>
          <w:rtl/>
        </w:rPr>
        <w:tab/>
        <w:t>2 -</w:t>
      </w:r>
      <w:r>
        <w:rPr>
          <w:rtl/>
        </w:rPr>
        <w:tab/>
      </w:r>
      <w:r w:rsidRPr="0019495E">
        <w:rPr>
          <w:b/>
          <w:bCs/>
          <w:i/>
          <w:iCs/>
          <w:rtl/>
        </w:rPr>
        <w:t>تعيد</w:t>
      </w:r>
      <w:r w:rsidRPr="00C81347">
        <w:rPr>
          <w:b/>
          <w:bCs/>
          <w:i/>
          <w:iCs/>
          <w:rtl/>
        </w:rPr>
        <w:t xml:space="preserve"> </w:t>
      </w:r>
      <w:r w:rsidRPr="0019495E">
        <w:rPr>
          <w:b/>
          <w:bCs/>
          <w:i/>
          <w:iCs/>
          <w:rtl/>
        </w:rPr>
        <w:t>أيضا</w:t>
      </w:r>
      <w:r w:rsidRPr="00C81347">
        <w:rPr>
          <w:b/>
          <w:bCs/>
          <w:i/>
          <w:iCs/>
          <w:rtl/>
        </w:rPr>
        <w:t xml:space="preserve"> تأكيد</w:t>
      </w:r>
      <w:r>
        <w:rPr>
          <w:rtl/>
        </w:rPr>
        <w:t xml:space="preserve"> الطابع الموحد للاتفاقية والأهمية البالغة التي يكتسيها الحفاظ عليه؛</w:t>
      </w:r>
    </w:p>
    <w:p w:rsidR="00DC7840" w:rsidRDefault="00DC7840" w:rsidP="00044290">
      <w:pPr>
        <w:pStyle w:val="SingleTxt"/>
        <w:rPr>
          <w:rtl/>
        </w:rPr>
      </w:pPr>
      <w:r>
        <w:rPr>
          <w:rtl/>
        </w:rPr>
        <w:tab/>
        <w:t>3 -</w:t>
      </w:r>
      <w:r>
        <w:rPr>
          <w:rtl/>
        </w:rPr>
        <w:tab/>
      </w:r>
      <w:r w:rsidRPr="005350C7">
        <w:rPr>
          <w:b/>
          <w:bCs/>
          <w:i/>
          <w:iCs/>
          <w:rtl/>
        </w:rPr>
        <w:t>ترحب</w:t>
      </w:r>
      <w:r>
        <w:rPr>
          <w:rtl/>
        </w:rPr>
        <w:t xml:space="preserve"> بالعضو الذي انضم مؤخرا إلى الاتفاقية وتهيب بجميع الدول التي لم</w:t>
      </w:r>
      <w:r>
        <w:rPr>
          <w:rFonts w:hint="cs"/>
          <w:rtl/>
        </w:rPr>
        <w:t> </w:t>
      </w:r>
      <w:r>
        <w:rPr>
          <w:rtl/>
        </w:rPr>
        <w:t>تصبح بعد أطرافا في الاتفاقية وفي الاتفاق المتعلق بالجزء الحادي عشر</w:t>
      </w:r>
      <w:r w:rsidRPr="000C4F46">
        <w:rPr>
          <w:vertAlign w:val="superscript"/>
          <w:rtl/>
        </w:rPr>
        <w:t>(</w:t>
      </w:r>
      <w:r w:rsidR="003A7714">
        <w:rPr>
          <w:vertAlign w:val="superscript"/>
          <w:rtl/>
        </w:rPr>
        <w:fldChar w:fldCharType="begin"/>
      </w:r>
      <w:r w:rsidR="003A7714">
        <w:rPr>
          <w:vertAlign w:val="superscript"/>
          <w:rtl/>
        </w:rPr>
        <w:instrText xml:space="preserve"> </w:instrText>
      </w:r>
      <w:r w:rsidR="003A7714">
        <w:rPr>
          <w:vertAlign w:val="superscript"/>
        </w:rPr>
        <w:instrText>NOTEREF</w:instrText>
      </w:r>
      <w:r w:rsidR="003A7714">
        <w:rPr>
          <w:vertAlign w:val="superscript"/>
          <w:rtl/>
        </w:rPr>
        <w:instrText xml:space="preserve"> _</w:instrText>
      </w:r>
      <w:r w:rsidR="003A7714">
        <w:rPr>
          <w:vertAlign w:val="superscript"/>
        </w:rPr>
        <w:instrText>Ref470706631 \h</w:instrText>
      </w:r>
      <w:r w:rsidR="003A7714">
        <w:rPr>
          <w:vertAlign w:val="superscript"/>
          <w:rtl/>
        </w:rPr>
        <w:instrText xml:space="preserve"> </w:instrText>
      </w:r>
      <w:r w:rsidR="003A7714">
        <w:rPr>
          <w:vertAlign w:val="superscript"/>
          <w:rtl/>
        </w:rPr>
      </w:r>
      <w:r w:rsidR="003A7714">
        <w:rPr>
          <w:vertAlign w:val="superscript"/>
          <w:rtl/>
        </w:rPr>
        <w:fldChar w:fldCharType="separate"/>
      </w:r>
      <w:r w:rsidR="00150283">
        <w:rPr>
          <w:vertAlign w:val="superscript"/>
          <w:rtl/>
        </w:rPr>
        <w:t>21</w:t>
      </w:r>
      <w:r w:rsidR="003A7714">
        <w:rPr>
          <w:vertAlign w:val="superscript"/>
          <w:rtl/>
        </w:rPr>
        <w:fldChar w:fldCharType="end"/>
      </w:r>
      <w:r w:rsidRPr="000C4F46">
        <w:rPr>
          <w:vertAlign w:val="superscript"/>
          <w:rtl/>
        </w:rPr>
        <w:t>)</w:t>
      </w:r>
      <w:r>
        <w:rPr>
          <w:rtl/>
        </w:rPr>
        <w:t xml:space="preserve"> أن تفعل ذلك لكي يتحقق بالكامل هدف المشاركة العالمية؛</w:t>
      </w:r>
    </w:p>
    <w:p w:rsidR="00DC7840" w:rsidRDefault="00DC7840" w:rsidP="00DC7840">
      <w:pPr>
        <w:pStyle w:val="SingleTxt"/>
        <w:rPr>
          <w:rtl/>
        </w:rPr>
      </w:pPr>
      <w:r>
        <w:rPr>
          <w:rtl/>
        </w:rPr>
        <w:tab/>
        <w:t>4 -</w:t>
      </w:r>
      <w:r>
        <w:rPr>
          <w:rtl/>
        </w:rPr>
        <w:tab/>
      </w:r>
      <w:r w:rsidRPr="005350C7">
        <w:rPr>
          <w:b/>
          <w:bCs/>
          <w:i/>
          <w:iCs/>
          <w:rtl/>
        </w:rPr>
        <w:t>تهيب</w:t>
      </w:r>
      <w:r>
        <w:rPr>
          <w:rtl/>
        </w:rPr>
        <w:t xml:space="preserve"> بالدول التي لم تصبح بعد أطرافا في الاتفاق المتعلق بتنفيذ أحكام اتفاقية الأمم المتحدة لقانون البحار المؤرخة 10 كانون الأول/ديسمبر 1982 المتعلقة بحفظ وإدارة الأرصدة السمكية المتداخلة المناطق والأرصدة السمكية الكثيرة الارتحال (اتفاق</w:t>
      </w:r>
      <w:r>
        <w:rPr>
          <w:rFonts w:hint="cs"/>
          <w:rtl/>
        </w:rPr>
        <w:t> </w:t>
      </w:r>
      <w:r>
        <w:rPr>
          <w:rtl/>
        </w:rPr>
        <w:t>الأرصدة السمكية)</w:t>
      </w:r>
      <w:r w:rsidRPr="000C4F46">
        <w:rPr>
          <w:vertAlign w:val="superscript"/>
          <w:rtl/>
        </w:rPr>
        <w:t>(</w:t>
      </w:r>
      <w:r w:rsidRPr="000C4F46">
        <w:rPr>
          <w:rStyle w:val="FootnoteReference"/>
          <w:rtl/>
        </w:rPr>
        <w:footnoteReference w:id="22"/>
      </w:r>
      <w:r w:rsidRPr="000C4F46">
        <w:rPr>
          <w:vertAlign w:val="superscript"/>
          <w:rtl/>
        </w:rPr>
        <w:t>)</w:t>
      </w:r>
      <w:r>
        <w:rPr>
          <w:rtl/>
        </w:rPr>
        <w:t xml:space="preserve"> أن تفعل ذلك تحقيقا لهدف المشاركة العالمية؛</w:t>
      </w:r>
    </w:p>
    <w:p w:rsidR="00DC7840" w:rsidRDefault="00DC7840" w:rsidP="00DC7840">
      <w:pPr>
        <w:pStyle w:val="SingleTxt"/>
        <w:rPr>
          <w:rtl/>
        </w:rPr>
      </w:pPr>
      <w:r>
        <w:rPr>
          <w:rtl/>
        </w:rPr>
        <w:tab/>
        <w:t>5 -</w:t>
      </w:r>
      <w:r>
        <w:rPr>
          <w:rtl/>
        </w:rPr>
        <w:tab/>
      </w:r>
      <w:r w:rsidRPr="005350C7">
        <w:rPr>
          <w:b/>
          <w:bCs/>
          <w:i/>
          <w:iCs/>
          <w:rtl/>
        </w:rPr>
        <w:t>تهيب</w:t>
      </w:r>
      <w:r>
        <w:rPr>
          <w:rtl/>
        </w:rPr>
        <w:t xml:space="preserve"> بالدول أن توائم تشريعاتها الوطنية مع أحكام الاتفاقية، وعند الاقتضاء مع الاتفاقات والصكوك ذات الصلة، وأن تكفل التطبيق المتسق لتلك الأحكام، وأن تكفل أيضا ألا يكون الغرض من أي إعلانات أو بيانات صدرت أو تصدر عنها عند التوقيع أو</w:t>
      </w:r>
      <w:r>
        <w:rPr>
          <w:rFonts w:hint="cs"/>
          <w:rtl/>
        </w:rPr>
        <w:t> </w:t>
      </w:r>
      <w:r>
        <w:rPr>
          <w:rtl/>
        </w:rPr>
        <w:t>التصديق على الاتفاقية أو الانضمام إليها استبعاد أو تعديل الأثر القانوني لأحكام الاتفاقية عند تطبيقها على الدولة المعنية، وأن تسحب أي إعلانات أو بيانات من هذا القبيل؛</w:t>
      </w:r>
    </w:p>
    <w:p w:rsidR="00DC7840" w:rsidRDefault="00DC7840" w:rsidP="00DC7840">
      <w:pPr>
        <w:pStyle w:val="SingleTxt"/>
        <w:rPr>
          <w:rtl/>
        </w:rPr>
      </w:pPr>
      <w:r>
        <w:rPr>
          <w:rtl/>
        </w:rPr>
        <w:tab/>
        <w:t>6 -</w:t>
      </w:r>
      <w:r>
        <w:rPr>
          <w:rtl/>
        </w:rPr>
        <w:tab/>
      </w:r>
      <w:r w:rsidRPr="005350C7">
        <w:rPr>
          <w:b/>
          <w:bCs/>
          <w:i/>
          <w:iCs/>
          <w:rtl/>
        </w:rPr>
        <w:t>تهيب</w:t>
      </w:r>
      <w:r>
        <w:rPr>
          <w:rtl/>
        </w:rPr>
        <w:t xml:space="preserve"> بالدول الأطراف في الاتفاقية التي لم تودع بعد لدى الأمين العام الخرائط أو قوائم الإحداثيات الجغرافية على النحو المنصوص عليه في الاتفاقية أن تفعل ذلك، علما أنه يفضل الاستعانة لدى القيام بذلك بأحدث نقاط الإسناد </w:t>
      </w:r>
      <w:proofErr w:type="spellStart"/>
      <w:r>
        <w:rPr>
          <w:rtl/>
        </w:rPr>
        <w:t>الجيوديسية</w:t>
      </w:r>
      <w:proofErr w:type="spellEnd"/>
      <w:r>
        <w:rPr>
          <w:rtl/>
        </w:rPr>
        <w:t xml:space="preserve"> المعمول بها؛</w:t>
      </w:r>
    </w:p>
    <w:p w:rsidR="00DC7840" w:rsidRDefault="00DC7840" w:rsidP="00DC7840">
      <w:pPr>
        <w:pStyle w:val="SingleTxt"/>
        <w:rPr>
          <w:rtl/>
        </w:rPr>
      </w:pPr>
      <w:r>
        <w:rPr>
          <w:rtl/>
        </w:rPr>
        <w:tab/>
        <w:t>7 -</w:t>
      </w:r>
      <w:r>
        <w:rPr>
          <w:rtl/>
        </w:rPr>
        <w:tab/>
      </w:r>
      <w:r w:rsidRPr="005350C7">
        <w:rPr>
          <w:b/>
          <w:bCs/>
          <w:i/>
          <w:iCs/>
          <w:rtl/>
        </w:rPr>
        <w:t>تلاحظ</w:t>
      </w:r>
      <w:r>
        <w:rPr>
          <w:rtl/>
        </w:rPr>
        <w:t xml:space="preserve"> في هذا الصدد الجهود المتواصلة التي يبذلها الأمين العام من أجل تحسين نظام المعلومات الجغرافية القائم لإيداع الدول الخرائط والإحداثيات الجغرافية المتعلقة بالمناطق البحرية، بما في ذلك خطوط ترسيم الحدود، والمقدمة امتثالا للاتفاقية، وتوفير الدعاية الواجبة لذلك، على النحو المطلوب في الفقرة 6 من القرار </w:t>
      </w:r>
      <w:hyperlink r:id="rId41" w:history="1">
        <w:r w:rsidRPr="00DA49CB">
          <w:rPr>
            <w:rStyle w:val="Hyperlink"/>
            <w:rtl/>
          </w:rPr>
          <w:t>59/24</w:t>
        </w:r>
      </w:hyperlink>
      <w:r>
        <w:rPr>
          <w:rtl/>
        </w:rPr>
        <w:t xml:space="preserve"> المؤرخ 17</w:t>
      </w:r>
      <w:r>
        <w:rPr>
          <w:rFonts w:hint="cs"/>
          <w:rtl/>
        </w:rPr>
        <w:t> </w:t>
      </w:r>
      <w:r>
        <w:rPr>
          <w:rtl/>
        </w:rPr>
        <w:t xml:space="preserve">تشرين الثاني/نوفمبر 2004، وكذلك التعاون المستمر مع المنظمة </w:t>
      </w:r>
      <w:proofErr w:type="spellStart"/>
      <w:r>
        <w:rPr>
          <w:rtl/>
        </w:rPr>
        <w:t>الهيدروغرافية</w:t>
      </w:r>
      <w:proofErr w:type="spellEnd"/>
      <w:r>
        <w:rPr>
          <w:rtl/>
        </w:rPr>
        <w:t xml:space="preserve"> الدولية في وضع </w:t>
      </w:r>
      <w:r>
        <w:rPr>
          <w:rtl/>
        </w:rPr>
        <w:lastRenderedPageBreak/>
        <w:t>المعايير التقنية لجمع وتخزين ونشر المعلومات المودعة، بغية ضمان التوافق فيما بين</w:t>
      </w:r>
      <w:r>
        <w:rPr>
          <w:rFonts w:hint="eastAsia"/>
          <w:rtl/>
        </w:rPr>
        <w:t> </w:t>
      </w:r>
      <w:r>
        <w:rPr>
          <w:rtl/>
        </w:rPr>
        <w:t>نظم المعلومات الجغرافية والخرائط الملاحية الإلكترونية وغير ذلك من النظم، وتشدد من</w:t>
      </w:r>
      <w:r>
        <w:rPr>
          <w:rFonts w:hint="cs"/>
          <w:rtl/>
        </w:rPr>
        <w:t> </w:t>
      </w:r>
      <w:r>
        <w:rPr>
          <w:rtl/>
        </w:rPr>
        <w:t>جديد على أهمية التعجيل بإكمال هذه الجهود؛</w:t>
      </w:r>
    </w:p>
    <w:p w:rsidR="00DC7840" w:rsidRDefault="00DC7840" w:rsidP="00DC7840">
      <w:pPr>
        <w:pStyle w:val="SingleTxt"/>
        <w:rPr>
          <w:rtl/>
        </w:rPr>
      </w:pPr>
      <w:r>
        <w:rPr>
          <w:rtl/>
        </w:rPr>
        <w:tab/>
        <w:t>8 -</w:t>
      </w:r>
      <w:r>
        <w:rPr>
          <w:rtl/>
        </w:rPr>
        <w:tab/>
      </w:r>
      <w:r w:rsidRPr="005350C7">
        <w:rPr>
          <w:b/>
          <w:bCs/>
          <w:i/>
          <w:iCs/>
          <w:rtl/>
        </w:rPr>
        <w:t>تحث</w:t>
      </w:r>
      <w:r>
        <w:rPr>
          <w:rtl/>
        </w:rPr>
        <w:t xml:space="preserve"> جميع الدول على التعاون، مباشرة أو عن طريق الهيئات الدولية المختصة، على اتخاذ التدابير اللازمة لحماية الأشياء ذات الطابع الأثري والتاريخي التي يتم</w:t>
      </w:r>
      <w:r>
        <w:rPr>
          <w:rFonts w:hint="cs"/>
          <w:rtl/>
        </w:rPr>
        <w:t> </w:t>
      </w:r>
      <w:r>
        <w:rPr>
          <w:rtl/>
        </w:rPr>
        <w:t>العثور عليها في البحار وحفظها، وفقا للاتفاقية، وتهيب بالدول أن تعمل سويا من أجل التصدي للتحديات المختلفة واغتنام الفرص المتنوعة مثل الربط بشكل مناسب بين قانون الانتشال والإدارة والحفظ العلميين للتراث الثقافي المغمور بالمياه وزيادة القدرات التكنولوجية على كشف المواقع المغمورة بالمياه وما تتعرض له من أعمال نهب وما يجري فيها من أنشطة سياحية متزايدة والوصول إلى تلك المواقع؛</w:t>
      </w:r>
    </w:p>
    <w:p w:rsidR="00DC7840" w:rsidRDefault="00DC7840" w:rsidP="00DC7840">
      <w:pPr>
        <w:pStyle w:val="SingleTxt"/>
        <w:rPr>
          <w:rtl/>
        </w:rPr>
      </w:pPr>
      <w:r>
        <w:rPr>
          <w:rtl/>
        </w:rPr>
        <w:tab/>
        <w:t>9 -</w:t>
      </w:r>
      <w:r>
        <w:rPr>
          <w:rtl/>
        </w:rPr>
        <w:tab/>
      </w:r>
      <w:r w:rsidRPr="005350C7">
        <w:rPr>
          <w:b/>
          <w:bCs/>
          <w:i/>
          <w:iCs/>
          <w:rtl/>
        </w:rPr>
        <w:t>تنوه</w:t>
      </w:r>
      <w:r>
        <w:rPr>
          <w:rtl/>
        </w:rPr>
        <w:t xml:space="preserve"> بما تم إيداعه مؤخرا من صكوك التصديق على الاتفاقية المتعلقة بحماية التراث الثقافي المغمور بالمياه لعام 2001 وصكوك قبولها</w:t>
      </w:r>
      <w:r w:rsidRPr="000C4F46">
        <w:rPr>
          <w:vertAlign w:val="superscript"/>
          <w:rtl/>
        </w:rPr>
        <w:t>(</w:t>
      </w:r>
      <w:r w:rsidRPr="000C4F46">
        <w:rPr>
          <w:rStyle w:val="FootnoteReference"/>
          <w:rtl/>
        </w:rPr>
        <w:footnoteReference w:id="23"/>
      </w:r>
      <w:r w:rsidRPr="000C4F46">
        <w:rPr>
          <w:vertAlign w:val="superscript"/>
          <w:rtl/>
        </w:rPr>
        <w:t>)</w:t>
      </w:r>
      <w:r>
        <w:rPr>
          <w:rtl/>
        </w:rPr>
        <w:t>، وتهيب بالدول التي لم تصبح بعد أطرافا في تلك الاتفاقية أن تنظر في القيام بذلك، وتلاحظ بشكل خاص القواعد المرفقة بتلك الاتفاقية التي تتناول العلاقة بين قانون الانتشال والمبادئ العلمية لإدارة وحفظ وحماية التراث الثقافي المغمور بالمياه فيما بين الأطراف ورعاياها والسفن التي ترفع علمها؛</w:t>
      </w:r>
    </w:p>
    <w:p w:rsidR="00DC7840" w:rsidRPr="00C04B91" w:rsidRDefault="00DC7840" w:rsidP="00C04B91">
      <w:pPr>
        <w:pStyle w:val="SingleTxt"/>
        <w:widowControl w:val="0"/>
        <w:spacing w:after="0" w:line="120" w:lineRule="exact"/>
        <w:ind w:left="0" w:right="0"/>
        <w:jc w:val="both"/>
        <w:rPr>
          <w:sz w:val="10"/>
          <w:rtl/>
          <w:lang w:bidi="ar-SY"/>
        </w:rPr>
      </w:pPr>
    </w:p>
    <w:p w:rsidR="00DC7840" w:rsidRPr="00C04B91" w:rsidRDefault="00DC7840" w:rsidP="00C04B91">
      <w:pPr>
        <w:pStyle w:val="SingleTxt"/>
        <w:spacing w:after="0"/>
        <w:jc w:val="center"/>
        <w:rPr>
          <w:b/>
          <w:bCs/>
          <w:rtl/>
        </w:rPr>
      </w:pPr>
      <w:r w:rsidRPr="00C04B91">
        <w:rPr>
          <w:b/>
          <w:bCs/>
          <w:rtl/>
        </w:rPr>
        <w:t>ثانيا</w:t>
      </w:r>
    </w:p>
    <w:p w:rsidR="00DC7840" w:rsidRPr="00C04B91" w:rsidRDefault="00DC7840" w:rsidP="00C04B91">
      <w:pPr>
        <w:pStyle w:val="SingleTxt"/>
        <w:jc w:val="center"/>
        <w:rPr>
          <w:b/>
          <w:bCs/>
          <w:rtl/>
        </w:rPr>
      </w:pPr>
      <w:r w:rsidRPr="00C04B91">
        <w:rPr>
          <w:b/>
          <w:bCs/>
          <w:rtl/>
        </w:rPr>
        <w:t>بناء القدرات</w:t>
      </w:r>
    </w:p>
    <w:p w:rsidR="00DC7840" w:rsidRDefault="00DC7840" w:rsidP="00DC7840">
      <w:pPr>
        <w:pStyle w:val="SingleTxt"/>
        <w:rPr>
          <w:rtl/>
        </w:rPr>
      </w:pPr>
      <w:r>
        <w:rPr>
          <w:rtl/>
        </w:rPr>
        <w:tab/>
        <w:t>10 -</w:t>
      </w:r>
      <w:r>
        <w:rPr>
          <w:rtl/>
        </w:rPr>
        <w:tab/>
      </w:r>
      <w:r w:rsidRPr="005350C7">
        <w:rPr>
          <w:b/>
          <w:bCs/>
          <w:i/>
          <w:iCs/>
          <w:rtl/>
        </w:rPr>
        <w:t>تشدد</w:t>
      </w:r>
      <w:r>
        <w:rPr>
          <w:rtl/>
        </w:rPr>
        <w:t xml:space="preserve"> على أن بناء القدرات أمر أساسي لكفالة قدرة الدول، وبخاصة البلدان النامية، ولا سيما أقل البلدان نموا والبلدان النامية غير الساحلية والدول الجزرية الصغيرة النامية، والدول الأفريقية الساحلية، على تنفيذ الاتفاقية على نحو تام والاستفادة من</w:t>
      </w:r>
      <w:r>
        <w:rPr>
          <w:rFonts w:hint="cs"/>
          <w:rtl/>
        </w:rPr>
        <w:t> </w:t>
      </w:r>
      <w:r>
        <w:rPr>
          <w:rtl/>
        </w:rPr>
        <w:t>التنمية المستدامة للمحيطات والبحار والمشاركة بالكامل في المنتديات العالمية والإقليمية المعنية بشؤون المحيطات وقانون البحار؛</w:t>
      </w:r>
    </w:p>
    <w:p w:rsidR="00DC7840" w:rsidRDefault="00DC7840" w:rsidP="00DC7840">
      <w:pPr>
        <w:pStyle w:val="SingleTxt"/>
        <w:rPr>
          <w:rtl/>
        </w:rPr>
      </w:pPr>
      <w:r>
        <w:rPr>
          <w:rtl/>
        </w:rPr>
        <w:tab/>
        <w:t>١١ -</w:t>
      </w:r>
      <w:r>
        <w:rPr>
          <w:rtl/>
        </w:rPr>
        <w:tab/>
      </w:r>
      <w:r w:rsidRPr="005350C7">
        <w:rPr>
          <w:b/>
          <w:bCs/>
          <w:i/>
          <w:iCs/>
          <w:rtl/>
        </w:rPr>
        <w:t>تشدد</w:t>
      </w:r>
      <w:r>
        <w:rPr>
          <w:rtl/>
        </w:rPr>
        <w:t xml:space="preserve"> </w:t>
      </w:r>
      <w:r w:rsidRPr="005350C7">
        <w:rPr>
          <w:b/>
          <w:bCs/>
          <w:i/>
          <w:iCs/>
          <w:rtl/>
        </w:rPr>
        <w:t>أيضا</w:t>
      </w:r>
      <w:r>
        <w:rPr>
          <w:rtl/>
        </w:rPr>
        <w:t xml:space="preserve"> على ضرورة التصدي للتحديات الخاصة التي تواجهها البلدان النامية المتوسطة الدخل من خلال بناء القدرات؛</w:t>
      </w:r>
    </w:p>
    <w:p w:rsidR="00DC7840" w:rsidRDefault="00DC7840" w:rsidP="00C04B91">
      <w:pPr>
        <w:pStyle w:val="SingleTxt"/>
        <w:rPr>
          <w:rtl/>
        </w:rPr>
      </w:pPr>
      <w:r>
        <w:rPr>
          <w:rtl/>
        </w:rPr>
        <w:tab/>
        <w:t>12 -</w:t>
      </w:r>
      <w:r>
        <w:rPr>
          <w:rtl/>
        </w:rPr>
        <w:tab/>
      </w:r>
      <w:r w:rsidRPr="005350C7">
        <w:rPr>
          <w:b/>
          <w:bCs/>
          <w:i/>
          <w:iCs/>
          <w:rtl/>
        </w:rPr>
        <w:t>تشير</w:t>
      </w:r>
      <w:r>
        <w:rPr>
          <w:rtl/>
        </w:rPr>
        <w:t>، في هذا الصدد، إلى أن الدول سلمت في الوثيقة المعنونة ”المستقبل الذي نصبو إليه“</w:t>
      </w:r>
      <w:r w:rsidRPr="000C4F46">
        <w:rPr>
          <w:vertAlign w:val="superscript"/>
          <w:rtl/>
        </w:rPr>
        <w:t>(</w:t>
      </w:r>
      <w:r w:rsidR="00C04B91">
        <w:rPr>
          <w:vertAlign w:val="superscript"/>
          <w:rtl/>
        </w:rPr>
        <w:fldChar w:fldCharType="begin"/>
      </w:r>
      <w:r w:rsidR="00C04B91">
        <w:rPr>
          <w:vertAlign w:val="superscript"/>
          <w:rtl/>
        </w:rPr>
        <w:instrText xml:space="preserve"> </w:instrText>
      </w:r>
      <w:r w:rsidR="00C04B91">
        <w:rPr>
          <w:vertAlign w:val="superscript"/>
        </w:rPr>
        <w:instrText>NOTEREF</w:instrText>
      </w:r>
      <w:r w:rsidR="00C04B91">
        <w:rPr>
          <w:vertAlign w:val="superscript"/>
          <w:rtl/>
        </w:rPr>
        <w:instrText xml:space="preserve"> _</w:instrText>
      </w:r>
      <w:r w:rsidR="00C04B91">
        <w:rPr>
          <w:vertAlign w:val="superscript"/>
        </w:rPr>
        <w:instrText>Ref470706650 \h</w:instrText>
      </w:r>
      <w:r w:rsidR="00C04B91">
        <w:rPr>
          <w:vertAlign w:val="superscript"/>
          <w:rtl/>
        </w:rPr>
        <w:instrText xml:space="preserve"> </w:instrText>
      </w:r>
      <w:r w:rsidR="00C04B91">
        <w:rPr>
          <w:vertAlign w:val="superscript"/>
          <w:rtl/>
        </w:rPr>
      </w:r>
      <w:r w:rsidR="00C04B91">
        <w:rPr>
          <w:vertAlign w:val="superscript"/>
          <w:rtl/>
        </w:rPr>
        <w:fldChar w:fldCharType="separate"/>
      </w:r>
      <w:r w:rsidR="00150283">
        <w:rPr>
          <w:vertAlign w:val="superscript"/>
          <w:rtl/>
        </w:rPr>
        <w:t>7</w:t>
      </w:r>
      <w:r w:rsidR="00C04B91">
        <w:rPr>
          <w:vertAlign w:val="superscript"/>
          <w:rtl/>
        </w:rPr>
        <w:fldChar w:fldCharType="end"/>
      </w:r>
      <w:r w:rsidRPr="000C4F46">
        <w:rPr>
          <w:vertAlign w:val="superscript"/>
          <w:rtl/>
        </w:rPr>
        <w:t>)</w:t>
      </w:r>
      <w:r>
        <w:rPr>
          <w:rFonts w:hint="cs"/>
          <w:rtl/>
        </w:rPr>
        <w:t xml:space="preserve"> </w:t>
      </w:r>
      <w:r>
        <w:rPr>
          <w:rtl/>
        </w:rPr>
        <w:t xml:space="preserve">بأهمية بناء قدرات البلدان النامية بحيث يتسنى لها الاستفادة من حفظ </w:t>
      </w:r>
      <w:r>
        <w:rPr>
          <w:rtl/>
        </w:rPr>
        <w:lastRenderedPageBreak/>
        <w:t>المحيطات والبحار ومواردها واستخدامها على نحو مستدام، وأكدت في هذا الصدد ضرورة التعاون في بحوث علوم البحار تنفيذا لأحكام الاتفاقية وما جاء في الوثائق الختامية لمؤتمرات القمة الرئيسية المعنية بالتنمية المستدامة وضرورة نقل التكنولوجيا مع مراعاة المعايير والمبادئ التوجيهية المتعلقة بنقل التكنولوجيا البحرية التي اعتمدتها جمعية اللجنة الحكومية الدولية لعلوم المحيطات لمنظمة الأمم المتحدة للتربية والعلم والثقافة في دورتها الثانية والعشرين التي عقدت في عام 2003؛</w:t>
      </w:r>
    </w:p>
    <w:p w:rsidR="00DC7840" w:rsidRDefault="00DC7840" w:rsidP="00DC7840">
      <w:pPr>
        <w:pStyle w:val="SingleTxt"/>
        <w:rPr>
          <w:rtl/>
        </w:rPr>
      </w:pPr>
      <w:r>
        <w:rPr>
          <w:rtl/>
        </w:rPr>
        <w:tab/>
        <w:t>13 -</w:t>
      </w:r>
      <w:r>
        <w:rPr>
          <w:rtl/>
        </w:rPr>
        <w:tab/>
      </w:r>
      <w:r w:rsidRPr="005350C7">
        <w:rPr>
          <w:b/>
          <w:bCs/>
          <w:i/>
          <w:iCs/>
          <w:rtl/>
        </w:rPr>
        <w:t>تشدد</w:t>
      </w:r>
      <w:r>
        <w:rPr>
          <w:rtl/>
        </w:rPr>
        <w:t xml:space="preserve"> على ضرورة التعاون على الصعيد الدولي من أجل بناء القدرات، بما</w:t>
      </w:r>
      <w:r>
        <w:rPr>
          <w:rFonts w:hint="cs"/>
          <w:rtl/>
        </w:rPr>
        <w:t> </w:t>
      </w:r>
      <w:r>
        <w:rPr>
          <w:rtl/>
        </w:rPr>
        <w:t>في ذلك التعاون بين القطاعات، على الصعد الوطني والإقليمي والعالمي، للقيام، بوجه خاص، بسد الثغرات في مجال بناء القدرات في شؤون المحيطات وقانون البحار، بما في ذلك في ميدان العلوم البحرية؛</w:t>
      </w:r>
    </w:p>
    <w:p w:rsidR="00DC7840" w:rsidRDefault="00DC7840" w:rsidP="00DC7840">
      <w:pPr>
        <w:pStyle w:val="SingleTxt"/>
        <w:rPr>
          <w:rtl/>
        </w:rPr>
      </w:pPr>
      <w:r>
        <w:rPr>
          <w:rtl/>
        </w:rPr>
        <w:tab/>
        <w:t>14 -</w:t>
      </w:r>
      <w:r>
        <w:rPr>
          <w:rtl/>
        </w:rPr>
        <w:tab/>
      </w:r>
      <w:r w:rsidRPr="000C4F46">
        <w:rPr>
          <w:b/>
          <w:bCs/>
          <w:i/>
          <w:iCs/>
          <w:w w:val="101"/>
          <w:rtl/>
        </w:rPr>
        <w:t>تدعو</w:t>
      </w:r>
      <w:r w:rsidRPr="000C4F46">
        <w:rPr>
          <w:w w:val="101"/>
          <w:rtl/>
        </w:rPr>
        <w:t xml:space="preserve"> إلى أن تراعي مبادرات بناء القدرات احتياجات البلدان النامية، وتهيب بالدول والمنظمات الدولية والوكالات المانحة بذل الجهود لكفالة استدامة تلك المبادرات</w:t>
      </w:r>
      <w:r>
        <w:rPr>
          <w:rtl/>
        </w:rPr>
        <w:t>؛</w:t>
      </w:r>
    </w:p>
    <w:p w:rsidR="00DC7840" w:rsidRDefault="00DC7840" w:rsidP="00DC7840">
      <w:pPr>
        <w:pStyle w:val="SingleTxt"/>
        <w:rPr>
          <w:rtl/>
        </w:rPr>
      </w:pPr>
      <w:r>
        <w:rPr>
          <w:rtl/>
        </w:rPr>
        <w:tab/>
        <w:t>15 -</w:t>
      </w:r>
      <w:r>
        <w:rPr>
          <w:rtl/>
        </w:rPr>
        <w:tab/>
      </w:r>
      <w:r w:rsidRPr="000C4F46">
        <w:rPr>
          <w:b/>
          <w:bCs/>
          <w:i/>
          <w:iCs/>
          <w:w w:val="100"/>
          <w:rtl/>
        </w:rPr>
        <w:t>تهيب</w:t>
      </w:r>
      <w:r w:rsidRPr="000C4F46">
        <w:rPr>
          <w:w w:val="100"/>
          <w:rtl/>
        </w:rPr>
        <w:t xml:space="preserve"> بالوكالات المانحة والمؤسسات المالية الدولية أن تبقي برامجها قيد الاستعراض المنتظم لضمان أن تتوافر لدى جميع الدول، و</w:t>
      </w:r>
      <w:r>
        <w:rPr>
          <w:w w:val="100"/>
          <w:rtl/>
        </w:rPr>
        <w:t>لا سيما</w:t>
      </w:r>
      <w:r w:rsidRPr="000C4F46">
        <w:rPr>
          <w:w w:val="100"/>
          <w:rtl/>
        </w:rPr>
        <w:t xml:space="preserve"> الدول النامية، المهارات الاقتصادية والقانونية والملاحية والعلمية والتقنية اللازمة لتنفيــذ الاتفاقيــة على نحو تام وتحقيــق أهداف هذا القرار وتحقيق التنميــة المستدامــة للمحيطات والبحار على الصعد الوطني والإقليمي والعالمي، وأن تراعي عند قيامها بذلك مصالح الدول النامية غير الساحلية واحتياجاتها</w:t>
      </w:r>
      <w:r>
        <w:rPr>
          <w:rtl/>
        </w:rPr>
        <w:t>؛</w:t>
      </w:r>
    </w:p>
    <w:p w:rsidR="00DC7840" w:rsidRDefault="00DC7840" w:rsidP="00DC7840">
      <w:pPr>
        <w:pStyle w:val="SingleTxt"/>
        <w:rPr>
          <w:rtl/>
        </w:rPr>
      </w:pPr>
      <w:r>
        <w:rPr>
          <w:rtl/>
        </w:rPr>
        <w:tab/>
        <w:t>16 -</w:t>
      </w:r>
      <w:r>
        <w:rPr>
          <w:rtl/>
        </w:rPr>
        <w:tab/>
      </w:r>
      <w:r w:rsidRPr="005350C7">
        <w:rPr>
          <w:b/>
          <w:bCs/>
          <w:i/>
          <w:iCs/>
          <w:rtl/>
        </w:rPr>
        <w:t>تشجع</w:t>
      </w:r>
      <w:r>
        <w:rPr>
          <w:rtl/>
        </w:rPr>
        <w:t xml:space="preserve"> على تكثيف الجهود لبناء قدرات البلدان النامية، وبخاصة أقل البلدان نموا والدول الجزرية الصغيرة النامية، والدول الأفريقية الساحلية لتحسين مُعِينات الملاحة وخدمات البحث والإنقاذ والخدمات </w:t>
      </w:r>
      <w:proofErr w:type="spellStart"/>
      <w:r>
        <w:rPr>
          <w:rtl/>
        </w:rPr>
        <w:t>الهيدروغرافية</w:t>
      </w:r>
      <w:proofErr w:type="spellEnd"/>
      <w:r>
        <w:rPr>
          <w:rtl/>
        </w:rPr>
        <w:t xml:space="preserve"> ووضع الخرائط الملاحية، بما في ذلك الخرائط الإلكترونية، وتعبئة الموارد وبناء القدرات بدعم من المؤسسات المالية الدولية والجهات المانحة؛</w:t>
      </w:r>
    </w:p>
    <w:p w:rsidR="00DC7840" w:rsidRDefault="00DC7840" w:rsidP="00DC7840">
      <w:pPr>
        <w:pStyle w:val="SingleTxt"/>
        <w:rPr>
          <w:rtl/>
        </w:rPr>
      </w:pPr>
      <w:r>
        <w:rPr>
          <w:rtl/>
        </w:rPr>
        <w:tab/>
        <w:t>17 -</w:t>
      </w:r>
      <w:r>
        <w:rPr>
          <w:rtl/>
        </w:rPr>
        <w:tab/>
      </w:r>
      <w:r w:rsidRPr="005350C7">
        <w:rPr>
          <w:b/>
          <w:bCs/>
          <w:i/>
          <w:iCs/>
          <w:rtl/>
        </w:rPr>
        <w:t>تهيب</w:t>
      </w:r>
      <w:r>
        <w:rPr>
          <w:rtl/>
        </w:rPr>
        <w:t xml:space="preserve"> بالدول والمؤسسات الدولية أن تواصل، بطرق من بينها برامج التعاون على الصعد الثنائي والإقليمي والعالمي والشراكات التقنية </w:t>
      </w:r>
      <w:proofErr w:type="spellStart"/>
      <w:r>
        <w:rPr>
          <w:rtl/>
        </w:rPr>
        <w:t>والزمالات</w:t>
      </w:r>
      <w:proofErr w:type="spellEnd"/>
      <w:r>
        <w:rPr>
          <w:rtl/>
        </w:rPr>
        <w:t>، دعم وتعزيز أنشطة بناء القدرات، وبخاصة في البلدان النامية، في ميدان البحوث العلمية البحرية، بوسائل منها تدريب الأفراد للحصول على المهارات اللازمة وتطويرها وتوفير المعدات والمرافق والسفن اللازمة ونقل التكنولوجيات السليمة بيئيا؛</w:t>
      </w:r>
    </w:p>
    <w:p w:rsidR="00DC7840" w:rsidRDefault="00DC7840" w:rsidP="00DC7840">
      <w:pPr>
        <w:pStyle w:val="SingleTxt"/>
        <w:rPr>
          <w:rtl/>
        </w:rPr>
      </w:pPr>
      <w:r>
        <w:rPr>
          <w:rtl/>
        </w:rPr>
        <w:tab/>
        <w:t>18 -</w:t>
      </w:r>
      <w:r>
        <w:rPr>
          <w:rtl/>
        </w:rPr>
        <w:tab/>
      </w:r>
      <w:r w:rsidRPr="005350C7">
        <w:rPr>
          <w:b/>
          <w:bCs/>
          <w:i/>
          <w:iCs/>
          <w:rtl/>
        </w:rPr>
        <w:t>تهيب</w:t>
      </w:r>
      <w:r>
        <w:rPr>
          <w:rtl/>
        </w:rPr>
        <w:t xml:space="preserve"> </w:t>
      </w:r>
      <w:r w:rsidRPr="005350C7">
        <w:rPr>
          <w:b/>
          <w:bCs/>
          <w:i/>
          <w:iCs/>
          <w:rtl/>
        </w:rPr>
        <w:t>أيضا</w:t>
      </w:r>
      <w:r>
        <w:rPr>
          <w:rtl/>
        </w:rPr>
        <w:t xml:space="preserve"> بالدول والمؤسسات الدولية أن تدعم وتعزز، بطرق من بينها برامج التعاون على الصعد الثنائي والإقليمي والعالمي والشراكات التقنية </w:t>
      </w:r>
      <w:proofErr w:type="spellStart"/>
      <w:r>
        <w:rPr>
          <w:rtl/>
        </w:rPr>
        <w:t>والزمالات</w:t>
      </w:r>
      <w:proofErr w:type="spellEnd"/>
      <w:r>
        <w:rPr>
          <w:rtl/>
        </w:rPr>
        <w:t xml:space="preserve">، أنشطة </w:t>
      </w:r>
      <w:r>
        <w:rPr>
          <w:rtl/>
        </w:rPr>
        <w:lastRenderedPageBreak/>
        <w:t>بناء القدرات في البلدان النامية، وبخاصة في أقل البلدان نموا والدول الجزرية الصغيرة النامية، لتطوير إدارتها البحرية والأطر القانونية المناسبة لإنشاء أو تعزيز الهياكل الأساسية والقدرات في مجالي التشريع والإنفاذ اللازمة للتقيد الفعلي بمسؤولياتها بموجب القانون الدولي والوفاء بهذه المسؤوليات وإنفاذها؛</w:t>
      </w:r>
    </w:p>
    <w:p w:rsidR="00DC7840" w:rsidRDefault="00DC7840" w:rsidP="00DC7840">
      <w:pPr>
        <w:pStyle w:val="SingleTxt"/>
        <w:rPr>
          <w:rtl/>
        </w:rPr>
      </w:pPr>
      <w:r>
        <w:rPr>
          <w:rtl/>
        </w:rPr>
        <w:tab/>
        <w:t>19 -</w:t>
      </w:r>
      <w:r>
        <w:rPr>
          <w:rtl/>
        </w:rPr>
        <w:tab/>
      </w:r>
      <w:r w:rsidRPr="005350C7">
        <w:rPr>
          <w:b/>
          <w:bCs/>
          <w:i/>
          <w:iCs/>
          <w:rtl/>
        </w:rPr>
        <w:t>تهيب</w:t>
      </w:r>
      <w:r>
        <w:rPr>
          <w:rtl/>
        </w:rPr>
        <w:t xml:space="preserve"> </w:t>
      </w:r>
      <w:r w:rsidRPr="005350C7">
        <w:rPr>
          <w:b/>
          <w:bCs/>
          <w:i/>
          <w:iCs/>
          <w:rtl/>
        </w:rPr>
        <w:t>كذلك</w:t>
      </w:r>
      <w:r>
        <w:rPr>
          <w:rtl/>
        </w:rPr>
        <w:t xml:space="preserve"> بالدول والمؤسسات الدولية، أن تطور وتعزز، بسبل منها برامج التعاون على الصعد الثنائي والإقليمي والعالمي والشراكات التقنية </w:t>
      </w:r>
      <w:proofErr w:type="spellStart"/>
      <w:r>
        <w:rPr>
          <w:rtl/>
        </w:rPr>
        <w:t>والزمالات</w:t>
      </w:r>
      <w:proofErr w:type="spellEnd"/>
      <w:r>
        <w:rPr>
          <w:rtl/>
        </w:rPr>
        <w:t>، أنشطةَ بناء القدرات في البلدان النامية وأن تنقل إلى تلك البلدان، وبخاصة أقل البلدان نموا والدول الجزرية الصغيرة النامية، بشروط متفق عليها بالتراضي، وبمراعاة المعايير والمبادئ التوجيهية المتعلقة بنقل التكنولوجيا البحرية، التكنولوجياتِ السليمة بيئيا لدراسة آثار تحمض المحيطات وتقليلها إلى أدنى حد؛</w:t>
      </w:r>
    </w:p>
    <w:p w:rsidR="00DC7840" w:rsidRDefault="00DC7840" w:rsidP="00DC7840">
      <w:pPr>
        <w:pStyle w:val="SingleTxt"/>
        <w:rPr>
          <w:rtl/>
        </w:rPr>
      </w:pPr>
      <w:r>
        <w:rPr>
          <w:rtl/>
        </w:rPr>
        <w:tab/>
        <w:t>20 -</w:t>
      </w:r>
      <w:r>
        <w:rPr>
          <w:rtl/>
        </w:rPr>
        <w:tab/>
      </w:r>
      <w:r w:rsidRPr="005350C7">
        <w:rPr>
          <w:b/>
          <w:bCs/>
          <w:i/>
          <w:iCs/>
          <w:rtl/>
        </w:rPr>
        <w:t>تشدد</w:t>
      </w:r>
      <w:r>
        <w:rPr>
          <w:rtl/>
        </w:rPr>
        <w:t xml:space="preserve"> على ضرورة التركيز على توطيد التعاون بين بلدان الجنوب كوسيلة إضافية لبناء القدرات وكآلية تعاونية لزيادة تمكين البلدان من تحديد الأولويات والاحتياجات الخاصة بها، وعلى ضرورة تعزيز الإجراءات التي تمكن من تنفيذ هذا التعاون؛</w:t>
      </w:r>
    </w:p>
    <w:p w:rsidR="00DC7840" w:rsidRDefault="00DC7840" w:rsidP="00DC7840">
      <w:pPr>
        <w:pStyle w:val="SingleTxt"/>
        <w:rPr>
          <w:rtl/>
        </w:rPr>
      </w:pPr>
      <w:r>
        <w:rPr>
          <w:rtl/>
        </w:rPr>
        <w:tab/>
        <w:t>21 -</w:t>
      </w:r>
      <w:r>
        <w:rPr>
          <w:rtl/>
        </w:rPr>
        <w:tab/>
      </w:r>
      <w:r w:rsidRPr="0019495E">
        <w:rPr>
          <w:b/>
          <w:bCs/>
          <w:i/>
          <w:iCs/>
          <w:rtl/>
        </w:rPr>
        <w:t>تنوه</w:t>
      </w:r>
      <w:r w:rsidRPr="00C81347">
        <w:rPr>
          <w:b/>
          <w:bCs/>
          <w:i/>
          <w:iCs/>
          <w:rtl/>
        </w:rPr>
        <w:t xml:space="preserve"> مع التقدير</w:t>
      </w:r>
      <w:r>
        <w:rPr>
          <w:rtl/>
        </w:rPr>
        <w:t xml:space="preserve"> بالإسهام الهام الذي تقدمه أكاديمية رودس لقانون وسياسات المحيطات من أجل بناء القدرات في ميدان قانون البحار، وهو مشروع تعاوني يشترك في رعايته مركز قانون وسياسات المحيطات التابع لكلية القانون بجامعة فيرجينيا، ومعهد بحر </w:t>
      </w:r>
      <w:proofErr w:type="spellStart"/>
      <w:r>
        <w:rPr>
          <w:rtl/>
        </w:rPr>
        <w:t>إيجه</w:t>
      </w:r>
      <w:proofErr w:type="spellEnd"/>
      <w:r>
        <w:rPr>
          <w:rtl/>
        </w:rPr>
        <w:t xml:space="preserve"> لقانون البحار والقانون البحري، ومعهد قانون البحار في أيسلندا، ومعهد ماكس بلانك للقانون العام المقارن والقانون الدولي، والمعهد الهولندي لقانون البحار بجامعة </w:t>
      </w:r>
      <w:proofErr w:type="spellStart"/>
      <w:r>
        <w:rPr>
          <w:rtl/>
        </w:rPr>
        <w:t>أوتريخت</w:t>
      </w:r>
      <w:proofErr w:type="spellEnd"/>
      <w:r>
        <w:rPr>
          <w:rtl/>
        </w:rPr>
        <w:t>، ومركز القانون الدولي التابع للجامعة الوطنية لسنغافورة، حيث تقدم الأكاديمية سنويا دورة صيفية متميزة مدتها ثلاثة أسابيع في رودس، اليونان، وقد تخرج منها ما يزيد على 860 طالبا من أكثر من 120 بلدا؛</w:t>
      </w:r>
    </w:p>
    <w:p w:rsidR="00DC7840" w:rsidRDefault="00DC7840" w:rsidP="00FB6E91">
      <w:pPr>
        <w:pStyle w:val="SingleTxt"/>
        <w:rPr>
          <w:rtl/>
        </w:rPr>
      </w:pPr>
      <w:r>
        <w:rPr>
          <w:rFonts w:hint="cs"/>
          <w:rtl/>
        </w:rPr>
        <w:tab/>
      </w:r>
      <w:r>
        <w:rPr>
          <w:rtl/>
        </w:rPr>
        <w:t>٢٢ -</w:t>
      </w:r>
      <w:r>
        <w:rPr>
          <w:rtl/>
        </w:rPr>
        <w:tab/>
      </w:r>
      <w:r w:rsidRPr="005350C7">
        <w:rPr>
          <w:b/>
          <w:bCs/>
          <w:i/>
          <w:iCs/>
          <w:rtl/>
        </w:rPr>
        <w:t>تنوه</w:t>
      </w:r>
      <w:r>
        <w:rPr>
          <w:rtl/>
        </w:rPr>
        <w:t xml:space="preserve"> بعقد الدورة العاشرة على التوالي للأكاديمية الصيفية للمؤسسة الدولية لقانون البحار في المحكمة الدولية لقانون البحار في عام 2016؛</w:t>
      </w:r>
    </w:p>
    <w:p w:rsidR="00DC7840" w:rsidRDefault="00DC7840" w:rsidP="00DC7840">
      <w:pPr>
        <w:pStyle w:val="SingleTxt"/>
        <w:rPr>
          <w:rtl/>
        </w:rPr>
      </w:pPr>
      <w:r>
        <w:rPr>
          <w:rFonts w:hint="cs"/>
          <w:rtl/>
        </w:rPr>
        <w:tab/>
      </w:r>
      <w:r>
        <w:rPr>
          <w:rtl/>
        </w:rPr>
        <w:t>٢٣ -</w:t>
      </w:r>
      <w:r>
        <w:rPr>
          <w:rtl/>
        </w:rPr>
        <w:tab/>
      </w:r>
      <w:r w:rsidRPr="005350C7">
        <w:rPr>
          <w:b/>
          <w:bCs/>
          <w:i/>
          <w:iCs/>
          <w:rtl/>
        </w:rPr>
        <w:t>تحيط علما</w:t>
      </w:r>
      <w:r>
        <w:rPr>
          <w:rtl/>
        </w:rPr>
        <w:t xml:space="preserve"> بعقد ثلاث دورات للأكاديمية الصيفية عن الجرف القاري في</w:t>
      </w:r>
      <w:r>
        <w:rPr>
          <w:rFonts w:hint="cs"/>
          <w:rtl/>
        </w:rPr>
        <w:t> </w:t>
      </w:r>
      <w:r>
        <w:rPr>
          <w:rtl/>
        </w:rPr>
        <w:t>الأعوام 2014 و 2015 و 2016 في جزر فارو، نظمتها جامعة جزر فارو؛</w:t>
      </w:r>
    </w:p>
    <w:p w:rsidR="00DC7840" w:rsidRDefault="00DC7840" w:rsidP="00E10946">
      <w:pPr>
        <w:pStyle w:val="SingleTxt"/>
        <w:rPr>
          <w:rtl/>
        </w:rPr>
      </w:pPr>
      <w:r>
        <w:rPr>
          <w:rFonts w:hint="cs"/>
          <w:rtl/>
        </w:rPr>
        <w:tab/>
      </w:r>
      <w:r>
        <w:rPr>
          <w:rtl/>
        </w:rPr>
        <w:t>24 -</w:t>
      </w:r>
      <w:r>
        <w:rPr>
          <w:rtl/>
        </w:rPr>
        <w:tab/>
      </w:r>
      <w:r w:rsidRPr="005350C7">
        <w:rPr>
          <w:b/>
          <w:bCs/>
          <w:i/>
          <w:iCs/>
          <w:rtl/>
        </w:rPr>
        <w:t>تقر</w:t>
      </w:r>
      <w:r>
        <w:rPr>
          <w:rtl/>
        </w:rPr>
        <w:t xml:space="preserve"> بأهمية العمل الذي يقوم به معهد القانون البحري الدولي التابع للمنظمة البحرية الدولية ومقره في مالطة، بوصفه مركز تعليم وتدريب للمتخصصين في القانون البحري، بمن في</w:t>
      </w:r>
      <w:r w:rsidR="00E10946">
        <w:rPr>
          <w:rFonts w:hint="cs"/>
          <w:rtl/>
        </w:rPr>
        <w:t>هم</w:t>
      </w:r>
      <w:r>
        <w:rPr>
          <w:rtl/>
        </w:rPr>
        <w:t xml:space="preserve"> المستشارون القانونيون الحكوميون وغيرهم من المسؤولين </w:t>
      </w:r>
      <w:proofErr w:type="spellStart"/>
      <w:r>
        <w:rPr>
          <w:rtl/>
        </w:rPr>
        <w:t>الرفيعي</w:t>
      </w:r>
      <w:proofErr w:type="spellEnd"/>
      <w:r>
        <w:rPr>
          <w:rtl/>
        </w:rPr>
        <w:t xml:space="preserve"> المستوى من الدول النامية في المقام الأول، وتؤكد دوره الفعال في بناء القدرات في مجال القانون </w:t>
      </w:r>
      <w:r>
        <w:rPr>
          <w:rtl/>
        </w:rPr>
        <w:lastRenderedPageBreak/>
        <w:t>البحري الدولي وقانون الشحن والقانون البيئي البحري، وتحث الدول والمنظمات الحكومية الدولية والمؤسسات المالية على تقديم تبرعات مالية لميزانية المعهد التي يجري إعدادها على أساس سنوي؛</w:t>
      </w:r>
    </w:p>
    <w:p w:rsidR="00DC7840" w:rsidRDefault="00DC7840" w:rsidP="00C04B91">
      <w:pPr>
        <w:pStyle w:val="SingleTxt"/>
        <w:spacing w:line="380" w:lineRule="exact"/>
        <w:rPr>
          <w:rtl/>
        </w:rPr>
      </w:pPr>
      <w:r>
        <w:rPr>
          <w:rtl/>
        </w:rPr>
        <w:tab/>
        <w:t>25 -</w:t>
      </w:r>
      <w:r>
        <w:rPr>
          <w:rtl/>
        </w:rPr>
        <w:tab/>
      </w:r>
      <w:r w:rsidRPr="005350C7">
        <w:rPr>
          <w:b/>
          <w:bCs/>
          <w:i/>
          <w:iCs/>
          <w:rtl/>
        </w:rPr>
        <w:t>تقر</w:t>
      </w:r>
      <w:r>
        <w:rPr>
          <w:rtl/>
        </w:rPr>
        <w:t xml:space="preserve"> </w:t>
      </w:r>
      <w:r w:rsidRPr="005350C7">
        <w:rPr>
          <w:b/>
          <w:bCs/>
          <w:i/>
          <w:iCs/>
          <w:rtl/>
        </w:rPr>
        <w:t>أيضا</w:t>
      </w:r>
      <w:r>
        <w:rPr>
          <w:rtl/>
        </w:rPr>
        <w:t xml:space="preserve"> بأهمية الجامعة البحرية العالمية التابعة للمنظمة البحرية الدولية بوصفها مركزا للخبرة العالية في تدريس وبحوث العلوم البحرية، وتؤكد دورها الفعال في</w:t>
      </w:r>
      <w:r>
        <w:rPr>
          <w:rFonts w:hint="cs"/>
          <w:rtl/>
        </w:rPr>
        <w:t> </w:t>
      </w:r>
      <w:r>
        <w:rPr>
          <w:rtl/>
        </w:rPr>
        <w:t>بناء القدرات في ميادين النقل والسياسات والتنظيم والإدارة والسلامة والأمن وحماية البيئة في المجال البحري ودورها في تبادل المعارف ونقلها على الصعيد الدولي، وتحث الدول والمنظمات الحكومية الدولية والهيئات الأخرى على تقديم تبرعات مالية لصندوق الهبات المنشأ حديثا التابع للجامعة؛</w:t>
      </w:r>
    </w:p>
    <w:p w:rsidR="00DC7840" w:rsidRDefault="00DC7840" w:rsidP="00C04B91">
      <w:pPr>
        <w:pStyle w:val="SingleTxt"/>
        <w:spacing w:line="380" w:lineRule="exact"/>
        <w:rPr>
          <w:rtl/>
        </w:rPr>
      </w:pPr>
      <w:r>
        <w:rPr>
          <w:rtl/>
        </w:rPr>
        <w:tab/>
        <w:t>26 -</w:t>
      </w:r>
      <w:r>
        <w:rPr>
          <w:rtl/>
        </w:rPr>
        <w:tab/>
      </w:r>
      <w:r w:rsidRPr="005350C7">
        <w:rPr>
          <w:b/>
          <w:bCs/>
          <w:i/>
          <w:iCs/>
          <w:rtl/>
        </w:rPr>
        <w:t>ترحب</w:t>
      </w:r>
      <w:r>
        <w:rPr>
          <w:rtl/>
        </w:rPr>
        <w:t xml:space="preserve"> بأنشطة بناء القدرات </w:t>
      </w:r>
      <w:proofErr w:type="spellStart"/>
      <w:r>
        <w:rPr>
          <w:rtl/>
        </w:rPr>
        <w:t>المضطلع</w:t>
      </w:r>
      <w:proofErr w:type="spellEnd"/>
      <w:r>
        <w:rPr>
          <w:rtl/>
        </w:rPr>
        <w:t xml:space="preserve"> بها حاليا من أجل تلبية احتياجات الدول النامية في مجال الأمن البحري وحماية البيئة البحرية، وتشجع الدول والمؤسسات المالية الدولية على توفير تمويل إضافي لبرامج بناء القدرات، لأغراض منها نقل التكنولوجيا، عن</w:t>
      </w:r>
      <w:r>
        <w:rPr>
          <w:rFonts w:hint="cs"/>
          <w:rtl/>
        </w:rPr>
        <w:t> </w:t>
      </w:r>
      <w:r>
        <w:rPr>
          <w:rtl/>
        </w:rPr>
        <w:t>طريق جهات منها المنظمة البحرية الدولية وغيرها من المنظمات الدولية المختصة؛</w:t>
      </w:r>
    </w:p>
    <w:p w:rsidR="00DC7840" w:rsidRPr="000C4F46" w:rsidRDefault="00DC7840" w:rsidP="00C04B91">
      <w:pPr>
        <w:pStyle w:val="SingleTxt"/>
        <w:spacing w:line="380" w:lineRule="exact"/>
        <w:rPr>
          <w:w w:val="102"/>
          <w:rtl/>
        </w:rPr>
      </w:pPr>
      <w:r>
        <w:rPr>
          <w:rFonts w:hint="cs"/>
          <w:rtl/>
        </w:rPr>
        <w:tab/>
      </w:r>
      <w:r>
        <w:rPr>
          <w:rtl/>
        </w:rPr>
        <w:t>٢٧</w:t>
      </w:r>
      <w:r>
        <w:rPr>
          <w:rFonts w:hint="cs"/>
          <w:rtl/>
        </w:rPr>
        <w:t xml:space="preserve"> </w:t>
      </w:r>
      <w:r>
        <w:rPr>
          <w:rtl/>
        </w:rPr>
        <w:t>-</w:t>
      </w:r>
      <w:r>
        <w:rPr>
          <w:rtl/>
        </w:rPr>
        <w:tab/>
      </w:r>
      <w:r w:rsidRPr="000C4F46">
        <w:rPr>
          <w:b/>
          <w:bCs/>
          <w:i/>
          <w:iCs/>
          <w:w w:val="102"/>
          <w:rtl/>
        </w:rPr>
        <w:t>تقر</w:t>
      </w:r>
      <w:r w:rsidRPr="000C4F46">
        <w:rPr>
          <w:w w:val="102"/>
          <w:rtl/>
        </w:rPr>
        <w:t xml:space="preserve"> بالأنشطة الجارية التي تضطلع بها أمانة اتفاقية التنوع البيولوجي في</w:t>
      </w:r>
      <w:r w:rsidRPr="000C4F46">
        <w:rPr>
          <w:rFonts w:hint="cs"/>
          <w:w w:val="102"/>
          <w:rtl/>
        </w:rPr>
        <w:t> </w:t>
      </w:r>
      <w:r w:rsidRPr="000C4F46">
        <w:rPr>
          <w:w w:val="102"/>
          <w:rtl/>
        </w:rPr>
        <w:t xml:space="preserve">تنسيق جهود بناء القدرات من أجل دعم الدول النامية في تحقيق أهداف </w:t>
      </w:r>
      <w:proofErr w:type="spellStart"/>
      <w:r w:rsidRPr="000C4F46">
        <w:rPr>
          <w:w w:val="102"/>
          <w:rtl/>
        </w:rPr>
        <w:t>آيتشي</w:t>
      </w:r>
      <w:proofErr w:type="spellEnd"/>
      <w:r w:rsidRPr="000C4F46">
        <w:rPr>
          <w:w w:val="102"/>
          <w:rtl/>
        </w:rPr>
        <w:t xml:space="preserve"> المتعلقة بالتنوع البيولوجي في المناطق البحرية والساحلية، و</w:t>
      </w:r>
      <w:r>
        <w:rPr>
          <w:w w:val="102"/>
          <w:rtl/>
        </w:rPr>
        <w:t>لا سيما</w:t>
      </w:r>
      <w:r w:rsidRPr="000C4F46">
        <w:rPr>
          <w:w w:val="102"/>
          <w:rtl/>
        </w:rPr>
        <w:t xml:space="preserve"> من خلال مبادرة المحيطات المستدامة</w:t>
      </w:r>
      <w:r w:rsidRPr="000C4F46">
        <w:rPr>
          <w:w w:val="102"/>
          <w:vertAlign w:val="superscript"/>
          <w:rtl/>
        </w:rPr>
        <w:t>(</w:t>
      </w:r>
      <w:r w:rsidRPr="000C4F46">
        <w:rPr>
          <w:rStyle w:val="FootnoteReference"/>
          <w:w w:val="102"/>
          <w:rtl/>
        </w:rPr>
        <w:footnoteReference w:id="24"/>
      </w:r>
      <w:r w:rsidRPr="000C4F46">
        <w:rPr>
          <w:w w:val="102"/>
          <w:vertAlign w:val="superscript"/>
          <w:rtl/>
        </w:rPr>
        <w:t>)</w:t>
      </w:r>
      <w:r w:rsidRPr="000C4F46">
        <w:rPr>
          <w:w w:val="102"/>
          <w:rtl/>
        </w:rPr>
        <w:t>؛</w:t>
      </w:r>
    </w:p>
    <w:p w:rsidR="00DC7840" w:rsidRPr="000C4F46" w:rsidRDefault="00DC7840" w:rsidP="00C04B91">
      <w:pPr>
        <w:pStyle w:val="SingleTxt"/>
        <w:spacing w:line="380" w:lineRule="exact"/>
        <w:rPr>
          <w:rtl/>
        </w:rPr>
      </w:pPr>
      <w:r w:rsidRPr="000C4F46">
        <w:rPr>
          <w:rtl/>
        </w:rPr>
        <w:tab/>
        <w:t>28 -</w:t>
      </w:r>
      <w:r w:rsidRPr="000C4F46">
        <w:rPr>
          <w:rtl/>
        </w:rPr>
        <w:tab/>
      </w:r>
      <w:r w:rsidRPr="000C4F46">
        <w:rPr>
          <w:b/>
          <w:bCs/>
          <w:i/>
          <w:iCs/>
          <w:rtl/>
        </w:rPr>
        <w:t>تقر</w:t>
      </w:r>
      <w:r w:rsidRPr="000C4F46">
        <w:rPr>
          <w:rtl/>
        </w:rPr>
        <w:t xml:space="preserve"> </w:t>
      </w:r>
      <w:r w:rsidRPr="000C4F46">
        <w:rPr>
          <w:b/>
          <w:bCs/>
          <w:i/>
          <w:iCs/>
          <w:rtl/>
        </w:rPr>
        <w:t>أيضا</w:t>
      </w:r>
      <w:r w:rsidRPr="000C4F46">
        <w:rPr>
          <w:rtl/>
        </w:rPr>
        <w:t xml:space="preserve"> بالضرورة الملحة لأن تقدم المنظمات الدولية والجهات المانحة ذات</w:t>
      </w:r>
      <w:r w:rsidRPr="000C4F46">
        <w:rPr>
          <w:rFonts w:hint="cs"/>
          <w:rtl/>
        </w:rPr>
        <w:t> </w:t>
      </w:r>
      <w:r w:rsidRPr="000C4F46">
        <w:rPr>
          <w:rtl/>
        </w:rPr>
        <w:t>الصلة مساعدة مستدامة في مجال بناء القدرات، بما في ذلك المساعدة المالية والتقنية، إلى</w:t>
      </w:r>
      <w:r w:rsidRPr="000C4F46">
        <w:rPr>
          <w:rFonts w:hint="cs"/>
          <w:rtl/>
        </w:rPr>
        <w:t> </w:t>
      </w:r>
      <w:r w:rsidRPr="000C4F46">
        <w:rPr>
          <w:rtl/>
        </w:rPr>
        <w:t>الدول النامية بهدف زيادة تعزيز قدرتها على اتخاذ تدابير فعالة تصديا للأنشطة الإجرامية الدولية في البحر بأوجهها المتعددة، على نحو يتماشى مع الصكوك الدولية ذات الصلة ومن</w:t>
      </w:r>
      <w:r w:rsidRPr="000C4F46">
        <w:rPr>
          <w:rFonts w:hint="cs"/>
          <w:rtl/>
        </w:rPr>
        <w:t xml:space="preserve"> </w:t>
      </w:r>
      <w:r w:rsidRPr="000C4F46">
        <w:rPr>
          <w:rtl/>
        </w:rPr>
        <w:t>بينها اتفاقية الأمم المتحدة لمكافحة الجريمة المنظمة عبر الوطنية والبروتوكولات الملحقة بها</w:t>
      </w:r>
      <w:r w:rsidRPr="000C4F46">
        <w:rPr>
          <w:vertAlign w:val="superscript"/>
          <w:rtl/>
        </w:rPr>
        <w:t>(</w:t>
      </w:r>
      <w:r w:rsidRPr="000C4F46">
        <w:rPr>
          <w:rStyle w:val="FootnoteReference"/>
          <w:rtl/>
        </w:rPr>
        <w:footnoteReference w:id="25"/>
      </w:r>
      <w:r w:rsidRPr="000C4F46">
        <w:rPr>
          <w:vertAlign w:val="superscript"/>
          <w:rtl/>
        </w:rPr>
        <w:t>)</w:t>
      </w:r>
      <w:r w:rsidRPr="000C4F46">
        <w:rPr>
          <w:rtl/>
        </w:rPr>
        <w:t>؛</w:t>
      </w:r>
    </w:p>
    <w:p w:rsidR="00DC7840" w:rsidRDefault="00DC7840" w:rsidP="00C04B91">
      <w:pPr>
        <w:pStyle w:val="SingleTxt"/>
        <w:spacing w:line="380" w:lineRule="exact"/>
        <w:rPr>
          <w:rtl/>
        </w:rPr>
      </w:pPr>
      <w:r>
        <w:rPr>
          <w:rtl/>
        </w:rPr>
        <w:tab/>
        <w:t>29 -</w:t>
      </w:r>
      <w:r>
        <w:rPr>
          <w:rtl/>
        </w:rPr>
        <w:tab/>
      </w:r>
      <w:r w:rsidRPr="005350C7">
        <w:rPr>
          <w:b/>
          <w:bCs/>
          <w:i/>
          <w:iCs/>
          <w:rtl/>
        </w:rPr>
        <w:t>تقر</w:t>
      </w:r>
      <w:r>
        <w:rPr>
          <w:rtl/>
        </w:rPr>
        <w:t xml:space="preserve"> </w:t>
      </w:r>
      <w:r w:rsidRPr="005350C7">
        <w:rPr>
          <w:b/>
          <w:bCs/>
          <w:i/>
          <w:iCs/>
          <w:rtl/>
        </w:rPr>
        <w:t>كذلك</w:t>
      </w:r>
      <w:r>
        <w:rPr>
          <w:rtl/>
        </w:rPr>
        <w:t xml:space="preserve"> بضرورة بناء قدرات الدول النامية على التوعية بتحسين الممارسات في إدارة النفايات ودعم تطبيقها، مع ملاحظة مدى تأثر الدول الجزرية الصغيرة النامية بشكل خاص بجميع أنواع التلوث البحري، وخاصة الآتي من الأنشطة البرية والحطام البحري وتلوث المغذيات</w:t>
      </w:r>
      <w:r w:rsidRPr="000C4F46">
        <w:rPr>
          <w:vertAlign w:val="superscript"/>
          <w:rtl/>
        </w:rPr>
        <w:t>(</w:t>
      </w:r>
      <w:r w:rsidRPr="000C4F46">
        <w:rPr>
          <w:rStyle w:val="FootnoteReference"/>
          <w:rtl/>
        </w:rPr>
        <w:footnoteReference w:id="26"/>
      </w:r>
      <w:r w:rsidRPr="000C4F46">
        <w:rPr>
          <w:vertAlign w:val="superscript"/>
          <w:rtl/>
        </w:rPr>
        <w:t>)</w:t>
      </w:r>
      <w:r>
        <w:rPr>
          <w:rtl/>
        </w:rPr>
        <w:t>؛</w:t>
      </w:r>
    </w:p>
    <w:p w:rsidR="00DC7840" w:rsidRDefault="00DC7840" w:rsidP="00DC7840">
      <w:pPr>
        <w:pStyle w:val="SingleTxt"/>
        <w:rPr>
          <w:rtl/>
        </w:rPr>
      </w:pPr>
      <w:r>
        <w:rPr>
          <w:rtl/>
        </w:rPr>
        <w:lastRenderedPageBreak/>
        <w:tab/>
        <w:t>30 -</w:t>
      </w:r>
      <w:r>
        <w:rPr>
          <w:rtl/>
        </w:rPr>
        <w:tab/>
      </w:r>
      <w:r w:rsidRPr="005350C7">
        <w:rPr>
          <w:b/>
          <w:bCs/>
          <w:i/>
          <w:iCs/>
          <w:rtl/>
        </w:rPr>
        <w:t>تقر</w:t>
      </w:r>
      <w:r>
        <w:rPr>
          <w:rtl/>
        </w:rPr>
        <w:t xml:space="preserve"> بأهمية تقديم المساعدة إلى الدول النامية، ولا سيما أقل البلدان نموا والبلدان النامية غير الساحلية والدول الجزرية الصغيرة النامية، والدول الأفريقية الساحلية في</w:t>
      </w:r>
      <w:r>
        <w:rPr>
          <w:rFonts w:hint="cs"/>
          <w:rtl/>
        </w:rPr>
        <w:t> </w:t>
      </w:r>
      <w:r>
        <w:rPr>
          <w:rtl/>
        </w:rPr>
        <w:t xml:space="preserve">تنفيذ الاتفاقية، وتحث الدول والمؤسسات المالية الدولية والوكالات المانحة والمنظمات الحكومية الدولية والمنظمات غير الحكومية والأشخاص الطبيعيين والاعتباريين على تقديم تبرعات مالية أو غيرها من التبرعات للصندوقين </w:t>
      </w:r>
      <w:proofErr w:type="spellStart"/>
      <w:r>
        <w:rPr>
          <w:rtl/>
        </w:rPr>
        <w:t>الاستئمانيين</w:t>
      </w:r>
      <w:proofErr w:type="spellEnd"/>
      <w:r>
        <w:rPr>
          <w:rtl/>
        </w:rPr>
        <w:t>، على النحو المشار إليه في</w:t>
      </w:r>
      <w:r w:rsidR="00C04B91">
        <w:rPr>
          <w:rFonts w:hint="cs"/>
          <w:rtl/>
        </w:rPr>
        <w:t xml:space="preserve"> </w:t>
      </w:r>
      <w:r>
        <w:rPr>
          <w:rtl/>
        </w:rPr>
        <w:t xml:space="preserve">القرارات </w:t>
      </w:r>
      <w:hyperlink r:id="rId42" w:history="1">
        <w:r w:rsidRPr="00DA49CB">
          <w:rPr>
            <w:rStyle w:val="Hyperlink"/>
            <w:rtl/>
          </w:rPr>
          <w:t>55/7</w:t>
        </w:r>
      </w:hyperlink>
      <w:r>
        <w:rPr>
          <w:rtl/>
        </w:rPr>
        <w:t xml:space="preserve"> و </w:t>
      </w:r>
      <w:hyperlink r:id="rId43" w:history="1">
        <w:r w:rsidRPr="00DA49CB">
          <w:rPr>
            <w:rStyle w:val="Hyperlink"/>
            <w:rtl/>
          </w:rPr>
          <w:t>57/141</w:t>
        </w:r>
      </w:hyperlink>
      <w:r>
        <w:rPr>
          <w:rtl/>
        </w:rPr>
        <w:t xml:space="preserve"> و </w:t>
      </w:r>
      <w:hyperlink r:id="rId44" w:history="1">
        <w:r w:rsidRPr="00DA49CB">
          <w:rPr>
            <w:rStyle w:val="Hyperlink"/>
            <w:rtl/>
          </w:rPr>
          <w:t>64/71</w:t>
        </w:r>
      </w:hyperlink>
      <w:r>
        <w:rPr>
          <w:rtl/>
        </w:rPr>
        <w:t xml:space="preserve"> المؤرخ 4 كانون الأول/ديسمبر 2009، وتعرب عن تقديرها للجهات التي قدمت تبرعات</w:t>
      </w:r>
      <w:r w:rsidRPr="000C4F46">
        <w:rPr>
          <w:vertAlign w:val="superscript"/>
          <w:rtl/>
        </w:rPr>
        <w:t>(</w:t>
      </w:r>
      <w:r w:rsidRPr="000C4F46">
        <w:rPr>
          <w:rStyle w:val="FootnoteReference"/>
          <w:rtl/>
        </w:rPr>
        <w:footnoteReference w:id="27"/>
      </w:r>
      <w:r w:rsidRPr="000C4F46">
        <w:rPr>
          <w:vertAlign w:val="superscript"/>
          <w:rtl/>
        </w:rPr>
        <w:t>)</w:t>
      </w:r>
      <w:r>
        <w:rPr>
          <w:rtl/>
        </w:rPr>
        <w:t>؛</w:t>
      </w:r>
    </w:p>
    <w:p w:rsidR="00DC7840" w:rsidRDefault="00DC7840" w:rsidP="00DC7840">
      <w:pPr>
        <w:pStyle w:val="SingleTxt"/>
        <w:rPr>
          <w:rtl/>
        </w:rPr>
      </w:pPr>
      <w:r>
        <w:rPr>
          <w:rtl/>
        </w:rPr>
        <w:tab/>
        <w:t>31 -</w:t>
      </w:r>
      <w:r>
        <w:rPr>
          <w:rtl/>
        </w:rPr>
        <w:tab/>
      </w:r>
      <w:r w:rsidRPr="005350C7">
        <w:rPr>
          <w:b/>
          <w:bCs/>
          <w:i/>
          <w:iCs/>
          <w:rtl/>
        </w:rPr>
        <w:t>تسل</w:t>
      </w:r>
      <w:r>
        <w:rPr>
          <w:rFonts w:hint="cs"/>
          <w:b/>
          <w:bCs/>
          <w:i/>
          <w:iCs/>
          <w:rtl/>
        </w:rPr>
        <w:t>ّ</w:t>
      </w:r>
      <w:r w:rsidRPr="005350C7">
        <w:rPr>
          <w:b/>
          <w:bCs/>
          <w:i/>
          <w:iCs/>
          <w:rtl/>
        </w:rPr>
        <w:t>م</w:t>
      </w:r>
      <w:r>
        <w:rPr>
          <w:rtl/>
        </w:rPr>
        <w:t xml:space="preserve"> بأهمية بناء القدرات بالنسبة إلى الدول النامية، ولا سيما أقل البلدان نموا والبلدان النامية غير الساحلية والدول الجزرية الصغيرة النامية، والدول الأفريقية الساحلية من أجل حماية البيئة البحرية وحفظ الموارد البحرية واستخدامها على نحو مستدام؛</w:t>
      </w:r>
    </w:p>
    <w:p w:rsidR="00DC7840" w:rsidRDefault="00DC7840" w:rsidP="00DC7840">
      <w:pPr>
        <w:pStyle w:val="SingleTxt"/>
        <w:rPr>
          <w:rtl/>
        </w:rPr>
      </w:pPr>
      <w:r>
        <w:rPr>
          <w:rtl/>
        </w:rPr>
        <w:tab/>
        <w:t>32 -</w:t>
      </w:r>
      <w:r>
        <w:rPr>
          <w:rtl/>
        </w:rPr>
        <w:tab/>
      </w:r>
      <w:r w:rsidRPr="005350C7">
        <w:rPr>
          <w:b/>
          <w:bCs/>
          <w:i/>
          <w:iCs/>
          <w:rtl/>
        </w:rPr>
        <w:t>تقر</w:t>
      </w:r>
      <w:r>
        <w:rPr>
          <w:rtl/>
        </w:rPr>
        <w:t xml:space="preserve"> بأن تشجيع النقل الطوعي للتكنولوجيا يعد جانبا أساسيا من جوانب بناء القدرات في </w:t>
      </w:r>
      <w:r w:rsidRPr="005350C7">
        <w:rPr>
          <w:rtl/>
        </w:rPr>
        <w:t>ميدان</w:t>
      </w:r>
      <w:r>
        <w:rPr>
          <w:rtl/>
        </w:rPr>
        <w:t xml:space="preserve"> العلوم البحرية؛</w:t>
      </w:r>
    </w:p>
    <w:p w:rsidR="00DC7840" w:rsidRDefault="00DC7840" w:rsidP="00DC7840">
      <w:pPr>
        <w:pStyle w:val="SingleTxt"/>
        <w:rPr>
          <w:rtl/>
        </w:rPr>
      </w:pPr>
      <w:r>
        <w:rPr>
          <w:rtl/>
        </w:rPr>
        <w:tab/>
        <w:t>33 -</w:t>
      </w:r>
      <w:r>
        <w:rPr>
          <w:rtl/>
        </w:rPr>
        <w:tab/>
      </w:r>
      <w:r w:rsidRPr="005350C7">
        <w:rPr>
          <w:b/>
          <w:bCs/>
          <w:i/>
          <w:iCs/>
          <w:rtl/>
        </w:rPr>
        <w:t>تشجع</w:t>
      </w:r>
      <w:r>
        <w:rPr>
          <w:rtl/>
        </w:rPr>
        <w:t xml:space="preserve"> الدول على استخدام معايير اللجنة الحكومية لعلوم المحيطات ومبادئها التوجيهية المتعلقة بنقل التكنولوجيا البحرية، وتذكر بالدور الهام الذي تقوم به أمانة تلك اللجنة في تنفيذ المعايير والمبادئ التوجيهية والتشجيع على الأخذ بها؛</w:t>
      </w:r>
    </w:p>
    <w:p w:rsidR="00DC7840" w:rsidRDefault="00DC7840" w:rsidP="00DC7840">
      <w:pPr>
        <w:pStyle w:val="SingleTxt"/>
        <w:rPr>
          <w:rtl/>
        </w:rPr>
      </w:pPr>
      <w:r>
        <w:rPr>
          <w:rtl/>
        </w:rPr>
        <w:tab/>
        <w:t>34 -</w:t>
      </w:r>
      <w:r>
        <w:rPr>
          <w:rtl/>
        </w:rPr>
        <w:tab/>
      </w:r>
      <w:r w:rsidRPr="005350C7">
        <w:rPr>
          <w:b/>
          <w:bCs/>
          <w:i/>
          <w:iCs/>
          <w:rtl/>
        </w:rPr>
        <w:t>تشجع</w:t>
      </w:r>
      <w:r>
        <w:rPr>
          <w:rtl/>
        </w:rPr>
        <w:t xml:space="preserve"> </w:t>
      </w:r>
      <w:r w:rsidRPr="005350C7">
        <w:rPr>
          <w:b/>
          <w:bCs/>
          <w:i/>
          <w:iCs/>
          <w:rtl/>
        </w:rPr>
        <w:t>أيضا</w:t>
      </w:r>
      <w:r>
        <w:rPr>
          <w:rtl/>
        </w:rPr>
        <w:t xml:space="preserve"> الدول على النظر في إتاحة مزيد من الفرص لبناء القدرات على الصعيد الإقليمي؛</w:t>
      </w:r>
    </w:p>
    <w:p w:rsidR="00DC7840" w:rsidRDefault="00DC7840" w:rsidP="00DC7840">
      <w:pPr>
        <w:pStyle w:val="SingleTxt"/>
        <w:rPr>
          <w:rtl/>
        </w:rPr>
      </w:pPr>
      <w:r>
        <w:rPr>
          <w:rtl/>
        </w:rPr>
        <w:tab/>
        <w:t>35 -</w:t>
      </w:r>
      <w:r>
        <w:rPr>
          <w:rtl/>
        </w:rPr>
        <w:tab/>
      </w:r>
      <w:r w:rsidRPr="005350C7">
        <w:rPr>
          <w:b/>
          <w:bCs/>
          <w:i/>
          <w:iCs/>
          <w:rtl/>
        </w:rPr>
        <w:t>ترحب</w:t>
      </w:r>
      <w:r>
        <w:rPr>
          <w:rtl/>
        </w:rPr>
        <w:t xml:space="preserve"> بالجهود التي تبذلها المحكمة في عقد حلقات عمل إقليمية؛</w:t>
      </w:r>
    </w:p>
    <w:p w:rsidR="00DC7840" w:rsidRDefault="00DC7840" w:rsidP="00DC7840">
      <w:pPr>
        <w:pStyle w:val="SingleTxt"/>
        <w:rPr>
          <w:rtl/>
        </w:rPr>
      </w:pPr>
      <w:r>
        <w:rPr>
          <w:rtl/>
        </w:rPr>
        <w:tab/>
        <w:t xml:space="preserve">36 </w:t>
      </w:r>
      <w:r>
        <w:rPr>
          <w:rFonts w:hint="cs"/>
          <w:rtl/>
        </w:rPr>
        <w:t>-</w:t>
      </w:r>
      <w:r>
        <w:rPr>
          <w:rFonts w:hint="cs"/>
          <w:rtl/>
        </w:rPr>
        <w:tab/>
      </w:r>
      <w:r w:rsidRPr="005350C7">
        <w:rPr>
          <w:b/>
          <w:bCs/>
          <w:i/>
          <w:iCs/>
          <w:rtl/>
        </w:rPr>
        <w:t>تشير</w:t>
      </w:r>
      <w:r>
        <w:rPr>
          <w:rtl/>
        </w:rPr>
        <w:t xml:space="preserve"> إلى قرار المجلس التنفيذي للجنة الحكومية الدولية لعلوم المحيطات إصدار تقرير عالمي عن علوم المحيطات؛</w:t>
      </w:r>
    </w:p>
    <w:p w:rsidR="00DC7840" w:rsidRDefault="00DC7840" w:rsidP="00DC7840">
      <w:pPr>
        <w:pStyle w:val="SingleTxt"/>
        <w:rPr>
          <w:rtl/>
        </w:rPr>
      </w:pPr>
      <w:r>
        <w:rPr>
          <w:rtl/>
        </w:rPr>
        <w:tab/>
        <w:t>37 -</w:t>
      </w:r>
      <w:r>
        <w:rPr>
          <w:rtl/>
        </w:rPr>
        <w:tab/>
      </w:r>
      <w:r w:rsidRPr="005350C7">
        <w:rPr>
          <w:b/>
          <w:bCs/>
          <w:i/>
          <w:iCs/>
          <w:rtl/>
        </w:rPr>
        <w:t>تلاحظ مع التقدير</w:t>
      </w:r>
      <w:r>
        <w:rPr>
          <w:rtl/>
        </w:rPr>
        <w:t xml:space="preserve"> اعتماد جمعية اللجنة الحكومية الدولية لعلوم المحيطات استراتيجية جديدة لتنمية القدرات (2015-2021) تأخذ في الحسبان أن تنمية القدرات من الأركان الأساسية التي تستند إليها مهمة اللجنة الحكومية الدولية لعلوم المحيطات؛</w:t>
      </w:r>
    </w:p>
    <w:p w:rsidR="00DC7840" w:rsidRDefault="00DC7840" w:rsidP="00DC7840">
      <w:pPr>
        <w:pStyle w:val="SingleTxt"/>
        <w:rPr>
          <w:rtl/>
        </w:rPr>
      </w:pPr>
      <w:r>
        <w:rPr>
          <w:rtl/>
        </w:rPr>
        <w:tab/>
        <w:t>38 -</w:t>
      </w:r>
      <w:r>
        <w:rPr>
          <w:rtl/>
        </w:rPr>
        <w:tab/>
      </w:r>
      <w:r w:rsidRPr="005350C7">
        <w:rPr>
          <w:b/>
          <w:bCs/>
          <w:i/>
          <w:iCs/>
          <w:rtl/>
        </w:rPr>
        <w:t>تعرب عن تقديرها</w:t>
      </w:r>
      <w:r>
        <w:rPr>
          <w:rtl/>
        </w:rPr>
        <w:t xml:space="preserve"> لإسهام اللجنة الحكومية الدولية لعلوم المحيطات في بناء القدرات عن طريق نظامها التدريبي المسمى أكاديمية علوم المحيطات، الذي يقدم التدريب على إدارة البيانات والمعلومات المتعلقة بالمحيطات، وتلاحظ إنشاء الأكاديمية العالمية لعلوم </w:t>
      </w:r>
      <w:r>
        <w:rPr>
          <w:rtl/>
        </w:rPr>
        <w:lastRenderedPageBreak/>
        <w:t>المحيطات، التي تعمل عن طريق شبكة من مراكز التدريب الإقليمية وتقوم ببناء القدرات وتعزيز الخبرات المتوافرة في البلدان النامية؛</w:t>
      </w:r>
    </w:p>
    <w:p w:rsidR="00DC7840" w:rsidRDefault="00DC7840" w:rsidP="00DC7840">
      <w:pPr>
        <w:pStyle w:val="SingleTxt"/>
        <w:rPr>
          <w:rtl/>
        </w:rPr>
      </w:pPr>
      <w:r>
        <w:rPr>
          <w:rFonts w:hint="cs"/>
          <w:rtl/>
        </w:rPr>
        <w:tab/>
      </w:r>
      <w:r>
        <w:rPr>
          <w:rtl/>
        </w:rPr>
        <w:t>٣٩ -</w:t>
      </w:r>
      <w:r>
        <w:rPr>
          <w:rtl/>
        </w:rPr>
        <w:tab/>
      </w:r>
      <w:r w:rsidRPr="005350C7">
        <w:rPr>
          <w:b/>
          <w:bCs/>
          <w:i/>
          <w:iCs/>
          <w:rtl/>
        </w:rPr>
        <w:t>ترحب</w:t>
      </w:r>
      <w:r>
        <w:rPr>
          <w:rtl/>
        </w:rPr>
        <w:t xml:space="preserve"> بدور مؤتمر الأمم المتحدة للتجارة والتنمية، في إطار ولايته التي كررت تأكيدها الدول الأعضاء في دورته الرابعة عشرة، المعقودة في نيروبي في الفترة من</w:t>
      </w:r>
      <w:r>
        <w:rPr>
          <w:rFonts w:hint="cs"/>
          <w:rtl/>
        </w:rPr>
        <w:t> </w:t>
      </w:r>
      <w:r>
        <w:rPr>
          <w:rtl/>
        </w:rPr>
        <w:t>17</w:t>
      </w:r>
      <w:r>
        <w:rPr>
          <w:rFonts w:hint="cs"/>
          <w:rtl/>
        </w:rPr>
        <w:t> </w:t>
      </w:r>
      <w:r>
        <w:rPr>
          <w:rtl/>
        </w:rPr>
        <w:t>إلى 22 تموز/يوليه 2016، في مواصلة تقديم المساعدة إلى البلدان النامية، بناء على</w:t>
      </w:r>
      <w:r>
        <w:rPr>
          <w:rFonts w:hint="cs"/>
          <w:rtl/>
        </w:rPr>
        <w:t> </w:t>
      </w:r>
      <w:r>
        <w:rPr>
          <w:rtl/>
        </w:rPr>
        <w:t>طلبها، في تعزيز استدامة شبكاتها وهياكلها الأساسية للنقل، بما في ذلك الهياكل الأساسية للنقل الساحلي، وقدرتها على التأقلم مع المناخ؛</w:t>
      </w:r>
    </w:p>
    <w:p w:rsidR="00DC7840" w:rsidRDefault="00DC7840" w:rsidP="00DC7840">
      <w:pPr>
        <w:pStyle w:val="SingleTxt"/>
        <w:rPr>
          <w:rtl/>
        </w:rPr>
      </w:pPr>
      <w:r>
        <w:rPr>
          <w:rtl/>
        </w:rPr>
        <w:tab/>
        <w:t>40 -</w:t>
      </w:r>
      <w:r>
        <w:rPr>
          <w:rtl/>
        </w:rPr>
        <w:tab/>
      </w:r>
      <w:r w:rsidRPr="005350C7">
        <w:rPr>
          <w:b/>
          <w:bCs/>
          <w:i/>
          <w:iCs/>
          <w:rtl/>
        </w:rPr>
        <w:t>تلاحظ مع الارتياح</w:t>
      </w:r>
      <w:r>
        <w:rPr>
          <w:rtl/>
        </w:rPr>
        <w:t xml:space="preserve"> الجهود التي تبذلها الشعبة لجمع المعلومات بشأن المبادرات الرامية إلى بناء القدرات، وتطلب إلى الأمين العام أن يواصل القيام بانتظام بتحديث المعلومات التي تقدمها الدول والمنظمات الدولية والوكالات المانحة وإدراجها في التقرير السنوي الذي يقدمه إلى الجمعية العامة، وتدعو الدول والمنظمات الدولية والوكالات المانحة إلى تقديم تلك المعلومات إلى الأمين العام لهذا الغرض، وتطلب إلى الشعبة نشر المعلومات المتعلقة بالمبادرات الرامية إلى بناء القدرات الواردة في التقرير السنوي للأمين العام في موقعها على شبكة الإنترنت بحيث يسهل الاطلاع عليها ويتيسر إقران الاحتياجات في مجال بناء القدرات بما هو متاح من فرص؛</w:t>
      </w:r>
    </w:p>
    <w:p w:rsidR="00DC7840" w:rsidRDefault="00DC7840" w:rsidP="00DC7840">
      <w:pPr>
        <w:pStyle w:val="SingleTxt"/>
        <w:rPr>
          <w:rtl/>
        </w:rPr>
      </w:pPr>
      <w:r>
        <w:rPr>
          <w:rtl/>
        </w:rPr>
        <w:tab/>
        <w:t>41 -</w:t>
      </w:r>
      <w:r>
        <w:rPr>
          <w:rtl/>
        </w:rPr>
        <w:tab/>
      </w:r>
      <w:r w:rsidRPr="005350C7">
        <w:rPr>
          <w:b/>
          <w:bCs/>
          <w:i/>
          <w:iCs/>
          <w:rtl/>
        </w:rPr>
        <w:t>تهيب</w:t>
      </w:r>
      <w:r>
        <w:rPr>
          <w:rtl/>
        </w:rPr>
        <w:t xml:space="preserve"> بالدول أن تواصل تقديم المساعدة إلى الدول النامية، وبخاصة أقل</w:t>
      </w:r>
      <w:r>
        <w:rPr>
          <w:rFonts w:hint="cs"/>
          <w:rtl/>
        </w:rPr>
        <w:t> </w:t>
      </w:r>
      <w:r>
        <w:rPr>
          <w:rtl/>
        </w:rPr>
        <w:t>البلدان نموا والدول الجزرية الصغيرة النامية، والدول الأفريقية الساحلية، على صعيد ثنائي، وعلى صعيد متعدد الأطراف إذا اقتضى الحال، في إعداد التقارير التي تقدم إلى اللجنة فيما يتعلق بتعيين الحدود الخارجية للجرف القاري الواقعة على بعد مسافة تتجاوز 200 ميل بحري، بما في ذلك تقييم طبيعة الجرف القاري للدولة الساحلية ومداه، وتذكر بأن الدول الساحلية يمكنها أن تقدم إلى اللجنة طلبات التماس المشورة العلمية والتقنية أثناء إعداد البيانات التي ستدرجها في تقاريرها، وفقا للمادة 3 من المرفق الثاني للاتفاقية؛</w:t>
      </w:r>
    </w:p>
    <w:p w:rsidR="00DC7840" w:rsidRDefault="00DC7840" w:rsidP="00C04B91">
      <w:pPr>
        <w:pStyle w:val="SingleTxt"/>
        <w:spacing w:line="380" w:lineRule="exact"/>
        <w:rPr>
          <w:rtl/>
        </w:rPr>
      </w:pPr>
      <w:r>
        <w:rPr>
          <w:rtl/>
        </w:rPr>
        <w:tab/>
        <w:t>42 -</w:t>
      </w:r>
      <w:r>
        <w:rPr>
          <w:rtl/>
        </w:rPr>
        <w:tab/>
      </w:r>
      <w:r w:rsidRPr="005350C7">
        <w:rPr>
          <w:b/>
          <w:bCs/>
          <w:i/>
          <w:iCs/>
          <w:rtl/>
        </w:rPr>
        <w:t>تقر</w:t>
      </w:r>
      <w:r>
        <w:rPr>
          <w:rtl/>
        </w:rPr>
        <w:t xml:space="preserve"> بأهمية الصندوق </w:t>
      </w:r>
      <w:proofErr w:type="spellStart"/>
      <w:r>
        <w:rPr>
          <w:rtl/>
        </w:rPr>
        <w:t>الاستئماني</w:t>
      </w:r>
      <w:proofErr w:type="spellEnd"/>
      <w:r>
        <w:rPr>
          <w:rtl/>
        </w:rPr>
        <w:t xml:space="preserve"> المنشأ عملا بالقرار </w:t>
      </w:r>
      <w:hyperlink r:id="rId45" w:history="1">
        <w:r w:rsidRPr="00DA49CB">
          <w:rPr>
            <w:rStyle w:val="Hyperlink"/>
            <w:rtl/>
          </w:rPr>
          <w:t>55/7</w:t>
        </w:r>
      </w:hyperlink>
      <w:r>
        <w:rPr>
          <w:rtl/>
        </w:rPr>
        <w:t xml:space="preserve"> لغرض تيسير إعداد التقارير التي تقدمها إلى اللجنة الدول النامية، وبخاصة أقل البلدان نموا والدول الجزرية الصغيرة النامية والامتثال للمادة 76 من الاتفاقية، وتقديم المساعدة للدول النامية على تحمل تكاليف السفر وبدل الإقامة اليومي للاجتماع باللجنة، بدعوة منها، أثناء نظرها في الطلبات المقدمة من تلك الدول وفقا للفقرة 31 من اختصاصات الصندوق </w:t>
      </w:r>
      <w:proofErr w:type="spellStart"/>
      <w:r>
        <w:rPr>
          <w:rtl/>
        </w:rPr>
        <w:t>الاستئماني</w:t>
      </w:r>
      <w:proofErr w:type="spellEnd"/>
      <w:r>
        <w:rPr>
          <w:rtl/>
        </w:rPr>
        <w:t xml:space="preserve"> ومبادئه التوجيهية وقواعده</w:t>
      </w:r>
      <w:r w:rsidRPr="000C4F46">
        <w:rPr>
          <w:vertAlign w:val="superscript"/>
          <w:rtl/>
        </w:rPr>
        <w:t>(</w:t>
      </w:r>
      <w:bookmarkStart w:id="14" w:name="_Ref470706802"/>
      <w:r w:rsidRPr="000C4F46">
        <w:rPr>
          <w:rStyle w:val="FootnoteReference"/>
          <w:rtl/>
        </w:rPr>
        <w:footnoteReference w:id="28"/>
      </w:r>
      <w:bookmarkEnd w:id="14"/>
      <w:r w:rsidRPr="000C4F46">
        <w:rPr>
          <w:vertAlign w:val="superscript"/>
          <w:rtl/>
        </w:rPr>
        <w:t>)</w:t>
      </w:r>
      <w:r>
        <w:rPr>
          <w:rtl/>
        </w:rPr>
        <w:t>؛</w:t>
      </w:r>
    </w:p>
    <w:p w:rsidR="00DC7840" w:rsidRDefault="00DC7840" w:rsidP="00DC7840">
      <w:pPr>
        <w:pStyle w:val="SingleTxt"/>
        <w:rPr>
          <w:rtl/>
        </w:rPr>
      </w:pPr>
      <w:r>
        <w:rPr>
          <w:rtl/>
        </w:rPr>
        <w:lastRenderedPageBreak/>
        <w:tab/>
        <w:t>43 -</w:t>
      </w:r>
      <w:r>
        <w:rPr>
          <w:rtl/>
        </w:rPr>
        <w:tab/>
      </w:r>
      <w:r w:rsidRPr="005350C7">
        <w:rPr>
          <w:b/>
          <w:bCs/>
          <w:i/>
          <w:iCs/>
          <w:rtl/>
        </w:rPr>
        <w:t>تهيب</w:t>
      </w:r>
      <w:r>
        <w:rPr>
          <w:rtl/>
        </w:rPr>
        <w:t xml:space="preserve"> بالشعبة أن تواصل نشر معلومات عن الإجراءات ذات الصلة فيما</w:t>
      </w:r>
      <w:r>
        <w:rPr>
          <w:rFonts w:hint="eastAsia"/>
          <w:rtl/>
        </w:rPr>
        <w:t> </w:t>
      </w:r>
      <w:r>
        <w:rPr>
          <w:rtl/>
        </w:rPr>
        <w:t xml:space="preserve">يتعلق بالصندوق </w:t>
      </w:r>
      <w:proofErr w:type="spellStart"/>
      <w:r>
        <w:rPr>
          <w:rtl/>
        </w:rPr>
        <w:t>الاستئماني</w:t>
      </w:r>
      <w:proofErr w:type="spellEnd"/>
      <w:r>
        <w:rPr>
          <w:rtl/>
        </w:rPr>
        <w:t xml:space="preserve"> المنشأ بغرض تيسير إعداد التقارير التي تقدم إلى اللجنة وأن</w:t>
      </w:r>
      <w:r>
        <w:rPr>
          <w:rFonts w:hint="cs"/>
          <w:rtl/>
        </w:rPr>
        <w:t> </w:t>
      </w:r>
      <w:r>
        <w:rPr>
          <w:rtl/>
        </w:rPr>
        <w:t>تواصل حوارها مع الجهات التي يحتمل أن تستفيد من ذلك بهدف توفير الدعم المالي للبلدان النامية للقيام بالأنشطة الكفيلة بتيسير تقديم تقاريرها وفقا لمقتضيات المادة 76 من الاتفاقية وللنظام الداخلي</w:t>
      </w:r>
      <w:r w:rsidRPr="000C4F46">
        <w:rPr>
          <w:vertAlign w:val="superscript"/>
          <w:rtl/>
        </w:rPr>
        <w:t>(</w:t>
      </w:r>
      <w:r w:rsidRPr="000C4F46">
        <w:rPr>
          <w:rStyle w:val="FootnoteReference"/>
          <w:rtl/>
        </w:rPr>
        <w:footnoteReference w:id="29"/>
      </w:r>
      <w:r w:rsidRPr="000C4F46">
        <w:rPr>
          <w:vertAlign w:val="superscript"/>
          <w:rtl/>
        </w:rPr>
        <w:t>)</w:t>
      </w:r>
      <w:r>
        <w:rPr>
          <w:rtl/>
        </w:rPr>
        <w:t xml:space="preserve"> والمبادئ التوجيهية العلمية والتقنية للجنة</w:t>
      </w:r>
      <w:r w:rsidRPr="000C4F46">
        <w:rPr>
          <w:vertAlign w:val="superscript"/>
          <w:rtl/>
        </w:rPr>
        <w:t>(</w:t>
      </w:r>
      <w:r w:rsidRPr="000C4F46">
        <w:rPr>
          <w:rStyle w:val="FootnoteReference"/>
          <w:rtl/>
        </w:rPr>
        <w:footnoteReference w:id="30"/>
      </w:r>
      <w:r w:rsidRPr="000C4F46">
        <w:rPr>
          <w:vertAlign w:val="superscript"/>
          <w:rtl/>
        </w:rPr>
        <w:t>)</w:t>
      </w:r>
      <w:r>
        <w:rPr>
          <w:rtl/>
        </w:rPr>
        <w:t>، ودفع تكاليف مصروفات السفر وبدل الإقامة اليومي لأعضاء الوفود من أجل المشاركة في اجتماعات مع</w:t>
      </w:r>
      <w:r>
        <w:rPr>
          <w:rFonts w:hint="cs"/>
          <w:rtl/>
        </w:rPr>
        <w:t> </w:t>
      </w:r>
      <w:r>
        <w:rPr>
          <w:rtl/>
        </w:rPr>
        <w:t>اللجنة بناء على دعوة منها؛</w:t>
      </w:r>
    </w:p>
    <w:p w:rsidR="00DC7840" w:rsidRDefault="00DC7840" w:rsidP="00DC7840">
      <w:pPr>
        <w:pStyle w:val="SingleTxt"/>
        <w:rPr>
          <w:rtl/>
        </w:rPr>
      </w:pPr>
      <w:r>
        <w:rPr>
          <w:rtl/>
        </w:rPr>
        <w:tab/>
        <w:t>44 -</w:t>
      </w:r>
      <w:r>
        <w:rPr>
          <w:rtl/>
        </w:rPr>
        <w:tab/>
      </w:r>
      <w:r w:rsidRPr="005350C7">
        <w:rPr>
          <w:b/>
          <w:bCs/>
          <w:i/>
          <w:iCs/>
          <w:rtl/>
        </w:rPr>
        <w:t>تطلب</w:t>
      </w:r>
      <w:r>
        <w:rPr>
          <w:rtl/>
        </w:rPr>
        <w:t xml:space="preserve"> إلى الأمين العام أن يواصل، بالتعاون مع الدول والمنظمات والمؤسسات الدولية ذات الصلة، دعم أنشطة التدريب وغيرها من الأنشطة لمساعدة الدول النامية في إعداد التقارير وتقديمها إلى اللجنة؛</w:t>
      </w:r>
    </w:p>
    <w:p w:rsidR="00DC7840" w:rsidRDefault="00DC7840" w:rsidP="003A7714">
      <w:pPr>
        <w:pStyle w:val="SingleTxt"/>
        <w:rPr>
          <w:rtl/>
        </w:rPr>
      </w:pPr>
      <w:r>
        <w:rPr>
          <w:rtl/>
        </w:rPr>
        <w:tab/>
        <w:t>45 -</w:t>
      </w:r>
      <w:r>
        <w:rPr>
          <w:rtl/>
        </w:rPr>
        <w:tab/>
      </w:r>
      <w:r w:rsidRPr="005350C7">
        <w:rPr>
          <w:b/>
          <w:bCs/>
          <w:i/>
          <w:iCs/>
          <w:rtl/>
        </w:rPr>
        <w:t>تقر</w:t>
      </w:r>
      <w:r>
        <w:rPr>
          <w:rtl/>
        </w:rPr>
        <w:t xml:space="preserve"> </w:t>
      </w:r>
      <w:r w:rsidRPr="005350C7">
        <w:rPr>
          <w:b/>
          <w:bCs/>
          <w:i/>
          <w:iCs/>
          <w:rtl/>
        </w:rPr>
        <w:t>مع التقدير</w:t>
      </w:r>
      <w:r>
        <w:rPr>
          <w:rtl/>
        </w:rPr>
        <w:t xml:space="preserve"> بإسهام الشعبة في أنشطة بناء القدرات على المستويين الوطني والإقليمي، وبخاصة ما تبذله من جهود بغرض زيادة فهم الاتفاقية والمساعدة في</w:t>
      </w:r>
      <w:r>
        <w:rPr>
          <w:rFonts w:hint="cs"/>
          <w:rtl/>
        </w:rPr>
        <w:t> </w:t>
      </w:r>
      <w:r>
        <w:rPr>
          <w:rtl/>
        </w:rPr>
        <w:t>تنفيذها من خلال توفير المعلومات والمشورة والمساعدة للدول والمنظمات الحكومية الدولية، وتنوه على وجه الخصوص بمواصلة تقديم برنامج مساعدة إلى حكومة الصومال في</w:t>
      </w:r>
      <w:r>
        <w:rPr>
          <w:rFonts w:hint="cs"/>
          <w:rtl/>
        </w:rPr>
        <w:t> </w:t>
      </w:r>
      <w:r>
        <w:rPr>
          <w:rtl/>
        </w:rPr>
        <w:t xml:space="preserve">إطار مشروع يموله الصندوق </w:t>
      </w:r>
      <w:proofErr w:type="spellStart"/>
      <w:r>
        <w:rPr>
          <w:rtl/>
        </w:rPr>
        <w:t>الاستئماني</w:t>
      </w:r>
      <w:proofErr w:type="spellEnd"/>
      <w:r>
        <w:rPr>
          <w:rtl/>
        </w:rPr>
        <w:t xml:space="preserve"> لدعم مبادرات الدول التي تكافح القرصنة قبالة سواحل الصومال، بما في ذلك اثنتان من </w:t>
      </w:r>
      <w:proofErr w:type="spellStart"/>
      <w:r>
        <w:rPr>
          <w:rtl/>
        </w:rPr>
        <w:t>الزمالات</w:t>
      </w:r>
      <w:proofErr w:type="spellEnd"/>
      <w:r>
        <w:rPr>
          <w:rtl/>
        </w:rPr>
        <w:t xml:space="preserve"> الاستراتيجية</w:t>
      </w:r>
      <w:r>
        <w:rPr>
          <w:rFonts w:hint="cs"/>
          <w:rtl/>
        </w:rPr>
        <w:t>،</w:t>
      </w:r>
      <w:r>
        <w:rPr>
          <w:rtl/>
        </w:rPr>
        <w:t xml:space="preserve"> فضلا عن دعم الشعبة للدول الأعضاء في تنفيذ الأجزاء ذات الصلة من خطة التنمية المستدامة لعام 2030</w:t>
      </w:r>
      <w:r w:rsidR="003A7714" w:rsidRPr="00AA7667">
        <w:rPr>
          <w:vertAlign w:val="superscript"/>
          <w:rtl/>
        </w:rPr>
        <w:t>(</w:t>
      </w:r>
      <w:bookmarkStart w:id="15" w:name="_Ref475447476"/>
      <w:r w:rsidR="003A7714" w:rsidRPr="00AA7667">
        <w:rPr>
          <w:rStyle w:val="FootnoteReference"/>
          <w:rtl/>
        </w:rPr>
        <w:footnoteReference w:id="31"/>
      </w:r>
      <w:bookmarkEnd w:id="15"/>
      <w:r w:rsidR="003A7714" w:rsidRPr="00AA7667">
        <w:rPr>
          <w:vertAlign w:val="superscript"/>
          <w:rtl/>
        </w:rPr>
        <w:t>)</w:t>
      </w:r>
      <w:r>
        <w:rPr>
          <w:rtl/>
        </w:rPr>
        <w:t>؛</w:t>
      </w:r>
    </w:p>
    <w:p w:rsidR="00DC7840" w:rsidRDefault="00DC7840" w:rsidP="00DC7840">
      <w:pPr>
        <w:pStyle w:val="SingleTxt"/>
        <w:rPr>
          <w:rtl/>
        </w:rPr>
      </w:pPr>
      <w:r>
        <w:rPr>
          <w:rtl/>
        </w:rPr>
        <w:tab/>
        <w:t>46 -</w:t>
      </w:r>
      <w:r>
        <w:rPr>
          <w:rtl/>
        </w:rPr>
        <w:tab/>
      </w:r>
      <w:r w:rsidRPr="004A6945">
        <w:rPr>
          <w:b/>
          <w:bCs/>
          <w:i/>
          <w:iCs/>
          <w:w w:val="99"/>
          <w:rtl/>
        </w:rPr>
        <w:t>تلاحظ</w:t>
      </w:r>
      <w:r w:rsidRPr="004A6945">
        <w:rPr>
          <w:w w:val="99"/>
          <w:rtl/>
        </w:rPr>
        <w:t xml:space="preserve"> الشراكة القائمة بين الشعبة واللجنة الحكومية الدولية لعلوم المحيطات بخصوص برنامج للتدريب على إجراء البحوث العلمية البحرية في إطار الاتفاقية، وتشجع الدول والمنظمات الدولية ذات الصلة وغيرها من الجهات المانحة على النظر في دعم هذه المبادرة</w:t>
      </w:r>
      <w:r>
        <w:rPr>
          <w:rtl/>
        </w:rPr>
        <w:t>؛</w:t>
      </w:r>
    </w:p>
    <w:p w:rsidR="00DC7840" w:rsidRDefault="00DC7840" w:rsidP="00DC7840">
      <w:pPr>
        <w:pStyle w:val="SingleTxt"/>
        <w:rPr>
          <w:rtl/>
        </w:rPr>
      </w:pPr>
      <w:r>
        <w:rPr>
          <w:rtl/>
        </w:rPr>
        <w:tab/>
        <w:t>47 -</w:t>
      </w:r>
      <w:r>
        <w:rPr>
          <w:rtl/>
        </w:rPr>
        <w:tab/>
      </w:r>
      <w:r w:rsidRPr="005350C7">
        <w:rPr>
          <w:b/>
          <w:bCs/>
          <w:i/>
          <w:iCs/>
          <w:rtl/>
        </w:rPr>
        <w:t>تدعو</w:t>
      </w:r>
      <w:r>
        <w:rPr>
          <w:rtl/>
        </w:rPr>
        <w:t xml:space="preserve"> الدول والمؤسسات المالية الدولية والوكالات المانحة والمنظمات الحكومية الدولية والمنظمات غير الحكومية والأشخاص الطبيعيين والاعتباريين إلى دعم أنشطة بناء القدرات التي تضطلع بها الشعبة، بوسائل منها تقديم تبرعات مخصصة إلى</w:t>
      </w:r>
      <w:r>
        <w:rPr>
          <w:rFonts w:hint="cs"/>
          <w:rtl/>
        </w:rPr>
        <w:t> </w:t>
      </w:r>
      <w:r>
        <w:rPr>
          <w:rtl/>
        </w:rPr>
        <w:t xml:space="preserve">الصندوق </w:t>
      </w:r>
      <w:proofErr w:type="spellStart"/>
      <w:r>
        <w:rPr>
          <w:rtl/>
        </w:rPr>
        <w:t>الاستئماني</w:t>
      </w:r>
      <w:proofErr w:type="spellEnd"/>
      <w:r>
        <w:rPr>
          <w:rtl/>
        </w:rPr>
        <w:t xml:space="preserve"> الذي أنشأه الأمين العام لصالح مكتب الشؤون القانونية دعما لتعزيز القانون الدولي، وتعرب عن تقديرها للجهات التي قدمت تبرعات؛</w:t>
      </w:r>
    </w:p>
    <w:p w:rsidR="00DC7840" w:rsidRDefault="00DC7840" w:rsidP="00044290">
      <w:pPr>
        <w:pStyle w:val="SingleTxt"/>
        <w:rPr>
          <w:rtl/>
        </w:rPr>
      </w:pPr>
      <w:r>
        <w:rPr>
          <w:rtl/>
        </w:rPr>
        <w:lastRenderedPageBreak/>
        <w:tab/>
        <w:t>48 -</w:t>
      </w:r>
      <w:r>
        <w:rPr>
          <w:rtl/>
        </w:rPr>
        <w:tab/>
      </w:r>
      <w:r w:rsidRPr="00092D1A">
        <w:rPr>
          <w:b/>
          <w:bCs/>
          <w:i/>
          <w:iCs/>
          <w:w w:val="102"/>
          <w:rtl/>
        </w:rPr>
        <w:t>تنوه</w:t>
      </w:r>
      <w:r w:rsidRPr="00092D1A">
        <w:rPr>
          <w:w w:val="102"/>
          <w:rtl/>
        </w:rPr>
        <w:t xml:space="preserve"> </w:t>
      </w:r>
      <w:r w:rsidRPr="00092D1A">
        <w:rPr>
          <w:b/>
          <w:bCs/>
          <w:i/>
          <w:iCs/>
          <w:w w:val="102"/>
          <w:rtl/>
        </w:rPr>
        <w:t>مع التقدير</w:t>
      </w:r>
      <w:r w:rsidRPr="00092D1A">
        <w:rPr>
          <w:w w:val="102"/>
          <w:rtl/>
        </w:rPr>
        <w:t xml:space="preserve"> بالإسهام المهم الذي تقدمه في بناء قدرات البلدان النامية وتعزيز قانون البحار زمالة هاملتون شيرلي </w:t>
      </w:r>
      <w:proofErr w:type="spellStart"/>
      <w:r w:rsidRPr="00092D1A">
        <w:rPr>
          <w:w w:val="102"/>
          <w:rtl/>
        </w:rPr>
        <w:t>أميراسينغ</w:t>
      </w:r>
      <w:proofErr w:type="spellEnd"/>
      <w:r w:rsidRPr="00092D1A">
        <w:rPr>
          <w:w w:val="102"/>
          <w:rtl/>
        </w:rPr>
        <w:t xml:space="preserve"> التذكارية في مجال قانون البحار التي أنشأتها الجمعية العامة في عام 1981 تكريما لأول رئيس لمؤتمر الأمم المتحدة الثالث لقانون البحار والتي منحت حتى الآن، اعتماداً على شبكة المؤسسات المضيفة لها وعددها 17</w:t>
      </w:r>
      <w:r w:rsidRPr="00092D1A">
        <w:rPr>
          <w:rFonts w:hint="cs"/>
          <w:w w:val="102"/>
          <w:rtl/>
        </w:rPr>
        <w:t> </w:t>
      </w:r>
      <w:r w:rsidRPr="00092D1A">
        <w:rPr>
          <w:w w:val="102"/>
          <w:rtl/>
        </w:rPr>
        <w:t>مؤسسة، 30 زمالة لأفراد من 26 دولة عضوا، وتعرب عن قلقها لتعذُّر منح زمالة في</w:t>
      </w:r>
      <w:r w:rsidRPr="00092D1A">
        <w:rPr>
          <w:rFonts w:hint="cs"/>
          <w:w w:val="102"/>
          <w:rtl/>
        </w:rPr>
        <w:t> </w:t>
      </w:r>
      <w:r w:rsidRPr="00092D1A">
        <w:rPr>
          <w:w w:val="102"/>
          <w:rtl/>
        </w:rPr>
        <w:t>عام 2016 بسبب نقص التمويل، وتشير في هذا الصدد إلى أحكام قراريها المتعلقيْن</w:t>
      </w:r>
      <w:r w:rsidR="00044290">
        <w:rPr>
          <w:rFonts w:hint="cs"/>
          <w:w w:val="102"/>
          <w:rtl/>
        </w:rPr>
        <w:t> </w:t>
      </w:r>
      <w:r w:rsidRPr="00092D1A">
        <w:rPr>
          <w:w w:val="102"/>
          <w:rtl/>
        </w:rPr>
        <w:t>ببرنامج الأمم المتحدة للمساعدة في تدريس القانون الدولي ودراسته ونشره وزيادة</w:t>
      </w:r>
      <w:r w:rsidR="00044290">
        <w:rPr>
          <w:rFonts w:hint="cs"/>
          <w:w w:val="102"/>
          <w:rtl/>
        </w:rPr>
        <w:t> </w:t>
      </w:r>
      <w:r w:rsidRPr="00092D1A">
        <w:rPr>
          <w:w w:val="102"/>
          <w:rtl/>
        </w:rPr>
        <w:t>تفهمه</w:t>
      </w:r>
      <w:r w:rsidRPr="00092D1A">
        <w:rPr>
          <w:w w:val="102"/>
          <w:vertAlign w:val="superscript"/>
          <w:rtl/>
        </w:rPr>
        <w:t>(</w:t>
      </w:r>
      <w:r w:rsidRPr="00092D1A">
        <w:rPr>
          <w:rStyle w:val="FootnoteReference"/>
          <w:w w:val="102"/>
          <w:rtl/>
        </w:rPr>
        <w:footnoteReference w:id="32"/>
      </w:r>
      <w:r w:rsidRPr="00092D1A">
        <w:rPr>
          <w:w w:val="102"/>
          <w:vertAlign w:val="superscript"/>
          <w:rtl/>
        </w:rPr>
        <w:t>)</w:t>
      </w:r>
      <w:r w:rsidRPr="00092D1A">
        <w:rPr>
          <w:w w:val="102"/>
          <w:rtl/>
        </w:rPr>
        <w:t>؛</w:t>
      </w:r>
    </w:p>
    <w:p w:rsidR="00DC7840" w:rsidRDefault="00DC7840" w:rsidP="00DC7840">
      <w:pPr>
        <w:pStyle w:val="SingleTxt"/>
        <w:rPr>
          <w:rtl/>
        </w:rPr>
      </w:pPr>
      <w:r>
        <w:rPr>
          <w:rFonts w:hint="cs"/>
          <w:rtl/>
        </w:rPr>
        <w:tab/>
      </w:r>
      <w:r>
        <w:rPr>
          <w:rtl/>
        </w:rPr>
        <w:t>٤٩ -</w:t>
      </w:r>
      <w:r>
        <w:rPr>
          <w:rtl/>
        </w:rPr>
        <w:tab/>
      </w:r>
      <w:r w:rsidRPr="005350C7">
        <w:rPr>
          <w:b/>
          <w:bCs/>
          <w:i/>
          <w:iCs/>
          <w:rtl/>
        </w:rPr>
        <w:t>تعرب عن تقديرها</w:t>
      </w:r>
      <w:r>
        <w:rPr>
          <w:rtl/>
        </w:rPr>
        <w:t xml:space="preserve"> للدول التي قدمت مساهمات للصندوق </w:t>
      </w:r>
      <w:proofErr w:type="spellStart"/>
      <w:r>
        <w:rPr>
          <w:rtl/>
        </w:rPr>
        <w:t>الاستئماني</w:t>
      </w:r>
      <w:proofErr w:type="spellEnd"/>
      <w:r>
        <w:rPr>
          <w:rtl/>
        </w:rPr>
        <w:t xml:space="preserve"> للتبرعات لزمالة </w:t>
      </w:r>
      <w:proofErr w:type="spellStart"/>
      <w:r>
        <w:rPr>
          <w:rtl/>
        </w:rPr>
        <w:t>هاميلتون</w:t>
      </w:r>
      <w:proofErr w:type="spellEnd"/>
      <w:r>
        <w:rPr>
          <w:rtl/>
        </w:rPr>
        <w:t xml:space="preserve"> شيرلي </w:t>
      </w:r>
      <w:proofErr w:type="spellStart"/>
      <w:r>
        <w:rPr>
          <w:rtl/>
        </w:rPr>
        <w:t>أميراسينغ</w:t>
      </w:r>
      <w:proofErr w:type="spellEnd"/>
      <w:r>
        <w:rPr>
          <w:rtl/>
        </w:rPr>
        <w:t xml:space="preserve"> التذكارية في مجال قانون البحار، وتلاحظ عدم</w:t>
      </w:r>
      <w:r>
        <w:rPr>
          <w:rFonts w:hint="cs"/>
          <w:rtl/>
        </w:rPr>
        <w:t> </w:t>
      </w:r>
      <w:r>
        <w:rPr>
          <w:rtl/>
        </w:rPr>
        <w:t>كفاية الأموال المتاحة لتقديم منحة منتظمة بغية تنسيب زميل في الشعبة، وكذلك في</w:t>
      </w:r>
      <w:r>
        <w:rPr>
          <w:rFonts w:hint="cs"/>
          <w:rtl/>
        </w:rPr>
        <w:t> </w:t>
      </w:r>
      <w:r>
        <w:rPr>
          <w:rtl/>
        </w:rPr>
        <w:t>إحدى المؤسسات الأكاديمية لفترة ستة أشهر، وتأذن للأمين العام، على أساس استثنائي، بمنح زمالة معدلة في عام 2017 باستخدام التمويل المتاح لتنسيب زميل في الشعبة فقط، وتعرب عن التزامها بمواصلة التوعية بأهمية هذه الزمالة، وتحث الدول والمؤسسات المالية الدولية والوكالات المانحة والمنظمات الحكومية الدولية والمنظمات غير الحكومية والأشخاص الطبيعيين والاعتباريين، على تقديم تبرعات مالية دعما لهذه الزمالة حتى يتسنى منح زمالة منتظمة في عام 2018 وما بعده؛</w:t>
      </w:r>
    </w:p>
    <w:p w:rsidR="00DC7840" w:rsidRDefault="00DC7840" w:rsidP="00044290">
      <w:pPr>
        <w:pStyle w:val="SingleTxt"/>
        <w:rPr>
          <w:rtl/>
        </w:rPr>
      </w:pPr>
      <w:r>
        <w:rPr>
          <w:rtl/>
        </w:rPr>
        <w:tab/>
        <w:t>50 -</w:t>
      </w:r>
      <w:r>
        <w:rPr>
          <w:rtl/>
        </w:rPr>
        <w:tab/>
      </w:r>
      <w:r w:rsidRPr="005350C7">
        <w:rPr>
          <w:b/>
          <w:bCs/>
          <w:i/>
          <w:iCs/>
          <w:rtl/>
        </w:rPr>
        <w:t>تقر</w:t>
      </w:r>
      <w:r>
        <w:rPr>
          <w:rtl/>
        </w:rPr>
        <w:t xml:space="preserve"> مع التقدير بأهمية ما يقدمه برنامج </w:t>
      </w:r>
      <w:proofErr w:type="spellStart"/>
      <w:r>
        <w:rPr>
          <w:rtl/>
        </w:rPr>
        <w:t>الزمالات</w:t>
      </w:r>
      <w:proofErr w:type="spellEnd"/>
      <w:r>
        <w:rPr>
          <w:rtl/>
        </w:rPr>
        <w:t xml:space="preserve"> المشترك بين الأمم المتحدة ومؤسسة </w:t>
      </w:r>
      <w:proofErr w:type="spellStart"/>
      <w:r>
        <w:rPr>
          <w:rtl/>
        </w:rPr>
        <w:t>نيبون</w:t>
      </w:r>
      <w:proofErr w:type="spellEnd"/>
      <w:r>
        <w:rPr>
          <w:rtl/>
        </w:rPr>
        <w:t xml:space="preserve"> اليابانية الذي منح 130 زمالة لأفراد من 75 دولة عضوا منذ عام 2004، من إسهام في تنمية الموارد البشرية للدول الأعضاء النامية في مجال شؤون المحيطات وقانون البحار والمجالات المتصلة بذلك، وكذلك تعزيز الترابطات العالمية ومواصلة تنمية القدرات عن طريق برنامج الخريجين الذي عقد اجتماعا للخريجين بالتوازي مع مؤتمر القمة الاستثنائي </w:t>
      </w:r>
      <w:r w:rsidR="0071079A">
        <w:rPr>
          <w:rFonts w:hint="cs"/>
          <w:rtl/>
        </w:rPr>
        <w:t>ل</w:t>
      </w:r>
      <w:r>
        <w:rPr>
          <w:rtl/>
        </w:rPr>
        <w:t>لاتحاد الأفريقي بشأن الأمن البحري والسلامة البحرية والتنمية في</w:t>
      </w:r>
      <w:r>
        <w:rPr>
          <w:rFonts w:hint="cs"/>
          <w:rtl/>
        </w:rPr>
        <w:t> </w:t>
      </w:r>
      <w:r>
        <w:rPr>
          <w:rtl/>
        </w:rPr>
        <w:t>أفريقيا، في لومي في الفترة من 10 إلى 16</w:t>
      </w:r>
      <w:r>
        <w:rPr>
          <w:rFonts w:hint="cs"/>
          <w:rtl/>
        </w:rPr>
        <w:t xml:space="preserve"> </w:t>
      </w:r>
      <w:r>
        <w:rPr>
          <w:rtl/>
        </w:rPr>
        <w:t xml:space="preserve">تشرين الأول/أكتوبر 2016، واجتماعا للخريجين </w:t>
      </w:r>
      <w:r w:rsidR="0071079A">
        <w:rPr>
          <w:rFonts w:hint="cs"/>
          <w:rtl/>
        </w:rPr>
        <w:t>بشأن</w:t>
      </w:r>
      <w:r w:rsidR="0071079A">
        <w:rPr>
          <w:rtl/>
        </w:rPr>
        <w:t xml:space="preserve"> </w:t>
      </w:r>
      <w:r>
        <w:rPr>
          <w:rtl/>
        </w:rPr>
        <w:t>المنطقة البحرية لجنوب شرق آسيا وجنوب آسيا</w:t>
      </w:r>
      <w:r w:rsidR="0071079A">
        <w:rPr>
          <w:rFonts w:hint="cs"/>
          <w:rtl/>
        </w:rPr>
        <w:t>:</w:t>
      </w:r>
      <w:r w:rsidR="0071079A" w:rsidRPr="0071079A">
        <w:rPr>
          <w:rtl/>
        </w:rPr>
        <w:t xml:space="preserve"> </w:t>
      </w:r>
      <w:r w:rsidR="0071079A">
        <w:rPr>
          <w:rtl/>
        </w:rPr>
        <w:t>تحديد الفرص والتحديات</w:t>
      </w:r>
      <w:r w:rsidR="0071079A">
        <w:rPr>
          <w:rFonts w:hint="cs"/>
          <w:rtl/>
        </w:rPr>
        <w:t>،</w:t>
      </w:r>
      <w:r>
        <w:rPr>
          <w:rtl/>
        </w:rPr>
        <w:t xml:space="preserve"> وذلك في بالي، إندونيسيا</w:t>
      </w:r>
      <w:r>
        <w:rPr>
          <w:rFonts w:hint="cs"/>
          <w:rtl/>
        </w:rPr>
        <w:t>،</w:t>
      </w:r>
      <w:r>
        <w:rPr>
          <w:rtl/>
        </w:rPr>
        <w:t xml:space="preserve"> في الفترة من 28 تشرين الثاني/نوفمبر إلى 1 كانون الأول/ديسمبر 2016، وتقر أيضا مع التقدير بتوفير زمالة في إطار الجائزة الاستراتيجية المشتركة بين الأمم المتحدة ومؤسسة </w:t>
      </w:r>
      <w:proofErr w:type="spellStart"/>
      <w:r>
        <w:rPr>
          <w:rtl/>
        </w:rPr>
        <w:t>نيبون</w:t>
      </w:r>
      <w:proofErr w:type="spellEnd"/>
      <w:r>
        <w:rPr>
          <w:rtl/>
        </w:rPr>
        <w:t xml:space="preserve"> لبرنامج </w:t>
      </w:r>
      <w:proofErr w:type="spellStart"/>
      <w:r>
        <w:rPr>
          <w:rtl/>
        </w:rPr>
        <w:t>الزمالات</w:t>
      </w:r>
      <w:proofErr w:type="spellEnd"/>
      <w:r>
        <w:rPr>
          <w:rtl/>
        </w:rPr>
        <w:t xml:space="preserve"> الياباني في عام 2016؛</w:t>
      </w:r>
    </w:p>
    <w:p w:rsidR="00DC7840" w:rsidRDefault="00DC7840" w:rsidP="00DC7840">
      <w:pPr>
        <w:pStyle w:val="SingleTxt"/>
        <w:rPr>
          <w:rtl/>
        </w:rPr>
      </w:pPr>
      <w:r>
        <w:rPr>
          <w:rtl/>
        </w:rPr>
        <w:lastRenderedPageBreak/>
        <w:tab/>
        <w:t>51 -</w:t>
      </w:r>
      <w:r>
        <w:rPr>
          <w:rtl/>
        </w:rPr>
        <w:tab/>
      </w:r>
      <w:r w:rsidRPr="0019495E">
        <w:rPr>
          <w:b/>
          <w:bCs/>
          <w:i/>
          <w:iCs/>
          <w:rtl/>
        </w:rPr>
        <w:t>تقر أيضا</w:t>
      </w:r>
      <w:r w:rsidRPr="00C81347">
        <w:rPr>
          <w:b/>
          <w:bCs/>
          <w:i/>
          <w:iCs/>
          <w:rtl/>
        </w:rPr>
        <w:t xml:space="preserve"> مع التقدير</w:t>
      </w:r>
      <w:r>
        <w:rPr>
          <w:rtl/>
        </w:rPr>
        <w:t xml:space="preserve"> بالإسهام المهم الذي يقدمه معهد كوريا البحري للصندوق </w:t>
      </w:r>
      <w:proofErr w:type="spellStart"/>
      <w:r>
        <w:rPr>
          <w:rtl/>
        </w:rPr>
        <w:t>الاستئماني</w:t>
      </w:r>
      <w:proofErr w:type="spellEnd"/>
      <w:r>
        <w:rPr>
          <w:rtl/>
        </w:rPr>
        <w:t xml:space="preserve"> دعما لبرامج التدريبات الداخلية في المحكمة منذ عام 2011، وبما يبذله من جهود متواصلة لتوفير فرص التعليم والتدريب من أجل بناء قدرات البلدان النامية، من</w:t>
      </w:r>
      <w:r>
        <w:rPr>
          <w:rFonts w:hint="cs"/>
          <w:rtl/>
        </w:rPr>
        <w:t> </w:t>
      </w:r>
      <w:r>
        <w:rPr>
          <w:rtl/>
        </w:rPr>
        <w:t xml:space="preserve">خلال برنامج أكاديمية </w:t>
      </w:r>
      <w:proofErr w:type="spellStart"/>
      <w:r>
        <w:rPr>
          <w:rtl/>
        </w:rPr>
        <w:t>يوسو</w:t>
      </w:r>
      <w:proofErr w:type="spellEnd"/>
      <w:r>
        <w:rPr>
          <w:rtl/>
        </w:rPr>
        <w:t xml:space="preserve"> لقانون البحار؛</w:t>
      </w:r>
    </w:p>
    <w:p w:rsidR="00DC7840" w:rsidRDefault="00DC7840" w:rsidP="00DC7840">
      <w:pPr>
        <w:pStyle w:val="SingleTxt"/>
        <w:rPr>
          <w:rtl/>
        </w:rPr>
      </w:pPr>
      <w:r>
        <w:rPr>
          <w:rtl/>
        </w:rPr>
        <w:tab/>
        <w:t>52 -</w:t>
      </w:r>
      <w:r>
        <w:rPr>
          <w:rtl/>
        </w:rPr>
        <w:tab/>
      </w:r>
      <w:r w:rsidRPr="005350C7">
        <w:rPr>
          <w:b/>
          <w:bCs/>
          <w:i/>
          <w:iCs/>
          <w:rtl/>
        </w:rPr>
        <w:t>تشجع</w:t>
      </w:r>
      <w:r>
        <w:rPr>
          <w:rtl/>
        </w:rPr>
        <w:t xml:space="preserve"> المنظمات الدولية المختصة وبرنامج الأمم المتحدة الإنمائي والمؤسسات والصناديق المالية الدولية على النظر في توسيع نطاق برامجها، كلّ في مجال اختصاصه، لتقديم المساعدة إلى البلدان النامية وعلى تنسيق جهودها، وتقر بما أتاحه مرفق البيئة العالمية من تمويل لمشاريع تتعلق بالمحيطات، وبما رصد لهذه المشاريع من أموال أخرى؛</w:t>
      </w:r>
    </w:p>
    <w:p w:rsidR="00C04B91" w:rsidRPr="00C04B91" w:rsidRDefault="00C04B91" w:rsidP="00C04B91">
      <w:pPr>
        <w:pStyle w:val="SingleTxt"/>
        <w:widowControl w:val="0"/>
        <w:spacing w:after="0" w:line="120" w:lineRule="exact"/>
        <w:ind w:left="0" w:right="0"/>
        <w:jc w:val="both"/>
        <w:rPr>
          <w:sz w:val="10"/>
          <w:rtl/>
        </w:rPr>
      </w:pPr>
    </w:p>
    <w:p w:rsidR="00DC7840" w:rsidRPr="00C04B91" w:rsidRDefault="00DC7840" w:rsidP="00C04B91">
      <w:pPr>
        <w:pStyle w:val="SingleTxt"/>
        <w:spacing w:after="0"/>
        <w:jc w:val="center"/>
        <w:rPr>
          <w:b/>
          <w:bCs/>
          <w:rtl/>
        </w:rPr>
      </w:pPr>
      <w:r w:rsidRPr="00C04B91">
        <w:rPr>
          <w:b/>
          <w:bCs/>
          <w:rtl/>
        </w:rPr>
        <w:t>ثالثا</w:t>
      </w:r>
    </w:p>
    <w:p w:rsidR="00DC7840" w:rsidRPr="00C04B91" w:rsidRDefault="00DC7840" w:rsidP="00C04B91">
      <w:pPr>
        <w:pStyle w:val="SingleTxt"/>
        <w:jc w:val="center"/>
        <w:rPr>
          <w:b/>
          <w:bCs/>
          <w:rtl/>
        </w:rPr>
      </w:pPr>
      <w:r w:rsidRPr="00C04B91">
        <w:rPr>
          <w:b/>
          <w:bCs/>
          <w:rtl/>
        </w:rPr>
        <w:t>اجتماع الدول الأطراف</w:t>
      </w:r>
    </w:p>
    <w:p w:rsidR="00DC7840" w:rsidRDefault="00DC7840" w:rsidP="00C04B91">
      <w:pPr>
        <w:pStyle w:val="SingleTxt"/>
        <w:rPr>
          <w:rtl/>
        </w:rPr>
      </w:pPr>
      <w:r>
        <w:rPr>
          <w:rtl/>
        </w:rPr>
        <w:tab/>
        <w:t>53 -</w:t>
      </w:r>
      <w:r>
        <w:rPr>
          <w:rtl/>
        </w:rPr>
        <w:tab/>
      </w:r>
      <w:r w:rsidRPr="005350C7">
        <w:rPr>
          <w:b/>
          <w:bCs/>
          <w:i/>
          <w:iCs/>
          <w:rtl/>
        </w:rPr>
        <w:t>ترحب</w:t>
      </w:r>
      <w:r>
        <w:rPr>
          <w:rtl/>
        </w:rPr>
        <w:t xml:space="preserve"> بالتقريرين الصادرين عن الاجتماعين الخامس والعشرين والسادس والعشرين للدول الأطراف في الاتفاقية</w:t>
      </w:r>
      <w:r w:rsidRPr="004A6945">
        <w:rPr>
          <w:vertAlign w:val="superscript"/>
          <w:rtl/>
        </w:rPr>
        <w:t>(</w:t>
      </w:r>
      <w:r w:rsidR="00C04B91">
        <w:rPr>
          <w:vertAlign w:val="superscript"/>
          <w:rtl/>
        </w:rPr>
        <w:fldChar w:fldCharType="begin"/>
      </w:r>
      <w:r w:rsidR="00C04B91">
        <w:rPr>
          <w:vertAlign w:val="superscript"/>
          <w:rtl/>
        </w:rPr>
        <w:instrText xml:space="preserve"> </w:instrText>
      </w:r>
      <w:r w:rsidR="00C04B91">
        <w:rPr>
          <w:vertAlign w:val="superscript"/>
        </w:rPr>
        <w:instrText>NOTEREF</w:instrText>
      </w:r>
      <w:r w:rsidR="00C04B91">
        <w:rPr>
          <w:vertAlign w:val="superscript"/>
          <w:rtl/>
        </w:rPr>
        <w:instrText xml:space="preserve"> _</w:instrText>
      </w:r>
      <w:r w:rsidR="00C04B91">
        <w:rPr>
          <w:vertAlign w:val="superscript"/>
        </w:rPr>
        <w:instrText>Ref470706729 \h</w:instrText>
      </w:r>
      <w:r w:rsidR="00C04B91">
        <w:rPr>
          <w:vertAlign w:val="superscript"/>
          <w:rtl/>
        </w:rPr>
        <w:instrText xml:space="preserve"> </w:instrText>
      </w:r>
      <w:r w:rsidR="00C04B91">
        <w:rPr>
          <w:vertAlign w:val="superscript"/>
          <w:rtl/>
        </w:rPr>
      </w:r>
      <w:r w:rsidR="00C04B91">
        <w:rPr>
          <w:vertAlign w:val="superscript"/>
          <w:rtl/>
        </w:rPr>
        <w:fldChar w:fldCharType="separate"/>
      </w:r>
      <w:r w:rsidR="00150283">
        <w:rPr>
          <w:vertAlign w:val="superscript"/>
          <w:rtl/>
        </w:rPr>
        <w:t>5</w:t>
      </w:r>
      <w:r w:rsidR="00C04B91">
        <w:rPr>
          <w:vertAlign w:val="superscript"/>
          <w:rtl/>
        </w:rPr>
        <w:fldChar w:fldCharType="end"/>
      </w:r>
      <w:r w:rsidRPr="004A6945">
        <w:rPr>
          <w:vertAlign w:val="superscript"/>
          <w:rtl/>
        </w:rPr>
        <w:t>)</w:t>
      </w:r>
      <w:r>
        <w:rPr>
          <w:rtl/>
        </w:rPr>
        <w:t>؛</w:t>
      </w:r>
    </w:p>
    <w:p w:rsidR="00DC7840" w:rsidRDefault="00DC7840" w:rsidP="00DC7840">
      <w:pPr>
        <w:pStyle w:val="SingleTxt"/>
        <w:rPr>
          <w:rtl/>
        </w:rPr>
      </w:pPr>
      <w:r>
        <w:rPr>
          <w:rtl/>
        </w:rPr>
        <w:tab/>
        <w:t>54 -</w:t>
      </w:r>
      <w:r>
        <w:rPr>
          <w:rtl/>
        </w:rPr>
        <w:tab/>
      </w:r>
      <w:r w:rsidRPr="005350C7">
        <w:rPr>
          <w:b/>
          <w:bCs/>
          <w:i/>
          <w:iCs/>
          <w:rtl/>
        </w:rPr>
        <w:t>تطلب</w:t>
      </w:r>
      <w:r>
        <w:rPr>
          <w:rtl/>
        </w:rPr>
        <w:t xml:space="preserve"> إلى الأمين العام أن يدعو إلى عقد الاجتماع السابع والعشرين للدول الأطراف في الاتفاقية في الفترة من 12 إلى 16 حزيران/يونيه 2017 وأن يوفر له خدمات المؤتمرات بالكامل، بما في ذلك الوثائق، حسب الاقتضاء؛</w:t>
      </w:r>
    </w:p>
    <w:p w:rsidR="00DC7840" w:rsidRPr="00462356" w:rsidRDefault="00DC7840" w:rsidP="00DC7840">
      <w:pPr>
        <w:pStyle w:val="SingleTxt"/>
        <w:spacing w:after="0" w:line="120" w:lineRule="exact"/>
        <w:rPr>
          <w:sz w:val="10"/>
          <w:rtl/>
        </w:rPr>
      </w:pPr>
    </w:p>
    <w:p w:rsidR="00DC7840" w:rsidRPr="00C04B91" w:rsidRDefault="00DC7840" w:rsidP="00C04B91">
      <w:pPr>
        <w:pStyle w:val="SingleTxt"/>
        <w:spacing w:after="0"/>
        <w:jc w:val="center"/>
        <w:rPr>
          <w:b/>
          <w:bCs/>
          <w:rtl/>
        </w:rPr>
      </w:pPr>
      <w:r w:rsidRPr="00C04B91">
        <w:rPr>
          <w:b/>
          <w:bCs/>
          <w:rtl/>
        </w:rPr>
        <w:t>رابعا</w:t>
      </w:r>
    </w:p>
    <w:p w:rsidR="00DC7840" w:rsidRPr="00C04B91" w:rsidRDefault="00DC7840" w:rsidP="00C04B91">
      <w:pPr>
        <w:pStyle w:val="SingleTxt"/>
        <w:jc w:val="center"/>
        <w:rPr>
          <w:b/>
          <w:bCs/>
          <w:rtl/>
        </w:rPr>
      </w:pPr>
      <w:r w:rsidRPr="00C04B91">
        <w:rPr>
          <w:b/>
          <w:bCs/>
          <w:rtl/>
        </w:rPr>
        <w:t>تسوية المنازعات بالوسائل السلمية</w:t>
      </w:r>
    </w:p>
    <w:p w:rsidR="00DC7840" w:rsidRPr="00462356" w:rsidRDefault="00DC7840" w:rsidP="00DC7840">
      <w:pPr>
        <w:pStyle w:val="SingleTxt"/>
        <w:spacing w:after="0" w:line="120" w:lineRule="exact"/>
        <w:rPr>
          <w:sz w:val="10"/>
          <w:rtl/>
        </w:rPr>
      </w:pPr>
    </w:p>
    <w:p w:rsidR="00DC7840" w:rsidRPr="00CE4F8C" w:rsidRDefault="00DC7840" w:rsidP="00044290">
      <w:pPr>
        <w:pStyle w:val="SingleTxt"/>
        <w:spacing w:line="380" w:lineRule="exact"/>
        <w:rPr>
          <w:rtl/>
        </w:rPr>
      </w:pPr>
      <w:r w:rsidRPr="00CE4F8C">
        <w:rPr>
          <w:rtl/>
        </w:rPr>
        <w:tab/>
      </w:r>
      <w:r>
        <w:rPr>
          <w:rFonts w:hint="cs"/>
          <w:rtl/>
        </w:rPr>
        <w:t>55</w:t>
      </w:r>
      <w:r w:rsidRPr="00CE4F8C">
        <w:rPr>
          <w:rtl/>
        </w:rPr>
        <w:t xml:space="preserve"> -</w:t>
      </w:r>
      <w:r w:rsidRPr="00CE4F8C">
        <w:rPr>
          <w:rtl/>
        </w:rPr>
        <w:tab/>
      </w:r>
      <w:r w:rsidRPr="00CE4F8C">
        <w:rPr>
          <w:b/>
          <w:bCs/>
          <w:i/>
          <w:iCs/>
          <w:rtl/>
        </w:rPr>
        <w:t>تلاحظ</w:t>
      </w:r>
      <w:r w:rsidRPr="00CE4F8C">
        <w:rPr>
          <w:rtl/>
        </w:rPr>
        <w:t xml:space="preserve"> </w:t>
      </w:r>
      <w:r w:rsidRPr="00CE4F8C">
        <w:rPr>
          <w:b/>
          <w:bCs/>
          <w:i/>
          <w:iCs/>
          <w:rtl/>
        </w:rPr>
        <w:t>مع</w:t>
      </w:r>
      <w:r w:rsidRPr="00CE4F8C">
        <w:rPr>
          <w:rtl/>
        </w:rPr>
        <w:t xml:space="preserve"> </w:t>
      </w:r>
      <w:r w:rsidRPr="00CE4F8C">
        <w:rPr>
          <w:b/>
          <w:bCs/>
          <w:i/>
          <w:iCs/>
          <w:rtl/>
        </w:rPr>
        <w:t>الارتياح</w:t>
      </w:r>
      <w:r w:rsidRPr="00CE4F8C">
        <w:rPr>
          <w:rtl/>
        </w:rPr>
        <w:t xml:space="preserve"> </w:t>
      </w:r>
      <w:r w:rsidRPr="00CE4F8C">
        <w:rPr>
          <w:rFonts w:hint="cs"/>
          <w:rtl/>
        </w:rPr>
        <w:t>أن المحكمة</w:t>
      </w:r>
      <w:r>
        <w:rPr>
          <w:rFonts w:hint="cs"/>
          <w:rtl/>
        </w:rPr>
        <w:t xml:space="preserve"> لا</w:t>
      </w:r>
      <w:r>
        <w:rPr>
          <w:rtl/>
        </w:rPr>
        <w:t> </w:t>
      </w:r>
      <w:r w:rsidRPr="00CE4F8C">
        <w:rPr>
          <w:rFonts w:hint="cs"/>
          <w:rtl/>
        </w:rPr>
        <w:t>تزال تسهم بقدر كبير</w:t>
      </w:r>
      <w:r w:rsidRPr="00CE4F8C">
        <w:rPr>
          <w:rtl/>
        </w:rPr>
        <w:t xml:space="preserve"> في تسوية المنازعات بالوسائل السلمية، وفقا للجزء الخامس عشر من</w:t>
      </w:r>
      <w:r>
        <w:rPr>
          <w:rtl/>
        </w:rPr>
        <w:t xml:space="preserve"> الاتفاقية، وتشدد على أهمية دور</w:t>
      </w:r>
      <w:r>
        <w:rPr>
          <w:rFonts w:hint="cs"/>
          <w:rtl/>
        </w:rPr>
        <w:t> </w:t>
      </w:r>
      <w:r w:rsidRPr="00CE4F8C">
        <w:rPr>
          <w:rtl/>
        </w:rPr>
        <w:t>المحكمة وسلطتها فيما يتعلق بتفسير الاتفاقية والاتفاق المتعلق بالجزء الحادي عشر أو</w:t>
      </w:r>
      <w:r w:rsidRPr="00CE4F8C">
        <w:rPr>
          <w:rFonts w:hint="cs"/>
          <w:rtl/>
        </w:rPr>
        <w:t> </w:t>
      </w:r>
      <w:r w:rsidRPr="00CE4F8C">
        <w:rPr>
          <w:rtl/>
        </w:rPr>
        <w:t>تطبيق</w:t>
      </w:r>
      <w:r w:rsidRPr="00CE4F8C">
        <w:rPr>
          <w:rFonts w:hint="cs"/>
          <w:rtl/>
        </w:rPr>
        <w:t>هما</w:t>
      </w:r>
      <w:r w:rsidRPr="00CE4F8C">
        <w:rPr>
          <w:rtl/>
        </w:rPr>
        <w:t>؛</w:t>
      </w:r>
    </w:p>
    <w:p w:rsidR="00DC7840" w:rsidRPr="00CE4F8C" w:rsidRDefault="00DC7840" w:rsidP="00044290">
      <w:pPr>
        <w:pStyle w:val="SingleTxt"/>
        <w:spacing w:line="380" w:lineRule="exact"/>
        <w:rPr>
          <w:rtl/>
        </w:rPr>
      </w:pPr>
      <w:r w:rsidRPr="00CE4F8C">
        <w:rPr>
          <w:rtl/>
        </w:rPr>
        <w:tab/>
      </w:r>
      <w:r>
        <w:rPr>
          <w:rFonts w:hint="cs"/>
          <w:rtl/>
        </w:rPr>
        <w:t>56</w:t>
      </w:r>
      <w:r w:rsidRPr="00CE4F8C">
        <w:rPr>
          <w:rtl/>
        </w:rPr>
        <w:t xml:space="preserve"> -</w:t>
      </w:r>
      <w:r w:rsidRPr="00CE4F8C">
        <w:rPr>
          <w:rtl/>
        </w:rPr>
        <w:tab/>
      </w:r>
      <w:r w:rsidRPr="00CE4F8C">
        <w:rPr>
          <w:b/>
          <w:bCs/>
          <w:i/>
          <w:iCs/>
          <w:rtl/>
        </w:rPr>
        <w:t>تشيد</w:t>
      </w:r>
      <w:r w:rsidRPr="00CE4F8C">
        <w:rPr>
          <w:rtl/>
        </w:rPr>
        <w:t xml:space="preserve"> بالدور الهام الذي تؤديه محكمة العدل الدولية منذ أمد طويل فيما</w:t>
      </w:r>
      <w:r w:rsidRPr="00CE4F8C">
        <w:rPr>
          <w:rFonts w:hint="eastAsia"/>
          <w:rtl/>
        </w:rPr>
        <w:t> </w:t>
      </w:r>
      <w:r w:rsidRPr="00CE4F8C">
        <w:rPr>
          <w:rtl/>
        </w:rPr>
        <w:t>يتعلق بتسوية المنازعات المتعلقة بقانون البحار بالوسائل السلمية؛</w:t>
      </w:r>
    </w:p>
    <w:p w:rsidR="00DC7840" w:rsidRPr="00CE4F8C" w:rsidRDefault="00DC7840" w:rsidP="00044290">
      <w:pPr>
        <w:pStyle w:val="SingleTxt"/>
        <w:spacing w:line="380" w:lineRule="exact"/>
        <w:rPr>
          <w:rtl/>
        </w:rPr>
      </w:pPr>
      <w:r w:rsidRPr="00CE4F8C">
        <w:rPr>
          <w:rtl/>
        </w:rPr>
        <w:tab/>
      </w:r>
      <w:r>
        <w:rPr>
          <w:rFonts w:hint="cs"/>
          <w:rtl/>
        </w:rPr>
        <w:t>57</w:t>
      </w:r>
      <w:r w:rsidRPr="00CE4F8C">
        <w:rPr>
          <w:rtl/>
        </w:rPr>
        <w:t xml:space="preserve"> -</w:t>
      </w:r>
      <w:r w:rsidRPr="00CE4F8C">
        <w:rPr>
          <w:rtl/>
        </w:rPr>
        <w:tab/>
      </w:r>
      <w:r w:rsidRPr="00CE4F8C">
        <w:rPr>
          <w:b/>
          <w:bCs/>
          <w:i/>
          <w:iCs/>
          <w:rtl/>
        </w:rPr>
        <w:t>تلاحظ</w:t>
      </w:r>
      <w:r w:rsidRPr="00CE4F8C">
        <w:rPr>
          <w:rtl/>
        </w:rPr>
        <w:t xml:space="preserve"> أنه يجوز للدول الأطراف في اتفاق دولي ذي صلة بأغراض الاتفاقية أن تحيل إلى المحكمة أو إلى محكمة العدل الدولية، ضمن هيئات أخرى، أي نـزاع بشأن تفسير ذلك الاتفاق أو تطبيق</w:t>
      </w:r>
      <w:r w:rsidRPr="00CE4F8C">
        <w:rPr>
          <w:rFonts w:hint="cs"/>
          <w:rtl/>
        </w:rPr>
        <w:t>ه</w:t>
      </w:r>
      <w:r w:rsidRPr="00CE4F8C">
        <w:rPr>
          <w:rtl/>
        </w:rPr>
        <w:t xml:space="preserve"> يحال إليها وفقا للاتفاق، وتلاحظ أيضا</w:t>
      </w:r>
      <w:r>
        <w:rPr>
          <w:rtl/>
        </w:rPr>
        <w:t xml:space="preserve"> ما </w:t>
      </w:r>
      <w:r w:rsidRPr="00CE4F8C">
        <w:rPr>
          <w:rtl/>
        </w:rPr>
        <w:t>ينص عليه النظام الأساسي للمحكمة والنظام الأساسي لمحكمة العدل الدولية</w:t>
      </w:r>
      <w:r>
        <w:rPr>
          <w:rtl/>
        </w:rPr>
        <w:t xml:space="preserve"> من إمكانية إحالة المنازعات إلى</w:t>
      </w:r>
      <w:r>
        <w:rPr>
          <w:rFonts w:hint="cs"/>
          <w:rtl/>
        </w:rPr>
        <w:t> </w:t>
      </w:r>
      <w:r w:rsidRPr="00CE4F8C">
        <w:rPr>
          <w:rFonts w:hint="cs"/>
          <w:rtl/>
        </w:rPr>
        <w:t>دائرة</w:t>
      </w:r>
      <w:r w:rsidRPr="00CE4F8C">
        <w:rPr>
          <w:rtl/>
        </w:rPr>
        <w:t xml:space="preserve"> لتسوية المنازعات؛</w:t>
      </w:r>
    </w:p>
    <w:p w:rsidR="00DC7840" w:rsidRDefault="00DC7840" w:rsidP="00DC7840">
      <w:pPr>
        <w:pStyle w:val="SingleTxt"/>
        <w:rPr>
          <w:rtl/>
        </w:rPr>
      </w:pPr>
      <w:r w:rsidRPr="00CE4F8C">
        <w:rPr>
          <w:rtl/>
        </w:rPr>
        <w:lastRenderedPageBreak/>
        <w:tab/>
      </w:r>
      <w:r w:rsidRPr="00CE4F8C">
        <w:rPr>
          <w:rFonts w:hint="cs"/>
          <w:rtl/>
        </w:rPr>
        <w:t>5</w:t>
      </w:r>
      <w:r>
        <w:rPr>
          <w:rFonts w:hint="cs"/>
          <w:rtl/>
        </w:rPr>
        <w:t>8</w:t>
      </w:r>
      <w:r w:rsidRPr="00CE4F8C">
        <w:rPr>
          <w:rtl/>
        </w:rPr>
        <w:t xml:space="preserve"> -</w:t>
      </w:r>
      <w:r w:rsidRPr="00CE4F8C">
        <w:rPr>
          <w:rtl/>
        </w:rPr>
        <w:tab/>
      </w:r>
      <w:r w:rsidRPr="00CE4F8C">
        <w:rPr>
          <w:b/>
          <w:bCs/>
          <w:i/>
          <w:iCs/>
          <w:rtl/>
        </w:rPr>
        <w:t>تشجع</w:t>
      </w:r>
      <w:r w:rsidRPr="00CE4F8C">
        <w:rPr>
          <w:rtl/>
        </w:rPr>
        <w:t xml:space="preserve"> الدول الأطراف في الاتفاقية التي لم تصدر بعد إعلانا مكتوبا تختار فيه</w:t>
      </w:r>
      <w:r>
        <w:rPr>
          <w:rtl/>
        </w:rPr>
        <w:t xml:space="preserve"> ما </w:t>
      </w:r>
      <w:r w:rsidRPr="00CE4F8C">
        <w:rPr>
          <w:rtl/>
        </w:rPr>
        <w:t>ترتئيه من الوسائل المبينة في المادة 287 من الاتفاقية لتسوية المنازعات المتعلقة بتفسير الاتفاقية والاتفاق المتعلق بالجزء الحادي عشر أو تطبيق</w:t>
      </w:r>
      <w:r w:rsidRPr="00CE4F8C">
        <w:rPr>
          <w:rFonts w:hint="cs"/>
          <w:rtl/>
        </w:rPr>
        <w:t>هما</w:t>
      </w:r>
      <w:r w:rsidRPr="00CE4F8C">
        <w:rPr>
          <w:rtl/>
        </w:rPr>
        <w:t xml:space="preserve"> على أن تنظر في ذلك، مع مراعاة الطابع الشامل لآلية تسوية المنازعات المنصوص عليها في الجزء الخامس عشر من الاتفاقية؛</w:t>
      </w:r>
    </w:p>
    <w:p w:rsidR="00C04B91" w:rsidRPr="00C04B91" w:rsidRDefault="00C04B91" w:rsidP="00C04B91">
      <w:pPr>
        <w:pStyle w:val="SingleTxt"/>
        <w:widowControl w:val="0"/>
        <w:spacing w:after="0" w:line="120" w:lineRule="exact"/>
        <w:ind w:left="0" w:right="0"/>
        <w:jc w:val="both"/>
        <w:rPr>
          <w:sz w:val="10"/>
          <w:rtl/>
        </w:rPr>
      </w:pPr>
    </w:p>
    <w:p w:rsidR="00DC7840" w:rsidRPr="00C04B91" w:rsidRDefault="00DC7840" w:rsidP="00C04B91">
      <w:pPr>
        <w:pStyle w:val="SingleTxt"/>
        <w:spacing w:after="0"/>
        <w:jc w:val="center"/>
        <w:rPr>
          <w:b/>
          <w:bCs/>
          <w:rtl/>
        </w:rPr>
      </w:pPr>
      <w:r w:rsidRPr="00C04B91">
        <w:rPr>
          <w:rFonts w:hint="cs"/>
          <w:b/>
          <w:bCs/>
          <w:rtl/>
        </w:rPr>
        <w:t>خامسا</w:t>
      </w:r>
    </w:p>
    <w:p w:rsidR="00DC7840" w:rsidRPr="00C04B91" w:rsidRDefault="00DC7840" w:rsidP="00C04B91">
      <w:pPr>
        <w:pStyle w:val="SingleTxt"/>
        <w:jc w:val="center"/>
        <w:rPr>
          <w:b/>
          <w:bCs/>
          <w:rtl/>
        </w:rPr>
      </w:pPr>
      <w:r w:rsidRPr="00C04B91">
        <w:rPr>
          <w:b/>
          <w:bCs/>
          <w:rtl/>
        </w:rPr>
        <w:t>المنطقة</w:t>
      </w:r>
    </w:p>
    <w:p w:rsidR="00DC7840" w:rsidRPr="00D26A03" w:rsidRDefault="00DC7840" w:rsidP="00DC7840">
      <w:pPr>
        <w:pStyle w:val="SingleTxt"/>
        <w:spacing w:after="0" w:line="120" w:lineRule="exact"/>
        <w:rPr>
          <w:sz w:val="10"/>
          <w:rtl/>
        </w:rPr>
      </w:pPr>
    </w:p>
    <w:p w:rsidR="00DC7840" w:rsidRPr="00CE4F8C" w:rsidRDefault="00DC7840" w:rsidP="00044290">
      <w:pPr>
        <w:pStyle w:val="SingleTxt"/>
        <w:rPr>
          <w:rtl/>
        </w:rPr>
      </w:pPr>
      <w:r w:rsidRPr="00CE4F8C">
        <w:rPr>
          <w:rtl/>
        </w:rPr>
        <w:tab/>
      </w:r>
      <w:r>
        <w:rPr>
          <w:rFonts w:hint="cs"/>
          <w:rtl/>
        </w:rPr>
        <w:t>59</w:t>
      </w:r>
      <w:r w:rsidRPr="00CE4F8C">
        <w:rPr>
          <w:rtl/>
        </w:rPr>
        <w:t xml:space="preserve"> -</w:t>
      </w:r>
      <w:r w:rsidRPr="00CE4F8C">
        <w:rPr>
          <w:rFonts w:hint="cs"/>
          <w:b/>
          <w:bCs/>
          <w:i/>
          <w:iCs/>
          <w:rtl/>
        </w:rPr>
        <w:tab/>
        <w:t>تكرر تأكيد</w:t>
      </w:r>
      <w:r w:rsidRPr="00CE4F8C" w:rsidDel="001D05BB">
        <w:rPr>
          <w:rtl/>
        </w:rPr>
        <w:t xml:space="preserve"> </w:t>
      </w:r>
      <w:r w:rsidRPr="00CE4F8C">
        <w:rPr>
          <w:rtl/>
        </w:rPr>
        <w:t>أهمية الجهود التي ت</w:t>
      </w:r>
      <w:r w:rsidRPr="00CE4F8C">
        <w:rPr>
          <w:rFonts w:hint="cs"/>
          <w:rtl/>
        </w:rPr>
        <w:t>واصل</w:t>
      </w:r>
      <w:r w:rsidRPr="00CE4F8C">
        <w:rPr>
          <w:rtl/>
        </w:rPr>
        <w:t xml:space="preserve"> السلطة</w:t>
      </w:r>
      <w:r w:rsidRPr="00CE4F8C">
        <w:rPr>
          <w:rFonts w:hint="cs"/>
          <w:rtl/>
        </w:rPr>
        <w:t xml:space="preserve"> </w:t>
      </w:r>
      <w:r w:rsidRPr="00CE4F8C">
        <w:rPr>
          <w:rtl/>
        </w:rPr>
        <w:t xml:space="preserve">بذلها، وفقا للمادة 145 من الاتفاقية، لوضع </w:t>
      </w:r>
      <w:r w:rsidRPr="00CE4F8C">
        <w:rPr>
          <w:rFonts w:hint="cs"/>
          <w:rtl/>
        </w:rPr>
        <w:t xml:space="preserve">وتوحيد </w:t>
      </w:r>
      <w:r w:rsidRPr="00CE4F8C">
        <w:rPr>
          <w:rtl/>
        </w:rPr>
        <w:t>القواعد والأنظمة والإجراءات الكفيلة بتوفير الحماية الفعالة للبيئة</w:t>
      </w:r>
      <w:r w:rsidR="00044290">
        <w:rPr>
          <w:rFonts w:hint="cs"/>
          <w:rtl/>
        </w:rPr>
        <w:t> </w:t>
      </w:r>
      <w:r w:rsidRPr="00CE4F8C">
        <w:rPr>
          <w:rtl/>
        </w:rPr>
        <w:t>البحرية لأغراض منها حماية الموارد الطبيعية في المنطقة وحفظها ووقاية النباتات</w:t>
      </w:r>
      <w:r w:rsidR="00044290">
        <w:rPr>
          <w:rFonts w:hint="cs"/>
          <w:rtl/>
        </w:rPr>
        <w:t> </w:t>
      </w:r>
      <w:r w:rsidRPr="00CE4F8C">
        <w:rPr>
          <w:rtl/>
        </w:rPr>
        <w:t>والحيوانات في البيئة البحرية من الآثار الضارة التي قد</w:t>
      </w:r>
      <w:r w:rsidRPr="00CE4F8C">
        <w:rPr>
          <w:rFonts w:hint="cs"/>
          <w:rtl/>
        </w:rPr>
        <w:t> </w:t>
      </w:r>
      <w:r w:rsidRPr="00CE4F8C">
        <w:rPr>
          <w:rtl/>
        </w:rPr>
        <w:t>تنجم عن الأنشطة الجارية في</w:t>
      </w:r>
      <w:r w:rsidR="00044290">
        <w:rPr>
          <w:rFonts w:hint="cs"/>
          <w:rtl/>
        </w:rPr>
        <w:t> </w:t>
      </w:r>
      <w:r w:rsidRPr="00CE4F8C">
        <w:rPr>
          <w:rtl/>
        </w:rPr>
        <w:t>المنطقة؛</w:t>
      </w:r>
    </w:p>
    <w:p w:rsidR="00DC7840" w:rsidRPr="00816658" w:rsidRDefault="00DC7840" w:rsidP="00044290">
      <w:pPr>
        <w:pStyle w:val="SingleTxt"/>
        <w:rPr>
          <w:spacing w:val="-2"/>
          <w:w w:val="102"/>
          <w:rtl/>
        </w:rPr>
      </w:pPr>
      <w:r w:rsidRPr="00816658">
        <w:rPr>
          <w:spacing w:val="-2"/>
          <w:w w:val="102"/>
          <w:rtl/>
        </w:rPr>
        <w:tab/>
      </w:r>
      <w:r>
        <w:rPr>
          <w:rFonts w:hint="cs"/>
          <w:spacing w:val="-2"/>
          <w:w w:val="102"/>
          <w:rtl/>
        </w:rPr>
        <w:t>60</w:t>
      </w:r>
      <w:r w:rsidRPr="00816658">
        <w:rPr>
          <w:rFonts w:hint="cs"/>
          <w:spacing w:val="-2"/>
          <w:w w:val="102"/>
          <w:rtl/>
        </w:rPr>
        <w:t xml:space="preserve"> -</w:t>
      </w:r>
      <w:r w:rsidRPr="00816658">
        <w:rPr>
          <w:rFonts w:hint="cs"/>
          <w:spacing w:val="-2"/>
          <w:w w:val="102"/>
          <w:rtl/>
        </w:rPr>
        <w:tab/>
      </w:r>
      <w:r w:rsidRPr="00D26A03">
        <w:rPr>
          <w:rFonts w:hint="cs"/>
          <w:b/>
          <w:bCs/>
          <w:i/>
          <w:iCs/>
          <w:spacing w:val="-2"/>
          <w:w w:val="100"/>
          <w:rtl/>
        </w:rPr>
        <w:t>تلاحظ</w:t>
      </w:r>
      <w:r w:rsidRPr="00D26A03">
        <w:rPr>
          <w:rFonts w:hint="cs"/>
          <w:spacing w:val="-2"/>
          <w:w w:val="100"/>
          <w:rtl/>
        </w:rPr>
        <w:t xml:space="preserve"> أن السلطة قد وافقت، حتى 31 تموز/يوليه 2016، على 28 خطة عمل لاستكشاف الموارد المعدنية البحرية في المنطقة وأبرمت عقودا مدتها 15 عاما</w:t>
      </w:r>
      <w:r w:rsidR="00044290">
        <w:rPr>
          <w:rFonts w:hint="eastAsia"/>
          <w:spacing w:val="-2"/>
          <w:w w:val="100"/>
          <w:rtl/>
        </w:rPr>
        <w:t> </w:t>
      </w:r>
      <w:r w:rsidRPr="00D26A03">
        <w:rPr>
          <w:rFonts w:hint="cs"/>
          <w:spacing w:val="-2"/>
          <w:w w:val="100"/>
          <w:rtl/>
        </w:rPr>
        <w:t>مع</w:t>
      </w:r>
      <w:r w:rsidRPr="00D26A03">
        <w:rPr>
          <w:rFonts w:hint="eastAsia"/>
          <w:spacing w:val="-2"/>
          <w:w w:val="100"/>
          <w:rtl/>
        </w:rPr>
        <w:t> </w:t>
      </w:r>
      <w:r w:rsidRPr="00D26A03">
        <w:rPr>
          <w:rFonts w:hint="cs"/>
          <w:spacing w:val="-2"/>
          <w:w w:val="100"/>
          <w:rtl/>
        </w:rPr>
        <w:t>16</w:t>
      </w:r>
      <w:r w:rsidRPr="00D26A03">
        <w:rPr>
          <w:rFonts w:hint="eastAsia"/>
          <w:spacing w:val="-2"/>
          <w:w w:val="100"/>
          <w:rtl/>
        </w:rPr>
        <w:t> </w:t>
      </w:r>
      <w:r w:rsidRPr="00D26A03">
        <w:rPr>
          <w:rFonts w:hint="cs"/>
          <w:spacing w:val="-2"/>
          <w:w w:val="100"/>
          <w:rtl/>
        </w:rPr>
        <w:t xml:space="preserve">متعهدا لاستكشاف العقيدات المتعددة الفلزات ومع 5 متعهدين لاستكشاف </w:t>
      </w:r>
      <w:proofErr w:type="spellStart"/>
      <w:r w:rsidRPr="00D26A03">
        <w:rPr>
          <w:rFonts w:hint="cs"/>
          <w:spacing w:val="-2"/>
          <w:w w:val="100"/>
          <w:rtl/>
        </w:rPr>
        <w:t>الكبريتيدات</w:t>
      </w:r>
      <w:proofErr w:type="spellEnd"/>
      <w:r w:rsidRPr="00D26A03">
        <w:rPr>
          <w:rFonts w:hint="cs"/>
          <w:spacing w:val="-2"/>
          <w:w w:val="100"/>
          <w:rtl/>
        </w:rPr>
        <w:t xml:space="preserve"> المتعددة الفلزات </w:t>
      </w:r>
      <w:r w:rsidRPr="00D26A03">
        <w:rPr>
          <w:spacing w:val="-2"/>
          <w:w w:val="100"/>
          <w:rtl/>
        </w:rPr>
        <w:t>و</w:t>
      </w:r>
      <w:r w:rsidRPr="00D26A03">
        <w:rPr>
          <w:rFonts w:hint="cs"/>
          <w:spacing w:val="-2"/>
          <w:w w:val="100"/>
          <w:rtl/>
        </w:rPr>
        <w:t xml:space="preserve">مع 4 متعهدين لاستكشاف </w:t>
      </w:r>
      <w:r w:rsidRPr="00D26A03">
        <w:rPr>
          <w:spacing w:val="-2"/>
          <w:w w:val="100"/>
          <w:rtl/>
        </w:rPr>
        <w:t xml:space="preserve">قشور </w:t>
      </w:r>
      <w:r w:rsidRPr="00D26A03">
        <w:rPr>
          <w:rFonts w:hint="cs"/>
          <w:spacing w:val="-2"/>
          <w:w w:val="100"/>
          <w:rtl/>
        </w:rPr>
        <w:t xml:space="preserve">الحديد والمنجنيز </w:t>
      </w:r>
      <w:r w:rsidRPr="00D26A03">
        <w:rPr>
          <w:spacing w:val="-2"/>
          <w:w w:val="100"/>
          <w:rtl/>
        </w:rPr>
        <w:t>الغنية</w:t>
      </w:r>
      <w:r w:rsidR="00044290">
        <w:rPr>
          <w:rFonts w:hint="cs"/>
          <w:spacing w:val="-2"/>
          <w:w w:val="100"/>
          <w:rtl/>
        </w:rPr>
        <w:t> </w:t>
      </w:r>
      <w:r w:rsidRPr="00D26A03">
        <w:rPr>
          <w:spacing w:val="-2"/>
          <w:w w:val="100"/>
          <w:rtl/>
        </w:rPr>
        <w:t>بالكوبالت</w:t>
      </w:r>
      <w:r w:rsidRPr="00816658">
        <w:rPr>
          <w:rFonts w:hint="cs"/>
          <w:spacing w:val="-2"/>
          <w:w w:val="102"/>
          <w:rtl/>
        </w:rPr>
        <w:t>؛</w:t>
      </w:r>
    </w:p>
    <w:p w:rsidR="00DC7840" w:rsidRPr="00200E20" w:rsidRDefault="00DC7840" w:rsidP="00DC7840">
      <w:pPr>
        <w:pStyle w:val="SingleTxt"/>
        <w:rPr>
          <w:rtl/>
        </w:rPr>
      </w:pPr>
      <w:r w:rsidRPr="00CE4F8C">
        <w:rPr>
          <w:rFonts w:hint="cs"/>
          <w:rtl/>
        </w:rPr>
        <w:tab/>
      </w:r>
      <w:r>
        <w:rPr>
          <w:rFonts w:hint="cs"/>
          <w:rtl/>
        </w:rPr>
        <w:t>61</w:t>
      </w:r>
      <w:r w:rsidRPr="00CE4F8C">
        <w:rPr>
          <w:rFonts w:hint="cs"/>
          <w:rtl/>
        </w:rPr>
        <w:t xml:space="preserve"> </w:t>
      </w:r>
      <w:r>
        <w:rPr>
          <w:rFonts w:hint="cs"/>
          <w:rtl/>
        </w:rPr>
        <w:t>-</w:t>
      </w:r>
      <w:r>
        <w:rPr>
          <w:rtl/>
        </w:rPr>
        <w:tab/>
      </w:r>
      <w:r w:rsidRPr="00CE4F8C">
        <w:rPr>
          <w:rFonts w:hint="cs"/>
          <w:b/>
          <w:bCs/>
          <w:i/>
          <w:iCs/>
          <w:rtl/>
        </w:rPr>
        <w:t>تلاحظ مع التقدير</w:t>
      </w:r>
      <w:r w:rsidRPr="00CE4F8C">
        <w:rPr>
          <w:rFonts w:hint="cs"/>
          <w:rtl/>
        </w:rPr>
        <w:t xml:space="preserve"> المقرر الذي اتخذه مجلس </w:t>
      </w:r>
      <w:r w:rsidRPr="004A3206">
        <w:rPr>
          <w:rFonts w:hint="cs"/>
          <w:rtl/>
        </w:rPr>
        <w:t>السلطة</w:t>
      </w:r>
      <w:r w:rsidRPr="00CE4F8C">
        <w:rPr>
          <w:rFonts w:hint="cs"/>
          <w:rtl/>
        </w:rPr>
        <w:t xml:space="preserve"> في </w:t>
      </w:r>
      <w:r>
        <w:rPr>
          <w:rFonts w:hint="cs"/>
          <w:rtl/>
        </w:rPr>
        <w:t>دور</w:t>
      </w:r>
      <w:r w:rsidRPr="008063BF">
        <w:rPr>
          <w:rFonts w:hint="cs"/>
          <w:rtl/>
        </w:rPr>
        <w:t>تها</w:t>
      </w:r>
      <w:r w:rsidRPr="00CE4F8C">
        <w:rPr>
          <w:rFonts w:hint="cs"/>
          <w:rtl/>
        </w:rPr>
        <w:t xml:space="preserve"> </w:t>
      </w:r>
      <w:r>
        <w:rPr>
          <w:rFonts w:hint="cs"/>
          <w:rtl/>
        </w:rPr>
        <w:t>الثانية</w:t>
      </w:r>
      <w:r w:rsidRPr="00CE4F8C">
        <w:rPr>
          <w:rFonts w:hint="cs"/>
          <w:rtl/>
        </w:rPr>
        <w:t xml:space="preserve"> والعشرين با</w:t>
      </w:r>
      <w:r>
        <w:rPr>
          <w:rFonts w:hint="cs"/>
          <w:rtl/>
        </w:rPr>
        <w:t>لموافقة على</w:t>
      </w:r>
      <w:r w:rsidRPr="00CE4F8C">
        <w:rPr>
          <w:rFonts w:hint="cs"/>
          <w:rtl/>
        </w:rPr>
        <w:t xml:space="preserve"> </w:t>
      </w:r>
      <w:r>
        <w:rPr>
          <w:rFonts w:hint="cs"/>
          <w:rtl/>
        </w:rPr>
        <w:t>طلبات تمديد</w:t>
      </w:r>
      <w:r w:rsidRPr="00CE4F8C">
        <w:rPr>
          <w:rFonts w:hint="cs"/>
          <w:rtl/>
        </w:rPr>
        <w:t xml:space="preserve"> </w:t>
      </w:r>
      <w:r w:rsidRPr="00CE4F8C">
        <w:rPr>
          <w:rtl/>
        </w:rPr>
        <w:t xml:space="preserve">خطط </w:t>
      </w:r>
      <w:r>
        <w:rPr>
          <w:rFonts w:hint="cs"/>
          <w:rtl/>
        </w:rPr>
        <w:t>ال</w:t>
      </w:r>
      <w:r w:rsidRPr="00CE4F8C">
        <w:rPr>
          <w:rtl/>
        </w:rPr>
        <w:t xml:space="preserve">عمل الموافَق عليها لاستكشاف </w:t>
      </w:r>
      <w:r w:rsidRPr="00816658">
        <w:rPr>
          <w:rFonts w:hint="cs"/>
          <w:spacing w:val="-2"/>
          <w:w w:val="102"/>
          <w:rtl/>
        </w:rPr>
        <w:t>العقيدات المتعددة الفلزات</w:t>
      </w:r>
      <w:r>
        <w:rPr>
          <w:rFonts w:hint="cs"/>
          <w:spacing w:val="-2"/>
          <w:w w:val="102"/>
          <w:rtl/>
        </w:rPr>
        <w:t xml:space="preserve">، </w:t>
      </w:r>
      <w:r w:rsidRPr="00CE4F8C">
        <w:rPr>
          <w:rtl/>
        </w:rPr>
        <w:t xml:space="preserve">وفقاً للفقرة 9 من الفرع 1 من مرفق الاتفـــاق المتعلق بتنفيذ الجــزء </w:t>
      </w:r>
      <w:r w:rsidRPr="004A3206">
        <w:rPr>
          <w:rtl/>
        </w:rPr>
        <w:t>الحــادي عشر</w:t>
      </w:r>
      <w:r w:rsidRPr="00CE4F8C">
        <w:rPr>
          <w:rtl/>
        </w:rPr>
        <w:t xml:space="preserve"> من </w:t>
      </w:r>
      <w:r>
        <w:rPr>
          <w:rFonts w:hint="cs"/>
          <w:rtl/>
        </w:rPr>
        <w:t>ال</w:t>
      </w:r>
      <w:r w:rsidRPr="00CE4F8C">
        <w:rPr>
          <w:rtl/>
        </w:rPr>
        <w:t>اتفاقية</w:t>
      </w:r>
      <w:r>
        <w:rPr>
          <w:rFonts w:hint="cs"/>
          <w:rtl/>
        </w:rPr>
        <w:t xml:space="preserve">، </w:t>
      </w:r>
      <w:r w:rsidRPr="003851B8">
        <w:rPr>
          <w:rFonts w:hint="cs"/>
          <w:rtl/>
        </w:rPr>
        <w:t>لف</w:t>
      </w:r>
      <w:r>
        <w:rPr>
          <w:rFonts w:hint="cs"/>
          <w:rtl/>
        </w:rPr>
        <w:t>ائدة ستة من متعهديها الحاليين</w:t>
      </w:r>
      <w:r w:rsidRPr="00636A1E">
        <w:rPr>
          <w:vertAlign w:val="superscript"/>
          <w:rtl/>
        </w:rPr>
        <w:t>(</w:t>
      </w:r>
      <w:r w:rsidRPr="00636A1E">
        <w:rPr>
          <w:rStyle w:val="FootnoteReference"/>
          <w:rtl/>
        </w:rPr>
        <w:footnoteReference w:id="33"/>
      </w:r>
      <w:r w:rsidRPr="00636A1E">
        <w:rPr>
          <w:vertAlign w:val="superscript"/>
          <w:rtl/>
        </w:rPr>
        <w:t>)</w:t>
      </w:r>
      <w:r>
        <w:rPr>
          <w:rFonts w:hint="cs"/>
          <w:rtl/>
        </w:rPr>
        <w:t>؛</w:t>
      </w:r>
    </w:p>
    <w:p w:rsidR="00DC7840" w:rsidRPr="00200E20" w:rsidRDefault="00DC7840" w:rsidP="00DC7840">
      <w:pPr>
        <w:pStyle w:val="SingleTxt"/>
        <w:rPr>
          <w:rtl/>
        </w:rPr>
      </w:pPr>
      <w:r w:rsidRPr="00CE4F8C">
        <w:rPr>
          <w:rFonts w:hint="cs"/>
          <w:rtl/>
        </w:rPr>
        <w:tab/>
      </w:r>
      <w:r>
        <w:rPr>
          <w:rFonts w:hint="cs"/>
          <w:rtl/>
        </w:rPr>
        <w:t>62</w:t>
      </w:r>
      <w:r w:rsidRPr="00CE4F8C">
        <w:rPr>
          <w:rFonts w:hint="cs"/>
          <w:rtl/>
        </w:rPr>
        <w:t xml:space="preserve"> </w:t>
      </w:r>
      <w:r>
        <w:rPr>
          <w:rFonts w:hint="cs"/>
          <w:rtl/>
        </w:rPr>
        <w:t>-</w:t>
      </w:r>
      <w:r>
        <w:rPr>
          <w:rFonts w:hint="cs"/>
          <w:rtl/>
        </w:rPr>
        <w:tab/>
      </w:r>
      <w:r w:rsidRPr="00D26A03">
        <w:rPr>
          <w:b/>
          <w:bCs/>
          <w:i/>
          <w:iCs/>
          <w:rtl/>
        </w:rPr>
        <w:t>ترحب</w:t>
      </w:r>
      <w:r>
        <w:rPr>
          <w:rtl/>
        </w:rPr>
        <w:t xml:space="preserve"> بالتقدم </w:t>
      </w:r>
      <w:r>
        <w:rPr>
          <w:rFonts w:hint="cs"/>
          <w:rtl/>
        </w:rPr>
        <w:t xml:space="preserve">الذي أحرزته </w:t>
      </w:r>
      <w:r>
        <w:rPr>
          <w:rtl/>
        </w:rPr>
        <w:t xml:space="preserve">السلطة </w:t>
      </w:r>
      <w:r>
        <w:rPr>
          <w:rFonts w:hint="cs"/>
          <w:rtl/>
        </w:rPr>
        <w:t xml:space="preserve">في </w:t>
      </w:r>
      <w:r>
        <w:rPr>
          <w:rtl/>
        </w:rPr>
        <w:t>عمل</w:t>
      </w:r>
      <w:r>
        <w:rPr>
          <w:rFonts w:hint="cs"/>
          <w:rtl/>
        </w:rPr>
        <w:t>ها المتعلق</w:t>
      </w:r>
      <w:r>
        <w:rPr>
          <w:rtl/>
        </w:rPr>
        <w:t xml:space="preserve"> </w:t>
      </w:r>
      <w:r>
        <w:rPr>
          <w:rFonts w:hint="cs"/>
          <w:rtl/>
        </w:rPr>
        <w:t>بأنظمة</w:t>
      </w:r>
      <w:r>
        <w:rPr>
          <w:rtl/>
        </w:rPr>
        <w:t xml:space="preserve"> </w:t>
      </w:r>
      <w:r>
        <w:rPr>
          <w:rFonts w:hint="cs"/>
          <w:rtl/>
        </w:rPr>
        <w:t>ا</w:t>
      </w:r>
      <w:r>
        <w:rPr>
          <w:rtl/>
        </w:rPr>
        <w:t xml:space="preserve">لاستغلال، وبخاصة </w:t>
      </w:r>
      <w:r>
        <w:rPr>
          <w:rFonts w:hint="cs"/>
          <w:rtl/>
        </w:rPr>
        <w:t>تقديم</w:t>
      </w:r>
      <w:r>
        <w:rPr>
          <w:rtl/>
        </w:rPr>
        <w:t xml:space="preserve"> مشروع العمل الأول</w:t>
      </w:r>
      <w:r>
        <w:rPr>
          <w:rFonts w:hint="cs"/>
          <w:rtl/>
        </w:rPr>
        <w:t>ي</w:t>
      </w:r>
      <w:r>
        <w:rPr>
          <w:rtl/>
        </w:rPr>
        <w:t xml:space="preserve"> </w:t>
      </w:r>
      <w:r>
        <w:rPr>
          <w:rFonts w:hint="cs"/>
          <w:rtl/>
        </w:rPr>
        <w:t>لأنظمة</w:t>
      </w:r>
      <w:r>
        <w:rPr>
          <w:rtl/>
        </w:rPr>
        <w:t xml:space="preserve"> </w:t>
      </w:r>
      <w:r>
        <w:rPr>
          <w:rFonts w:hint="cs"/>
          <w:rtl/>
        </w:rPr>
        <w:t>ا</w:t>
      </w:r>
      <w:r>
        <w:rPr>
          <w:rtl/>
        </w:rPr>
        <w:t xml:space="preserve">لاستغلال أثناء الدورة الثانية والعشرين </w:t>
      </w:r>
      <w:r>
        <w:rPr>
          <w:rFonts w:hint="cs"/>
          <w:rtl/>
        </w:rPr>
        <w:t>ل</w:t>
      </w:r>
      <w:r>
        <w:rPr>
          <w:rtl/>
        </w:rPr>
        <w:t>لسلطة، و</w:t>
      </w:r>
      <w:r>
        <w:rPr>
          <w:rFonts w:hint="cs"/>
          <w:rtl/>
        </w:rPr>
        <w:t>تلاحظ</w:t>
      </w:r>
      <w:r>
        <w:rPr>
          <w:rtl/>
        </w:rPr>
        <w:t xml:space="preserve"> </w:t>
      </w:r>
      <w:r>
        <w:rPr>
          <w:rFonts w:hint="cs"/>
          <w:rtl/>
        </w:rPr>
        <w:t xml:space="preserve">في الوقت نفسه </w:t>
      </w:r>
      <w:r>
        <w:rPr>
          <w:rtl/>
        </w:rPr>
        <w:t xml:space="preserve">أن جميع الدول الأطراف وغيرها من أصحاب المصلحة قد دعيت إلى تقديم </w:t>
      </w:r>
      <w:r>
        <w:rPr>
          <w:rFonts w:hint="cs"/>
          <w:rtl/>
        </w:rPr>
        <w:t>مساهمات</w:t>
      </w:r>
      <w:r>
        <w:rPr>
          <w:rtl/>
        </w:rPr>
        <w:t xml:space="preserve"> بشأن </w:t>
      </w:r>
      <w:r>
        <w:rPr>
          <w:rFonts w:hint="cs"/>
          <w:rtl/>
        </w:rPr>
        <w:t>ال</w:t>
      </w:r>
      <w:r>
        <w:rPr>
          <w:rtl/>
        </w:rPr>
        <w:t>مشروع</w:t>
      </w:r>
      <w:r>
        <w:rPr>
          <w:rFonts w:hint="cs"/>
          <w:rtl/>
        </w:rPr>
        <w:t xml:space="preserve">، </w:t>
      </w:r>
      <w:r w:rsidRPr="00D26A03">
        <w:rPr>
          <w:rFonts w:hint="cs"/>
          <w:rtl/>
        </w:rPr>
        <w:t>وتشجع</w:t>
      </w:r>
      <w:r w:rsidRPr="00CE4F8C">
        <w:rPr>
          <w:rFonts w:hint="cs"/>
          <w:rtl/>
        </w:rPr>
        <w:t xml:space="preserve"> السلطة على مواصلة عملها </w:t>
      </w:r>
      <w:r>
        <w:rPr>
          <w:rFonts w:hint="cs"/>
          <w:rtl/>
        </w:rPr>
        <w:t>المتعلق</w:t>
      </w:r>
      <w:r w:rsidRPr="00CE4F8C">
        <w:rPr>
          <w:rFonts w:hint="cs"/>
          <w:rtl/>
        </w:rPr>
        <w:t xml:space="preserve"> </w:t>
      </w:r>
      <w:r>
        <w:rPr>
          <w:rFonts w:hint="cs"/>
          <w:rtl/>
        </w:rPr>
        <w:t>ب</w:t>
      </w:r>
      <w:r w:rsidRPr="00CE4F8C">
        <w:rPr>
          <w:rFonts w:hint="cs"/>
          <w:rtl/>
        </w:rPr>
        <w:t xml:space="preserve">وضع </w:t>
      </w:r>
      <w:r w:rsidRPr="00CE4F8C">
        <w:rPr>
          <w:rFonts w:hint="cs"/>
          <w:rtl/>
        </w:rPr>
        <w:lastRenderedPageBreak/>
        <w:t>أنظمة الاستغلال على سبيل الأولوية ووفقا لقائمة النواتج المتوخاة ذات الأولوية التي أقرها مجلس السلطة</w:t>
      </w:r>
      <w:r w:rsidRPr="00636A1E">
        <w:rPr>
          <w:vertAlign w:val="superscript"/>
          <w:rtl/>
        </w:rPr>
        <w:t>(</w:t>
      </w:r>
      <w:r>
        <w:rPr>
          <w:rStyle w:val="FootnoteReference"/>
          <w:rtl/>
        </w:rPr>
        <w:footnoteReference w:id="34"/>
      </w:r>
      <w:r w:rsidRPr="00636A1E">
        <w:rPr>
          <w:vertAlign w:val="superscript"/>
          <w:rtl/>
        </w:rPr>
        <w:t>)</w:t>
      </w:r>
      <w:r>
        <w:rPr>
          <w:rFonts w:hint="cs"/>
          <w:rtl/>
        </w:rPr>
        <w:t>؛</w:t>
      </w:r>
    </w:p>
    <w:p w:rsidR="00DC7840" w:rsidRPr="00200E20" w:rsidRDefault="00DC7840" w:rsidP="00DC7840">
      <w:pPr>
        <w:pStyle w:val="SingleTxt"/>
        <w:rPr>
          <w:rtl/>
        </w:rPr>
      </w:pPr>
      <w:r w:rsidRPr="00CE4F8C">
        <w:rPr>
          <w:rtl/>
        </w:rPr>
        <w:tab/>
      </w:r>
      <w:r>
        <w:rPr>
          <w:rFonts w:hint="cs"/>
          <w:rtl/>
        </w:rPr>
        <w:t>63</w:t>
      </w:r>
      <w:r w:rsidRPr="00CE4F8C">
        <w:rPr>
          <w:rtl/>
        </w:rPr>
        <w:t xml:space="preserve"> -</w:t>
      </w:r>
      <w:r w:rsidRPr="00CE4F8C">
        <w:rPr>
          <w:rtl/>
        </w:rPr>
        <w:tab/>
      </w:r>
      <w:r>
        <w:rPr>
          <w:rFonts w:hint="cs"/>
          <w:b/>
          <w:bCs/>
          <w:i/>
          <w:iCs/>
          <w:rtl/>
        </w:rPr>
        <w:t>تذكّر</w:t>
      </w:r>
      <w:r w:rsidRPr="00CE4F8C">
        <w:rPr>
          <w:rFonts w:hint="cs"/>
          <w:rtl/>
        </w:rPr>
        <w:t xml:space="preserve"> بأهمية </w:t>
      </w:r>
      <w:r w:rsidRPr="00CE4F8C">
        <w:rPr>
          <w:rtl/>
        </w:rPr>
        <w:t xml:space="preserve">الرأي الاستشاري الصادر عن </w:t>
      </w:r>
      <w:r w:rsidRPr="00CE4F8C">
        <w:rPr>
          <w:rFonts w:hint="cs"/>
          <w:rtl/>
        </w:rPr>
        <w:t>دائر</w:t>
      </w:r>
      <w:r w:rsidRPr="00CE4F8C">
        <w:rPr>
          <w:rtl/>
        </w:rPr>
        <w:t>ة منازعات قاع البحار التابعة للمحكمة في 1 شباط/فبراير 2011</w:t>
      </w:r>
      <w:r w:rsidRPr="00CE4F8C">
        <w:rPr>
          <w:rFonts w:hint="cs"/>
          <w:rtl/>
        </w:rPr>
        <w:t xml:space="preserve"> بشأن </w:t>
      </w:r>
      <w:r w:rsidRPr="00CE4F8C">
        <w:rPr>
          <w:rtl/>
        </w:rPr>
        <w:t xml:space="preserve">مسؤوليات والتزامات الدول </w:t>
      </w:r>
      <w:proofErr w:type="spellStart"/>
      <w:r w:rsidRPr="00CE4F8C">
        <w:rPr>
          <w:rFonts w:hint="cs"/>
          <w:rtl/>
        </w:rPr>
        <w:t>المزكية</w:t>
      </w:r>
      <w:proofErr w:type="spellEnd"/>
      <w:r w:rsidRPr="00CE4F8C">
        <w:rPr>
          <w:rtl/>
        </w:rPr>
        <w:t xml:space="preserve"> </w:t>
      </w:r>
      <w:r w:rsidRPr="00CE4F8C">
        <w:rPr>
          <w:rFonts w:hint="cs"/>
          <w:rtl/>
        </w:rPr>
        <w:t>للأشخاص</w:t>
      </w:r>
      <w:r w:rsidRPr="00CE4F8C">
        <w:rPr>
          <w:rtl/>
        </w:rPr>
        <w:t xml:space="preserve"> </w:t>
      </w:r>
      <w:r w:rsidRPr="00CE4F8C">
        <w:rPr>
          <w:rFonts w:hint="cs"/>
          <w:rtl/>
        </w:rPr>
        <w:t>والكيانات</w:t>
      </w:r>
      <w:r w:rsidRPr="00CE4F8C">
        <w:rPr>
          <w:rtl/>
        </w:rPr>
        <w:t xml:space="preserve"> </w:t>
      </w:r>
      <w:r w:rsidRPr="00CE4F8C">
        <w:rPr>
          <w:rFonts w:hint="cs"/>
          <w:rtl/>
        </w:rPr>
        <w:t>فيما يتعلق</w:t>
      </w:r>
      <w:r w:rsidRPr="00CE4F8C">
        <w:rPr>
          <w:rtl/>
        </w:rPr>
        <w:t xml:space="preserve"> </w:t>
      </w:r>
      <w:r w:rsidRPr="00CE4F8C">
        <w:rPr>
          <w:rFonts w:hint="cs"/>
          <w:rtl/>
        </w:rPr>
        <w:t>ب</w:t>
      </w:r>
      <w:r w:rsidRPr="00CE4F8C">
        <w:rPr>
          <w:rtl/>
        </w:rPr>
        <w:t>الأنشطة</w:t>
      </w:r>
      <w:r w:rsidRPr="00CE4F8C">
        <w:rPr>
          <w:rFonts w:hint="cs"/>
          <w:rtl/>
        </w:rPr>
        <w:t xml:space="preserve"> </w:t>
      </w:r>
      <w:proofErr w:type="spellStart"/>
      <w:r w:rsidRPr="00CE4F8C">
        <w:rPr>
          <w:rFonts w:hint="cs"/>
          <w:rtl/>
        </w:rPr>
        <w:t>المضطلع</w:t>
      </w:r>
      <w:proofErr w:type="spellEnd"/>
      <w:r w:rsidRPr="00CE4F8C">
        <w:rPr>
          <w:rFonts w:hint="cs"/>
          <w:rtl/>
        </w:rPr>
        <w:t xml:space="preserve"> بها</w:t>
      </w:r>
      <w:r w:rsidRPr="00CE4F8C">
        <w:rPr>
          <w:rtl/>
        </w:rPr>
        <w:t xml:space="preserve"> في المنطقة</w:t>
      </w:r>
      <w:r w:rsidRPr="00CE4F8C">
        <w:rPr>
          <w:vertAlign w:val="superscript"/>
          <w:rtl/>
        </w:rPr>
        <w:t>(</w:t>
      </w:r>
      <w:r>
        <w:rPr>
          <w:rStyle w:val="FootnoteReference"/>
          <w:rtl/>
        </w:rPr>
        <w:footnoteReference w:id="35"/>
      </w:r>
      <w:r w:rsidRPr="00CE4F8C">
        <w:rPr>
          <w:vertAlign w:val="superscript"/>
          <w:rtl/>
        </w:rPr>
        <w:t>)</w:t>
      </w:r>
      <w:r>
        <w:rPr>
          <w:rFonts w:hint="cs"/>
          <w:rtl/>
        </w:rPr>
        <w:t>؛</w:t>
      </w:r>
    </w:p>
    <w:p w:rsidR="00DC7840" w:rsidRPr="00CE4F8C" w:rsidRDefault="00DC7840" w:rsidP="00044290">
      <w:pPr>
        <w:pStyle w:val="SingleTxt"/>
        <w:rPr>
          <w:rtl/>
        </w:rPr>
      </w:pPr>
      <w:r w:rsidRPr="00CE4F8C">
        <w:rPr>
          <w:rtl/>
        </w:rPr>
        <w:tab/>
      </w:r>
      <w:r>
        <w:rPr>
          <w:rFonts w:hint="cs"/>
          <w:rtl/>
        </w:rPr>
        <w:t>64</w:t>
      </w:r>
      <w:r w:rsidRPr="00CE4F8C">
        <w:rPr>
          <w:rtl/>
        </w:rPr>
        <w:t xml:space="preserve"> -</w:t>
      </w:r>
      <w:r w:rsidRPr="00CE4F8C">
        <w:rPr>
          <w:rtl/>
        </w:rPr>
        <w:tab/>
      </w:r>
      <w:r w:rsidRPr="00CE4F8C">
        <w:rPr>
          <w:rFonts w:hint="cs"/>
          <w:b/>
          <w:bCs/>
          <w:i/>
          <w:iCs/>
          <w:rtl/>
        </w:rPr>
        <w:t>تقر</w:t>
      </w:r>
      <w:r w:rsidRPr="00CE4F8C">
        <w:rPr>
          <w:rtl/>
        </w:rPr>
        <w:t xml:space="preserve"> </w:t>
      </w:r>
      <w:r w:rsidRPr="00CE4F8C">
        <w:rPr>
          <w:rFonts w:hint="cs"/>
          <w:rtl/>
        </w:rPr>
        <w:t>ب</w:t>
      </w:r>
      <w:r w:rsidRPr="00CE4F8C">
        <w:rPr>
          <w:rtl/>
        </w:rPr>
        <w:t>أهمية المسؤوليات المسندة إلى السلطة بموجب المادتين 143</w:t>
      </w:r>
      <w:r>
        <w:rPr>
          <w:rtl/>
        </w:rPr>
        <w:t xml:space="preserve"> و </w:t>
      </w:r>
      <w:r w:rsidRPr="00CE4F8C">
        <w:rPr>
          <w:rtl/>
        </w:rPr>
        <w:t>145</w:t>
      </w:r>
      <w:r w:rsidR="00044290">
        <w:rPr>
          <w:rFonts w:hint="cs"/>
          <w:rtl/>
        </w:rPr>
        <w:t> </w:t>
      </w:r>
      <w:r w:rsidRPr="00CE4F8C">
        <w:rPr>
          <w:rtl/>
        </w:rPr>
        <w:t>من الاتفاقية المتعلقتين بالبحث العلمي البحري وحماية البيئة البحرية</w:t>
      </w:r>
      <w:r w:rsidRPr="00CE4F8C">
        <w:rPr>
          <w:rFonts w:hint="cs"/>
          <w:rtl/>
        </w:rPr>
        <w:t xml:space="preserve"> في المنطقة</w:t>
      </w:r>
      <w:r w:rsidRPr="00CE4F8C">
        <w:rPr>
          <w:rtl/>
        </w:rPr>
        <w:t>، على</w:t>
      </w:r>
      <w:r w:rsidR="00044290">
        <w:rPr>
          <w:rFonts w:hint="cs"/>
          <w:rtl/>
        </w:rPr>
        <w:t> </w:t>
      </w:r>
      <w:r w:rsidRPr="00CE4F8C">
        <w:rPr>
          <w:rtl/>
        </w:rPr>
        <w:t>التوالي؛</w:t>
      </w:r>
    </w:p>
    <w:p w:rsidR="00DC7840" w:rsidRPr="00CE4F8C" w:rsidRDefault="00DC7840" w:rsidP="00454D7A">
      <w:pPr>
        <w:pStyle w:val="SingleTxt"/>
        <w:spacing w:line="380" w:lineRule="exact"/>
        <w:rPr>
          <w:rtl/>
        </w:rPr>
      </w:pPr>
      <w:r w:rsidRPr="00CE4F8C">
        <w:rPr>
          <w:rFonts w:hint="cs"/>
          <w:rtl/>
        </w:rPr>
        <w:tab/>
      </w:r>
      <w:r>
        <w:rPr>
          <w:rFonts w:hint="cs"/>
          <w:rtl/>
        </w:rPr>
        <w:t>65</w:t>
      </w:r>
      <w:r w:rsidRPr="00CE4F8C">
        <w:rPr>
          <w:rFonts w:hint="cs"/>
          <w:rtl/>
        </w:rPr>
        <w:t xml:space="preserve"> </w:t>
      </w:r>
      <w:r>
        <w:rPr>
          <w:rFonts w:hint="cs"/>
          <w:rtl/>
        </w:rPr>
        <w:t>-</w:t>
      </w:r>
      <w:r>
        <w:rPr>
          <w:rFonts w:hint="cs"/>
          <w:rtl/>
        </w:rPr>
        <w:tab/>
      </w:r>
      <w:r>
        <w:rPr>
          <w:rFonts w:hint="cs"/>
          <w:b/>
          <w:bCs/>
          <w:i/>
          <w:iCs/>
          <w:rtl/>
        </w:rPr>
        <w:t xml:space="preserve">تشير </w:t>
      </w:r>
      <w:r w:rsidRPr="008A2302">
        <w:rPr>
          <w:rFonts w:hint="eastAsia"/>
          <w:rtl/>
        </w:rPr>
        <w:t>إلى</w:t>
      </w:r>
      <w:r w:rsidRPr="00CE4F8C">
        <w:rPr>
          <w:rFonts w:hint="cs"/>
          <w:rtl/>
        </w:rPr>
        <w:t xml:space="preserve"> قرار جمعية السلطة </w:t>
      </w:r>
      <w:r w:rsidRPr="00CE4F8C">
        <w:rPr>
          <w:rtl/>
        </w:rPr>
        <w:t>إجراء مراجع</w:t>
      </w:r>
      <w:r>
        <w:rPr>
          <w:rtl/>
        </w:rPr>
        <w:t>ة عامة ومنتظمة للكيفية التي سار</w:t>
      </w:r>
      <w:r>
        <w:rPr>
          <w:rFonts w:hint="cs"/>
          <w:rtl/>
        </w:rPr>
        <w:t> </w:t>
      </w:r>
      <w:r w:rsidRPr="00CE4F8C">
        <w:rPr>
          <w:rtl/>
        </w:rPr>
        <w:t>علي</w:t>
      </w:r>
      <w:r w:rsidR="00454D7A">
        <w:rPr>
          <w:rtl/>
        </w:rPr>
        <w:t>ها عمليا النظام الدولي للمنطقة</w:t>
      </w:r>
      <w:r w:rsidRPr="00902BD1">
        <w:rPr>
          <w:vertAlign w:val="superscript"/>
          <w:rtl/>
        </w:rPr>
        <w:t>(</w:t>
      </w:r>
      <w:r w:rsidRPr="00902BD1">
        <w:rPr>
          <w:rStyle w:val="FootnoteReference"/>
          <w:rtl/>
        </w:rPr>
        <w:footnoteReference w:id="36"/>
      </w:r>
      <w:r w:rsidRPr="00902BD1">
        <w:rPr>
          <w:vertAlign w:val="superscript"/>
          <w:rtl/>
        </w:rPr>
        <w:t>)</w:t>
      </w:r>
      <w:r w:rsidR="00454D7A">
        <w:rPr>
          <w:rFonts w:hint="cs"/>
          <w:rtl/>
        </w:rPr>
        <w:t xml:space="preserve">، </w:t>
      </w:r>
      <w:r w:rsidR="00454D7A" w:rsidRPr="00CE4F8C">
        <w:rPr>
          <w:rtl/>
        </w:rPr>
        <w:t>وذلك عملا بأحكام المادة 154 من الاتفاقية</w:t>
      </w:r>
      <w:r w:rsidR="00454D7A">
        <w:rPr>
          <w:rFonts w:hint="cs"/>
          <w:rtl/>
        </w:rPr>
        <w:t>،</w:t>
      </w:r>
      <w:r w:rsidR="00454D7A" w:rsidRPr="00F41029">
        <w:rPr>
          <w:rFonts w:hint="cs"/>
          <w:rtl/>
        </w:rPr>
        <w:t xml:space="preserve"> </w:t>
      </w:r>
      <w:r w:rsidR="00454D7A" w:rsidRPr="00CE4F8C">
        <w:rPr>
          <w:rFonts w:hint="cs"/>
          <w:rtl/>
        </w:rPr>
        <w:t xml:space="preserve">وتلاحظ </w:t>
      </w:r>
      <w:r w:rsidR="00454D7A">
        <w:rPr>
          <w:rFonts w:hint="cs"/>
          <w:rtl/>
        </w:rPr>
        <w:t>في هذا الصدد</w:t>
      </w:r>
      <w:r w:rsidR="00454D7A" w:rsidRPr="00CE4F8C">
        <w:rPr>
          <w:rFonts w:hint="cs"/>
          <w:rtl/>
        </w:rPr>
        <w:t xml:space="preserve"> </w:t>
      </w:r>
      <w:r w:rsidR="00454D7A">
        <w:rPr>
          <w:rFonts w:hint="cs"/>
          <w:rtl/>
        </w:rPr>
        <w:t xml:space="preserve">التقدم المحرز حتى الآن، بما في ذلك تقديم </w:t>
      </w:r>
      <w:r w:rsidR="00454D7A" w:rsidRPr="00CE4F8C">
        <w:rPr>
          <w:rFonts w:hint="cs"/>
          <w:rtl/>
        </w:rPr>
        <w:t xml:space="preserve">تقرير مؤقت عن التقدم المحرز في المراجعة </w:t>
      </w:r>
      <w:r w:rsidR="00454D7A">
        <w:rPr>
          <w:rFonts w:hint="cs"/>
          <w:rtl/>
        </w:rPr>
        <w:t>والنظر فيه أثناء ال</w:t>
      </w:r>
      <w:r w:rsidR="00454D7A" w:rsidRPr="00CE4F8C">
        <w:rPr>
          <w:rFonts w:hint="cs"/>
          <w:rtl/>
        </w:rPr>
        <w:t>دور</w:t>
      </w:r>
      <w:r w:rsidR="00454D7A">
        <w:rPr>
          <w:rFonts w:hint="cs"/>
          <w:rtl/>
        </w:rPr>
        <w:t xml:space="preserve">ة </w:t>
      </w:r>
      <w:r w:rsidR="00454D7A" w:rsidRPr="00CE4F8C">
        <w:rPr>
          <w:rFonts w:hint="cs"/>
          <w:rtl/>
        </w:rPr>
        <w:t xml:space="preserve">الثانية والعشرين </w:t>
      </w:r>
      <w:r w:rsidR="00454D7A">
        <w:rPr>
          <w:rFonts w:hint="cs"/>
          <w:rtl/>
        </w:rPr>
        <w:t>للجمعية، والفرصة الإضافية المتاحة ل</w:t>
      </w:r>
      <w:r w:rsidR="00454D7A">
        <w:rPr>
          <w:rtl/>
        </w:rPr>
        <w:t>لدول الأطراف</w:t>
      </w:r>
      <w:r w:rsidR="00454D7A" w:rsidRPr="008063BF">
        <w:rPr>
          <w:rtl/>
        </w:rPr>
        <w:t xml:space="preserve"> والمراقبين وأصحاب المصلحة </w:t>
      </w:r>
      <w:r w:rsidR="00454D7A">
        <w:rPr>
          <w:rFonts w:hint="cs"/>
          <w:rtl/>
        </w:rPr>
        <w:t>ل</w:t>
      </w:r>
      <w:r w:rsidR="00454D7A" w:rsidRPr="008063BF">
        <w:rPr>
          <w:rtl/>
        </w:rPr>
        <w:t xml:space="preserve">تقديم ملاحظات خطية على التقرير المؤقت، وتتطلع إلى تقديم التقرير النهائي </w:t>
      </w:r>
      <w:r w:rsidR="00454D7A">
        <w:rPr>
          <w:rFonts w:hint="cs"/>
          <w:rtl/>
        </w:rPr>
        <w:t>عن</w:t>
      </w:r>
      <w:r w:rsidR="00454D7A" w:rsidRPr="008063BF">
        <w:rPr>
          <w:rtl/>
        </w:rPr>
        <w:t xml:space="preserve"> </w:t>
      </w:r>
      <w:r w:rsidR="00454D7A">
        <w:rPr>
          <w:rFonts w:hint="cs"/>
          <w:rtl/>
        </w:rPr>
        <w:t xml:space="preserve">المراجعة </w:t>
      </w:r>
      <w:r w:rsidR="00454D7A" w:rsidRPr="00CE4F8C">
        <w:rPr>
          <w:rFonts w:hint="cs"/>
          <w:rtl/>
        </w:rPr>
        <w:t>مشفوعا بأي توصيا</w:t>
      </w:r>
      <w:r w:rsidR="00454D7A">
        <w:rPr>
          <w:rFonts w:hint="cs"/>
          <w:rtl/>
        </w:rPr>
        <w:t>ت ترمي إلى تحسين سير</w:t>
      </w:r>
      <w:r w:rsidR="00454D7A">
        <w:rPr>
          <w:rFonts w:hint="eastAsia"/>
          <w:rtl/>
        </w:rPr>
        <w:t> </w:t>
      </w:r>
      <w:r w:rsidR="00454D7A">
        <w:rPr>
          <w:rFonts w:hint="cs"/>
          <w:rtl/>
        </w:rPr>
        <w:t xml:space="preserve">عمل </w:t>
      </w:r>
      <w:proofErr w:type="spellStart"/>
      <w:r w:rsidR="00454D7A">
        <w:rPr>
          <w:rFonts w:hint="cs"/>
          <w:rtl/>
        </w:rPr>
        <w:t>النظام</w:t>
      </w:r>
      <w:r>
        <w:rPr>
          <w:rFonts w:hint="cs"/>
          <w:rtl/>
        </w:rPr>
        <w:t>إلى</w:t>
      </w:r>
      <w:proofErr w:type="spellEnd"/>
      <w:r>
        <w:rPr>
          <w:rFonts w:hint="cs"/>
          <w:rtl/>
        </w:rPr>
        <w:t xml:space="preserve"> الدول الأعضاء والمراقبين قبل 15 نيسان/أبريل 2017</w:t>
      </w:r>
      <w:r w:rsidRPr="00636A1E">
        <w:rPr>
          <w:vertAlign w:val="superscript"/>
          <w:rtl/>
        </w:rPr>
        <w:t>(</w:t>
      </w:r>
      <w:r w:rsidRPr="00636A1E">
        <w:rPr>
          <w:rStyle w:val="FootnoteReference"/>
          <w:rtl/>
        </w:rPr>
        <w:footnoteReference w:id="37"/>
      </w:r>
      <w:r w:rsidRPr="00636A1E">
        <w:rPr>
          <w:vertAlign w:val="superscript"/>
          <w:rtl/>
        </w:rPr>
        <w:t>)</w:t>
      </w:r>
      <w:r w:rsidRPr="00FF7087">
        <w:rPr>
          <w:rFonts w:hint="cs"/>
          <w:rtl/>
        </w:rPr>
        <w:t>؛</w:t>
      </w:r>
    </w:p>
    <w:p w:rsidR="00DC7840" w:rsidRDefault="00DC7840" w:rsidP="00DC7840">
      <w:pPr>
        <w:pStyle w:val="SingleTxt"/>
        <w:rPr>
          <w:rtl/>
        </w:rPr>
      </w:pPr>
      <w:r w:rsidRPr="00CE4F8C">
        <w:rPr>
          <w:rtl/>
        </w:rPr>
        <w:tab/>
      </w:r>
      <w:r>
        <w:rPr>
          <w:rFonts w:hint="cs"/>
          <w:rtl/>
        </w:rPr>
        <w:t>66</w:t>
      </w:r>
      <w:r w:rsidRPr="00CE4F8C">
        <w:rPr>
          <w:rFonts w:hint="cs"/>
          <w:rtl/>
        </w:rPr>
        <w:t xml:space="preserve"> -</w:t>
      </w:r>
      <w:r w:rsidRPr="00CE4F8C">
        <w:rPr>
          <w:rFonts w:hint="cs"/>
          <w:rtl/>
        </w:rPr>
        <w:tab/>
      </w:r>
      <w:r w:rsidRPr="00CE4F8C">
        <w:rPr>
          <w:rFonts w:hint="cs"/>
          <w:b/>
          <w:bCs/>
          <w:i/>
          <w:iCs/>
          <w:rtl/>
        </w:rPr>
        <w:t>تشير</w:t>
      </w:r>
      <w:r w:rsidRPr="00CE4F8C">
        <w:rPr>
          <w:rFonts w:hint="cs"/>
          <w:rtl/>
        </w:rPr>
        <w:t xml:space="preserve"> </w:t>
      </w:r>
      <w:r w:rsidRPr="00D26A03">
        <w:rPr>
          <w:rFonts w:hint="cs"/>
          <w:b/>
          <w:bCs/>
          <w:i/>
          <w:iCs/>
          <w:rtl/>
        </w:rPr>
        <w:t>أيضاً</w:t>
      </w:r>
      <w:r>
        <w:rPr>
          <w:rFonts w:hint="cs"/>
          <w:rtl/>
        </w:rPr>
        <w:t xml:space="preserve"> </w:t>
      </w:r>
      <w:r w:rsidRPr="00CE4F8C">
        <w:rPr>
          <w:rFonts w:hint="cs"/>
          <w:rtl/>
        </w:rPr>
        <w:t xml:space="preserve">إلى أن خطة الإدارة البيئية لمنطقة </w:t>
      </w:r>
      <w:proofErr w:type="spellStart"/>
      <w:r w:rsidRPr="00CE4F8C">
        <w:rPr>
          <w:rFonts w:hint="cs"/>
          <w:rtl/>
        </w:rPr>
        <w:t>كلاريون</w:t>
      </w:r>
      <w:proofErr w:type="spellEnd"/>
      <w:r w:rsidRPr="00CE4F8C">
        <w:rPr>
          <w:rFonts w:hint="cs"/>
          <w:rtl/>
        </w:rPr>
        <w:t xml:space="preserve"> - </w:t>
      </w:r>
      <w:proofErr w:type="spellStart"/>
      <w:r w:rsidRPr="00CE4F8C">
        <w:rPr>
          <w:rFonts w:hint="cs"/>
          <w:rtl/>
        </w:rPr>
        <w:t>كليبرتون</w:t>
      </w:r>
      <w:proofErr w:type="spellEnd"/>
      <w:r w:rsidRPr="00CE4F8C">
        <w:rPr>
          <w:rFonts w:hint="cs"/>
          <w:rtl/>
        </w:rPr>
        <w:t>، بما فيها التحديد المؤقت لشبكة من المناطق ذات الأهمية البيئية الخاصة، قد أقرت في عام 2012 لتنفيذها على مدى فترة أولية مدتها ثلاث سنوات حتى ي</w:t>
      </w:r>
      <w:r>
        <w:rPr>
          <w:rFonts w:hint="cs"/>
          <w:rtl/>
        </w:rPr>
        <w:t>تسنى تحسينها عند توفر المزيد من</w:t>
      </w:r>
      <w:r>
        <w:rPr>
          <w:rFonts w:hint="eastAsia"/>
          <w:rtl/>
        </w:rPr>
        <w:t> </w:t>
      </w:r>
      <w:r w:rsidRPr="00CE4F8C">
        <w:rPr>
          <w:rFonts w:hint="cs"/>
          <w:rtl/>
        </w:rPr>
        <w:t>البيانات الأساسية العلمية والتقنية والبيئية وبيانات تقييم الموارد، وأنه تحقيقا لهذه الغاية، جرى التشجيع على إجراء البحوث العلمية البحرية في تلك المناطق وتزويد السلطة بالنتائج المتاحة</w:t>
      </w:r>
      <w:r w:rsidRPr="00CE4F8C">
        <w:rPr>
          <w:vertAlign w:val="superscript"/>
          <w:rtl/>
        </w:rPr>
        <w:t>(</w:t>
      </w:r>
      <w:r w:rsidRPr="00CE4F8C">
        <w:rPr>
          <w:vertAlign w:val="superscript"/>
          <w:rtl/>
        </w:rPr>
        <w:footnoteReference w:id="38"/>
      </w:r>
      <w:r w:rsidRPr="00CE4F8C">
        <w:rPr>
          <w:vertAlign w:val="superscript"/>
          <w:rtl/>
        </w:rPr>
        <w:t>)</w:t>
      </w:r>
      <w:r w:rsidRPr="00CE4F8C">
        <w:rPr>
          <w:rFonts w:hint="cs"/>
          <w:rtl/>
        </w:rPr>
        <w:t>، وت</w:t>
      </w:r>
      <w:r>
        <w:rPr>
          <w:rFonts w:hint="cs"/>
          <w:rtl/>
        </w:rPr>
        <w:t>حيط علما</w:t>
      </w:r>
      <w:r w:rsidRPr="00CE4F8C">
        <w:rPr>
          <w:rFonts w:hint="cs"/>
          <w:rtl/>
        </w:rPr>
        <w:t xml:space="preserve"> في هذا الصدد بطلب مجلس السلطة ال</w:t>
      </w:r>
      <w:r>
        <w:rPr>
          <w:rFonts w:hint="cs"/>
          <w:rtl/>
        </w:rPr>
        <w:t>داعي</w:t>
      </w:r>
      <w:r w:rsidRPr="00CE4F8C">
        <w:rPr>
          <w:rFonts w:hint="cs"/>
          <w:rtl/>
        </w:rPr>
        <w:t xml:space="preserve"> إلى عقد حلقة عمل قبل حلول موعد انعقاد الدورة </w:t>
      </w:r>
      <w:r>
        <w:rPr>
          <w:rFonts w:hint="cs"/>
          <w:rtl/>
        </w:rPr>
        <w:t>الثانية والعشرين</w:t>
      </w:r>
      <w:r w:rsidRPr="00CE4F8C">
        <w:rPr>
          <w:rFonts w:hint="cs"/>
          <w:rtl/>
        </w:rPr>
        <w:t xml:space="preserve"> للسلطة من أجل استعراض تنفيذ الخطة، </w:t>
      </w:r>
      <w:r w:rsidRPr="008A2302">
        <w:rPr>
          <w:rtl/>
        </w:rPr>
        <w:t>وأن</w:t>
      </w:r>
      <w:r>
        <w:rPr>
          <w:rFonts w:hint="eastAsia"/>
          <w:rtl/>
        </w:rPr>
        <w:t> </w:t>
      </w:r>
      <w:r>
        <w:rPr>
          <w:rFonts w:hint="cs"/>
          <w:rtl/>
        </w:rPr>
        <w:t>هذه الحلقة ستُعقد الآن قبل الدورة الثالثة والعشرين</w:t>
      </w:r>
      <w:r w:rsidRPr="00902BD1">
        <w:rPr>
          <w:vertAlign w:val="superscript"/>
          <w:rtl/>
        </w:rPr>
        <w:t>(</w:t>
      </w:r>
      <w:r w:rsidRPr="00902BD1">
        <w:rPr>
          <w:rStyle w:val="FootnoteReference"/>
          <w:rtl/>
        </w:rPr>
        <w:footnoteReference w:id="39"/>
      </w:r>
      <w:r w:rsidRPr="00902BD1">
        <w:rPr>
          <w:vertAlign w:val="superscript"/>
          <w:rtl/>
        </w:rPr>
        <w:t>)</w:t>
      </w:r>
      <w:r>
        <w:rPr>
          <w:rFonts w:hint="cs"/>
          <w:rtl/>
        </w:rPr>
        <w:t>؛</w:t>
      </w:r>
    </w:p>
    <w:p w:rsidR="00DC7840" w:rsidRPr="00FF7087" w:rsidRDefault="00DC7840" w:rsidP="00DC7840">
      <w:pPr>
        <w:pStyle w:val="SingleTxt"/>
        <w:rPr>
          <w:rtl/>
        </w:rPr>
      </w:pPr>
      <w:r>
        <w:rPr>
          <w:rFonts w:hint="cs"/>
          <w:rtl/>
        </w:rPr>
        <w:lastRenderedPageBreak/>
        <w:tab/>
        <w:t>67 -</w:t>
      </w:r>
      <w:r>
        <w:rPr>
          <w:rFonts w:hint="cs"/>
          <w:rtl/>
        </w:rPr>
        <w:tab/>
      </w:r>
      <w:r w:rsidRPr="00D26A03">
        <w:rPr>
          <w:b/>
          <w:bCs/>
          <w:i/>
          <w:iCs/>
          <w:rtl/>
        </w:rPr>
        <w:t>تلاحظ مع التقدير</w:t>
      </w:r>
      <w:r w:rsidRPr="00833997">
        <w:rPr>
          <w:rtl/>
        </w:rPr>
        <w:t xml:space="preserve"> </w:t>
      </w:r>
      <w:r>
        <w:rPr>
          <w:rFonts w:hint="cs"/>
          <w:rtl/>
        </w:rPr>
        <w:t xml:space="preserve">قرار </w:t>
      </w:r>
      <w:r w:rsidRPr="00CE4F8C">
        <w:rPr>
          <w:rFonts w:hint="cs"/>
          <w:rtl/>
        </w:rPr>
        <w:t xml:space="preserve">اللجنة القانونية والتقنية </w:t>
      </w:r>
      <w:r>
        <w:rPr>
          <w:rFonts w:hint="cs"/>
          <w:rtl/>
        </w:rPr>
        <w:t>أن تنظر</w:t>
      </w:r>
      <w:r w:rsidRPr="00833997">
        <w:rPr>
          <w:rtl/>
        </w:rPr>
        <w:t xml:space="preserve"> في عقد حلقة </w:t>
      </w:r>
      <w:r>
        <w:rPr>
          <w:rFonts w:hint="cs"/>
          <w:rtl/>
        </w:rPr>
        <w:t xml:space="preserve">عمل </w:t>
      </w:r>
      <w:r w:rsidRPr="00833997">
        <w:rPr>
          <w:rtl/>
        </w:rPr>
        <w:t xml:space="preserve">علمية </w:t>
      </w:r>
      <w:r>
        <w:rPr>
          <w:rtl/>
        </w:rPr>
        <w:t xml:space="preserve">بالاشتراك </w:t>
      </w:r>
      <w:r w:rsidRPr="00833997">
        <w:rPr>
          <w:rtl/>
        </w:rPr>
        <w:t xml:space="preserve">مع </w:t>
      </w:r>
      <w:r>
        <w:rPr>
          <w:rFonts w:hint="cs"/>
          <w:rtl/>
        </w:rPr>
        <w:t>المتخصصين في</w:t>
      </w:r>
      <w:r w:rsidRPr="00833997">
        <w:rPr>
          <w:rtl/>
        </w:rPr>
        <w:t xml:space="preserve"> </w:t>
      </w:r>
      <w:r>
        <w:rPr>
          <w:rtl/>
        </w:rPr>
        <w:t>المحميات</w:t>
      </w:r>
      <w:r w:rsidRPr="00833997" w:rsidDel="00811710">
        <w:rPr>
          <w:rtl/>
        </w:rPr>
        <w:t xml:space="preserve"> </w:t>
      </w:r>
      <w:r>
        <w:rPr>
          <w:rtl/>
        </w:rPr>
        <w:t>البحرية</w:t>
      </w:r>
      <w:r>
        <w:rPr>
          <w:rFonts w:hint="cs"/>
          <w:rtl/>
        </w:rPr>
        <w:t>/ال</w:t>
      </w:r>
      <w:r w:rsidRPr="00833997">
        <w:rPr>
          <w:rtl/>
        </w:rPr>
        <w:t xml:space="preserve">إدارة </w:t>
      </w:r>
      <w:r>
        <w:rPr>
          <w:rtl/>
        </w:rPr>
        <w:t>البحرية</w:t>
      </w:r>
      <w:r w:rsidRPr="00833997">
        <w:rPr>
          <w:rtl/>
        </w:rPr>
        <w:t xml:space="preserve"> </w:t>
      </w:r>
      <w:r>
        <w:rPr>
          <w:rFonts w:hint="cs"/>
          <w:rtl/>
        </w:rPr>
        <w:t xml:space="preserve">بغية </w:t>
      </w:r>
      <w:r w:rsidRPr="00833997">
        <w:rPr>
          <w:rtl/>
        </w:rPr>
        <w:t xml:space="preserve">تحديد مدى ملاءمة أو </w:t>
      </w:r>
      <w:r>
        <w:rPr>
          <w:rFonts w:hint="cs"/>
          <w:rtl/>
        </w:rPr>
        <w:t>ضرورة</w:t>
      </w:r>
      <w:r w:rsidRPr="00833997">
        <w:rPr>
          <w:rtl/>
        </w:rPr>
        <w:t xml:space="preserve"> تعديل </w:t>
      </w:r>
      <w:r>
        <w:rPr>
          <w:rFonts w:hint="cs"/>
          <w:rtl/>
        </w:rPr>
        <w:t>المناطق</w:t>
      </w:r>
      <w:r w:rsidRPr="00833997">
        <w:rPr>
          <w:rtl/>
        </w:rPr>
        <w:t xml:space="preserve"> </w:t>
      </w:r>
      <w:r>
        <w:rPr>
          <w:rFonts w:hint="cs"/>
          <w:rtl/>
        </w:rPr>
        <w:t>ذات الأهمية</w:t>
      </w:r>
      <w:r w:rsidRPr="00833997">
        <w:rPr>
          <w:rtl/>
        </w:rPr>
        <w:t xml:space="preserve"> </w:t>
      </w:r>
      <w:r>
        <w:rPr>
          <w:rFonts w:hint="cs"/>
          <w:rtl/>
        </w:rPr>
        <w:t>البيئية ال</w:t>
      </w:r>
      <w:r w:rsidRPr="00833997">
        <w:rPr>
          <w:rtl/>
        </w:rPr>
        <w:t>خاص</w:t>
      </w:r>
      <w:r>
        <w:rPr>
          <w:rFonts w:hint="cs"/>
          <w:rtl/>
        </w:rPr>
        <w:t>ة</w:t>
      </w:r>
      <w:r w:rsidRPr="00833997">
        <w:rPr>
          <w:rtl/>
        </w:rPr>
        <w:t>، و</w:t>
      </w:r>
      <w:r>
        <w:rPr>
          <w:rFonts w:hint="cs"/>
          <w:rtl/>
        </w:rPr>
        <w:t xml:space="preserve">قرارها أن تنظر في </w:t>
      </w:r>
      <w:r w:rsidRPr="00833997">
        <w:rPr>
          <w:rtl/>
        </w:rPr>
        <w:t xml:space="preserve">عقد حلقة عمل بشأن </w:t>
      </w:r>
      <w:r>
        <w:rPr>
          <w:rFonts w:hint="cs"/>
          <w:rtl/>
        </w:rPr>
        <w:t>ال</w:t>
      </w:r>
      <w:r w:rsidRPr="00833997">
        <w:rPr>
          <w:rtl/>
        </w:rPr>
        <w:t xml:space="preserve">مناطق </w:t>
      </w:r>
      <w:r>
        <w:rPr>
          <w:rFonts w:hint="cs"/>
          <w:rtl/>
        </w:rPr>
        <w:t>ال</w:t>
      </w:r>
      <w:r w:rsidRPr="00833997">
        <w:rPr>
          <w:rtl/>
        </w:rPr>
        <w:t>مرجعية للأثر و</w:t>
      </w:r>
      <w:r>
        <w:rPr>
          <w:rFonts w:hint="cs"/>
          <w:rtl/>
        </w:rPr>
        <w:t>ال</w:t>
      </w:r>
      <w:r w:rsidRPr="00833997">
        <w:rPr>
          <w:rtl/>
        </w:rPr>
        <w:t xml:space="preserve">مناطق </w:t>
      </w:r>
      <w:r>
        <w:rPr>
          <w:rFonts w:hint="cs"/>
          <w:rtl/>
        </w:rPr>
        <w:t>ال</w:t>
      </w:r>
      <w:r w:rsidRPr="00833997">
        <w:rPr>
          <w:rtl/>
        </w:rPr>
        <w:t>مرجعية للحفظ، و</w:t>
      </w:r>
      <w:r>
        <w:rPr>
          <w:rFonts w:hint="cs"/>
          <w:rtl/>
        </w:rPr>
        <w:t>ت</w:t>
      </w:r>
      <w:r w:rsidRPr="00833997">
        <w:rPr>
          <w:rtl/>
        </w:rPr>
        <w:t xml:space="preserve">شجع </w:t>
      </w:r>
      <w:r>
        <w:rPr>
          <w:rFonts w:hint="cs"/>
          <w:rtl/>
        </w:rPr>
        <w:t>أ</w:t>
      </w:r>
      <w:r w:rsidRPr="00833997">
        <w:rPr>
          <w:rtl/>
        </w:rPr>
        <w:t xml:space="preserve">مانة </w:t>
      </w:r>
      <w:r>
        <w:rPr>
          <w:rFonts w:hint="cs"/>
          <w:rtl/>
        </w:rPr>
        <w:t xml:space="preserve">السلطة </w:t>
      </w:r>
      <w:r w:rsidRPr="00833997">
        <w:rPr>
          <w:rtl/>
        </w:rPr>
        <w:t xml:space="preserve">على العمل </w:t>
      </w:r>
      <w:r>
        <w:rPr>
          <w:rFonts w:hint="cs"/>
          <w:rtl/>
        </w:rPr>
        <w:t>عن</w:t>
      </w:r>
      <w:r>
        <w:rPr>
          <w:rFonts w:hint="eastAsia"/>
          <w:rtl/>
        </w:rPr>
        <w:t> </w:t>
      </w:r>
      <w:r>
        <w:rPr>
          <w:rFonts w:hint="cs"/>
          <w:rtl/>
        </w:rPr>
        <w:t xml:space="preserve">كثب </w:t>
      </w:r>
      <w:r w:rsidRPr="00833997">
        <w:rPr>
          <w:rtl/>
        </w:rPr>
        <w:t>مع</w:t>
      </w:r>
      <w:r w:rsidR="00454D7A">
        <w:rPr>
          <w:rFonts w:hint="cs"/>
          <w:rtl/>
        </w:rPr>
        <w:t xml:space="preserve"> </w:t>
      </w:r>
      <w:r w:rsidR="00454D7A" w:rsidRPr="00044290">
        <w:rPr>
          <w:rFonts w:hint="cs"/>
          <w:rtl/>
        </w:rPr>
        <w:t>تلك</w:t>
      </w:r>
      <w:r w:rsidRPr="00833997">
        <w:rPr>
          <w:rtl/>
        </w:rPr>
        <w:t xml:space="preserve"> اللجنة </w:t>
      </w:r>
      <w:r>
        <w:rPr>
          <w:rFonts w:hint="cs"/>
          <w:rtl/>
        </w:rPr>
        <w:t xml:space="preserve">من أجل </w:t>
      </w:r>
      <w:r w:rsidRPr="00833997">
        <w:rPr>
          <w:rtl/>
        </w:rPr>
        <w:t xml:space="preserve">تحديد </w:t>
      </w:r>
      <w:r>
        <w:rPr>
          <w:rFonts w:hint="cs"/>
          <w:rtl/>
        </w:rPr>
        <w:t>ال</w:t>
      </w:r>
      <w:r w:rsidRPr="00833997">
        <w:rPr>
          <w:rtl/>
        </w:rPr>
        <w:t xml:space="preserve">توقيت </w:t>
      </w:r>
      <w:r>
        <w:rPr>
          <w:rFonts w:hint="cs"/>
          <w:rtl/>
        </w:rPr>
        <w:t>ال</w:t>
      </w:r>
      <w:r w:rsidRPr="00833997">
        <w:rPr>
          <w:rtl/>
        </w:rPr>
        <w:t xml:space="preserve">مناسب </w:t>
      </w:r>
      <w:r>
        <w:rPr>
          <w:rFonts w:hint="cs"/>
          <w:rtl/>
        </w:rPr>
        <w:t xml:space="preserve">لعقد حلقتي </w:t>
      </w:r>
      <w:r w:rsidRPr="00833997">
        <w:rPr>
          <w:rtl/>
        </w:rPr>
        <w:t xml:space="preserve">العمل </w:t>
      </w:r>
      <w:r>
        <w:rPr>
          <w:rFonts w:hint="cs"/>
          <w:rtl/>
        </w:rPr>
        <w:t>المذكورتين</w:t>
      </w:r>
      <w:r w:rsidRPr="00833997">
        <w:rPr>
          <w:rtl/>
        </w:rPr>
        <w:t xml:space="preserve">، وضمان أوسع مشاركة </w:t>
      </w:r>
      <w:r>
        <w:rPr>
          <w:rFonts w:hint="cs"/>
          <w:rtl/>
        </w:rPr>
        <w:t xml:space="preserve">ممكنة </w:t>
      </w:r>
      <w:r w:rsidRPr="00833997">
        <w:rPr>
          <w:rtl/>
        </w:rPr>
        <w:t>من جميع الدول الأطراف المعنية</w:t>
      </w:r>
      <w:r w:rsidRPr="00D26A03">
        <w:rPr>
          <w:vertAlign w:val="superscript"/>
          <w:rtl/>
        </w:rPr>
        <w:t>(</w:t>
      </w:r>
      <w:r w:rsidRPr="00D26A03">
        <w:rPr>
          <w:rStyle w:val="FootnoteReference"/>
          <w:rtl/>
        </w:rPr>
        <w:footnoteReference w:id="40"/>
      </w:r>
      <w:r w:rsidRPr="00D26A03">
        <w:rPr>
          <w:vertAlign w:val="superscript"/>
          <w:rtl/>
        </w:rPr>
        <w:t>)</w:t>
      </w:r>
      <w:r>
        <w:rPr>
          <w:rFonts w:hint="cs"/>
          <w:rtl/>
        </w:rPr>
        <w:t>؛</w:t>
      </w:r>
    </w:p>
    <w:p w:rsidR="00DC7840" w:rsidRPr="00FF7087" w:rsidRDefault="00DC7840" w:rsidP="00DC7840">
      <w:pPr>
        <w:pStyle w:val="SingleTxt"/>
        <w:spacing w:line="380" w:lineRule="exact"/>
        <w:rPr>
          <w:rtl/>
        </w:rPr>
      </w:pPr>
      <w:r w:rsidRPr="00CE4F8C">
        <w:rPr>
          <w:rFonts w:hint="cs"/>
          <w:rtl/>
        </w:rPr>
        <w:tab/>
        <w:t>6</w:t>
      </w:r>
      <w:r>
        <w:rPr>
          <w:rFonts w:hint="cs"/>
          <w:rtl/>
        </w:rPr>
        <w:t>8</w:t>
      </w:r>
      <w:r w:rsidRPr="00CE4F8C">
        <w:rPr>
          <w:rFonts w:hint="cs"/>
          <w:rtl/>
        </w:rPr>
        <w:t xml:space="preserve"> -</w:t>
      </w:r>
      <w:r w:rsidRPr="00CE4F8C">
        <w:rPr>
          <w:rFonts w:hint="cs"/>
          <w:rtl/>
        </w:rPr>
        <w:tab/>
      </w:r>
      <w:r w:rsidRPr="00CE4F8C">
        <w:rPr>
          <w:rFonts w:hint="cs"/>
          <w:b/>
          <w:bCs/>
          <w:i/>
          <w:iCs/>
          <w:rtl/>
          <w:lang w:bidi="ar"/>
        </w:rPr>
        <w:t>تعرب عن تقديرها</w:t>
      </w:r>
      <w:r w:rsidRPr="00CE4F8C">
        <w:rPr>
          <w:rFonts w:hint="cs"/>
          <w:rtl/>
          <w:lang w:bidi="ar"/>
        </w:rPr>
        <w:t xml:space="preserve"> للدول التي قدمت مساهمات إلى الصندوق </w:t>
      </w:r>
      <w:proofErr w:type="spellStart"/>
      <w:r w:rsidRPr="00CE4F8C">
        <w:rPr>
          <w:rFonts w:hint="cs"/>
          <w:rtl/>
          <w:lang w:bidi="ar"/>
        </w:rPr>
        <w:t>الاستئماني</w:t>
      </w:r>
      <w:proofErr w:type="spellEnd"/>
      <w:r w:rsidRPr="00CE4F8C">
        <w:rPr>
          <w:rFonts w:hint="cs"/>
          <w:rtl/>
          <w:lang w:bidi="ar"/>
        </w:rPr>
        <w:t xml:space="preserve"> للتبرعات المنشأ بموجب </w:t>
      </w:r>
      <w:r w:rsidRPr="00CE4F8C">
        <w:rPr>
          <w:rFonts w:hint="cs"/>
          <w:rtl/>
        </w:rPr>
        <w:t>مقرر</w:t>
      </w:r>
      <w:r w:rsidRPr="00CE4F8C">
        <w:rPr>
          <w:rFonts w:hint="cs"/>
          <w:rtl/>
          <w:lang w:bidi="ar"/>
        </w:rPr>
        <w:t xml:space="preserve"> السلطة في دورتها الثامنة</w:t>
      </w:r>
      <w:r w:rsidRPr="00CE4F8C">
        <w:rPr>
          <w:vertAlign w:val="superscript"/>
          <w:rtl/>
          <w:lang w:bidi="ar"/>
        </w:rPr>
        <w:t>(</w:t>
      </w:r>
      <w:r w:rsidRPr="00CE4F8C">
        <w:rPr>
          <w:vertAlign w:val="superscript"/>
          <w:rtl/>
        </w:rPr>
        <w:footnoteReference w:id="41"/>
      </w:r>
      <w:r w:rsidRPr="00CE4F8C">
        <w:rPr>
          <w:vertAlign w:val="superscript"/>
          <w:rtl/>
          <w:lang w:bidi="ar"/>
        </w:rPr>
        <w:t>)</w:t>
      </w:r>
      <w:r w:rsidRPr="00CE4F8C">
        <w:rPr>
          <w:rFonts w:hint="cs"/>
          <w:rtl/>
          <w:lang w:bidi="ar"/>
        </w:rPr>
        <w:t xml:space="preserve"> من أجل تحمل تكاليف مشاركة أعضاء اللجنة القانونية والتقنية من البلدان النامية وأعضاء اللجن</w:t>
      </w:r>
      <w:r>
        <w:rPr>
          <w:rFonts w:hint="cs"/>
          <w:rtl/>
          <w:lang w:bidi="ar"/>
        </w:rPr>
        <w:t>ة المالية من البلدان النامية في</w:t>
      </w:r>
      <w:r>
        <w:rPr>
          <w:rFonts w:hint="eastAsia"/>
          <w:rtl/>
          <w:lang w:bidi="ar"/>
        </w:rPr>
        <w:t> </w:t>
      </w:r>
      <w:r w:rsidRPr="00CE4F8C">
        <w:rPr>
          <w:rFonts w:hint="cs"/>
          <w:rtl/>
          <w:lang w:bidi="ar"/>
        </w:rPr>
        <w:t>اجتماعات اللجنتين، وللدول التي قدمت مساهمات إلى صندوق الهبات للبحوث العلمية البحرية في المنطقة الذي أنشأته السلطة في دورتها الثانية عشرة</w:t>
      </w:r>
      <w:r w:rsidRPr="00CE4F8C">
        <w:rPr>
          <w:vertAlign w:val="superscript"/>
          <w:rtl/>
          <w:lang w:bidi="ar"/>
        </w:rPr>
        <w:t>(</w:t>
      </w:r>
      <w:r w:rsidRPr="00CE4F8C">
        <w:rPr>
          <w:vertAlign w:val="superscript"/>
          <w:rtl/>
        </w:rPr>
        <w:footnoteReference w:id="42"/>
      </w:r>
      <w:r w:rsidRPr="00CE4F8C">
        <w:rPr>
          <w:vertAlign w:val="superscript"/>
          <w:rtl/>
          <w:lang w:bidi="ar"/>
        </w:rPr>
        <w:t>)</w:t>
      </w:r>
      <w:r w:rsidRPr="00CE4F8C">
        <w:rPr>
          <w:rFonts w:hint="cs"/>
          <w:rtl/>
          <w:lang w:bidi="ar"/>
        </w:rPr>
        <w:t>، من أجل تعزيز وتشجيع إجراء البحوث العلمية البحرية القائمة على التعاون في المنطقة، وتشجع الدول على تقديم مساهمات إضافية إلى هذين الصندوقين</w:t>
      </w:r>
      <w:r>
        <w:rPr>
          <w:rFonts w:hint="cs"/>
          <w:rtl/>
        </w:rPr>
        <w:t>؛</w:t>
      </w:r>
    </w:p>
    <w:p w:rsidR="00DC7840" w:rsidRDefault="00DC7840" w:rsidP="00044290">
      <w:pPr>
        <w:pStyle w:val="SingleTxt"/>
        <w:rPr>
          <w:rtl/>
          <w:lang w:bidi="ar"/>
        </w:rPr>
      </w:pPr>
      <w:r w:rsidRPr="00CE4F8C">
        <w:rPr>
          <w:rFonts w:hint="cs"/>
          <w:rtl/>
          <w:lang w:bidi="ar"/>
        </w:rPr>
        <w:tab/>
        <w:t>6</w:t>
      </w:r>
      <w:r>
        <w:rPr>
          <w:rFonts w:hint="cs"/>
          <w:rtl/>
          <w:lang w:bidi="ar"/>
        </w:rPr>
        <w:t>9 -</w:t>
      </w:r>
      <w:r>
        <w:rPr>
          <w:rFonts w:hint="cs"/>
          <w:rtl/>
          <w:lang w:bidi="ar"/>
        </w:rPr>
        <w:tab/>
      </w:r>
      <w:r w:rsidRPr="00CE4F8C">
        <w:rPr>
          <w:rFonts w:hint="cs"/>
          <w:b/>
          <w:bCs/>
          <w:i/>
          <w:iCs/>
          <w:rtl/>
          <w:lang w:bidi="ar"/>
        </w:rPr>
        <w:t>تقر</w:t>
      </w:r>
      <w:r w:rsidRPr="00CE4F8C">
        <w:rPr>
          <w:rFonts w:hint="cs"/>
          <w:rtl/>
          <w:lang w:bidi="ar"/>
        </w:rPr>
        <w:t xml:space="preserve"> بالجهود المتواصلة التي تبذلها السلطة من أجل الترويج لأعمالها وتلاحظ في هذا الصدد </w:t>
      </w:r>
      <w:r>
        <w:rPr>
          <w:rFonts w:hint="cs"/>
          <w:rtl/>
          <w:lang w:bidi="ar"/>
        </w:rPr>
        <w:t xml:space="preserve">أنّ آخر سلسلة من </w:t>
      </w:r>
      <w:proofErr w:type="spellStart"/>
      <w:r>
        <w:rPr>
          <w:rFonts w:hint="cs"/>
          <w:rtl/>
          <w:lang w:bidi="ar"/>
        </w:rPr>
        <w:t>سلسلات</w:t>
      </w:r>
      <w:proofErr w:type="spellEnd"/>
      <w:r>
        <w:rPr>
          <w:rFonts w:hint="cs"/>
          <w:rtl/>
          <w:lang w:bidi="ar"/>
        </w:rPr>
        <w:t xml:space="preserve"> حلقات </w:t>
      </w:r>
      <w:r w:rsidRPr="00CE4F8C">
        <w:rPr>
          <w:rFonts w:hint="cs"/>
          <w:rtl/>
          <w:lang w:bidi="ar"/>
        </w:rPr>
        <w:t xml:space="preserve">العمل </w:t>
      </w:r>
      <w:r>
        <w:rPr>
          <w:rFonts w:hint="cs"/>
          <w:rtl/>
          <w:lang w:bidi="ar"/>
        </w:rPr>
        <w:t xml:space="preserve">الثلاث </w:t>
      </w:r>
      <w:r w:rsidRPr="00CE4F8C">
        <w:rPr>
          <w:rFonts w:hint="cs"/>
          <w:rtl/>
          <w:lang w:bidi="ar"/>
        </w:rPr>
        <w:t xml:space="preserve">بشأن </w:t>
      </w:r>
      <w:r>
        <w:rPr>
          <w:rtl/>
        </w:rPr>
        <w:t>توحيد تصنيف الأسماء</w:t>
      </w:r>
      <w:r>
        <w:rPr>
          <w:rFonts w:hint="cs"/>
          <w:rtl/>
          <w:lang w:bidi="ar"/>
        </w:rPr>
        <w:t xml:space="preserve">، قد عقدت في بلجيكا </w:t>
      </w:r>
      <w:r w:rsidR="00454D7A">
        <w:rPr>
          <w:rFonts w:hint="cs"/>
          <w:rtl/>
          <w:lang w:bidi="ar"/>
        </w:rPr>
        <w:t xml:space="preserve">في الفترة من </w:t>
      </w:r>
      <w:r>
        <w:rPr>
          <w:rFonts w:hint="cs"/>
          <w:rtl/>
          <w:lang w:bidi="ar"/>
        </w:rPr>
        <w:t>14</w:t>
      </w:r>
      <w:r>
        <w:rPr>
          <w:rFonts w:hint="eastAsia"/>
          <w:rtl/>
          <w:lang w:bidi="ar"/>
        </w:rPr>
        <w:t xml:space="preserve"> </w:t>
      </w:r>
      <w:r w:rsidR="00454D7A">
        <w:rPr>
          <w:rFonts w:hint="cs"/>
          <w:rtl/>
          <w:lang w:bidi="ar"/>
        </w:rPr>
        <w:t>إلى</w:t>
      </w:r>
      <w:r w:rsidR="00454D7A">
        <w:rPr>
          <w:rtl/>
          <w:lang w:bidi="ar"/>
        </w:rPr>
        <w:t> </w:t>
      </w:r>
      <w:r w:rsidRPr="00CE4F8C">
        <w:rPr>
          <w:rFonts w:hint="cs"/>
          <w:rtl/>
          <w:lang w:bidi="ar"/>
        </w:rPr>
        <w:t xml:space="preserve">17 </w:t>
      </w:r>
      <w:r>
        <w:rPr>
          <w:rFonts w:hint="cs"/>
          <w:rtl/>
          <w:lang w:bidi="ar"/>
        </w:rPr>
        <w:t>كانون الأول</w:t>
      </w:r>
      <w:r w:rsidRPr="00CE4F8C">
        <w:rPr>
          <w:rFonts w:hint="cs"/>
          <w:rtl/>
          <w:lang w:bidi="ar"/>
        </w:rPr>
        <w:t>/</w:t>
      </w:r>
      <w:r>
        <w:rPr>
          <w:rFonts w:hint="cs"/>
          <w:rtl/>
          <w:lang w:bidi="ar"/>
        </w:rPr>
        <w:t>ديسمبر</w:t>
      </w:r>
      <w:r w:rsidRPr="00CE4F8C">
        <w:rPr>
          <w:rFonts w:hint="cs"/>
          <w:rtl/>
          <w:lang w:bidi="ar"/>
        </w:rPr>
        <w:t xml:space="preserve"> 2015؛</w:t>
      </w:r>
    </w:p>
    <w:p w:rsidR="00DC7840" w:rsidRPr="00D26A03" w:rsidRDefault="00DC7840" w:rsidP="00DC7840">
      <w:pPr>
        <w:pStyle w:val="SingleTxt"/>
        <w:spacing w:after="0" w:line="120" w:lineRule="exact"/>
        <w:rPr>
          <w:sz w:val="10"/>
          <w:rtl/>
          <w:lang w:bidi="ar"/>
        </w:rPr>
      </w:pPr>
    </w:p>
    <w:p w:rsidR="00DC7840" w:rsidRPr="00C04B91" w:rsidRDefault="00DC7840" w:rsidP="00C04B91">
      <w:pPr>
        <w:pStyle w:val="SingleTxt"/>
        <w:spacing w:after="0"/>
        <w:jc w:val="center"/>
        <w:rPr>
          <w:b/>
          <w:bCs/>
          <w:rtl/>
        </w:rPr>
      </w:pPr>
      <w:r w:rsidRPr="00C04B91">
        <w:rPr>
          <w:rFonts w:hint="cs"/>
          <w:b/>
          <w:bCs/>
          <w:rtl/>
        </w:rPr>
        <w:t>سادسا</w:t>
      </w:r>
    </w:p>
    <w:p w:rsidR="00DC7840" w:rsidRPr="00C04B91" w:rsidRDefault="00DC7840" w:rsidP="00C04B91">
      <w:pPr>
        <w:pStyle w:val="SingleTxt"/>
        <w:jc w:val="center"/>
        <w:rPr>
          <w:b/>
          <w:bCs/>
          <w:rtl/>
        </w:rPr>
      </w:pPr>
      <w:r w:rsidRPr="00C04B91">
        <w:rPr>
          <w:rFonts w:hint="cs"/>
          <w:b/>
          <w:bCs/>
          <w:rtl/>
        </w:rPr>
        <w:t>فعالية أداء ا</w:t>
      </w:r>
      <w:r w:rsidRPr="00C04B91">
        <w:rPr>
          <w:b/>
          <w:bCs/>
          <w:rtl/>
        </w:rPr>
        <w:t>لسلطة والمحكمة</w:t>
      </w:r>
    </w:p>
    <w:p w:rsidR="00DC7840" w:rsidRPr="00CE4F8C" w:rsidRDefault="00DC7840" w:rsidP="00044290">
      <w:pPr>
        <w:pStyle w:val="SingleTxt"/>
        <w:spacing w:line="420" w:lineRule="exact"/>
        <w:rPr>
          <w:rtl/>
        </w:rPr>
      </w:pPr>
      <w:r w:rsidRPr="00CE4F8C">
        <w:rPr>
          <w:rtl/>
        </w:rPr>
        <w:tab/>
      </w:r>
      <w:r>
        <w:rPr>
          <w:rFonts w:hint="cs"/>
          <w:rtl/>
        </w:rPr>
        <w:t>70</w:t>
      </w:r>
      <w:r w:rsidRPr="00CE4F8C">
        <w:rPr>
          <w:rtl/>
        </w:rPr>
        <w:t xml:space="preserve"> -</w:t>
      </w:r>
      <w:r w:rsidRPr="00CE4F8C">
        <w:rPr>
          <w:rtl/>
        </w:rPr>
        <w:tab/>
      </w:r>
      <w:r w:rsidRPr="00CE4F8C">
        <w:rPr>
          <w:rFonts w:hint="cs"/>
          <w:b/>
          <w:bCs/>
          <w:i/>
          <w:iCs/>
          <w:rtl/>
        </w:rPr>
        <w:t>تشيد</w:t>
      </w:r>
      <w:r w:rsidRPr="00CE4F8C">
        <w:rPr>
          <w:rFonts w:hint="cs"/>
          <w:rtl/>
        </w:rPr>
        <w:t xml:space="preserve"> بما أحرزته السلطة من تقدم في عملها؛</w:t>
      </w:r>
    </w:p>
    <w:p w:rsidR="00DC7840" w:rsidRPr="00CE4F8C" w:rsidRDefault="00DC7840" w:rsidP="00044290">
      <w:pPr>
        <w:pStyle w:val="SingleTxt"/>
        <w:spacing w:line="420" w:lineRule="exact"/>
        <w:rPr>
          <w:b/>
          <w:bCs/>
        </w:rPr>
      </w:pPr>
      <w:r w:rsidRPr="00CE4F8C">
        <w:rPr>
          <w:rtl/>
        </w:rPr>
        <w:tab/>
      </w:r>
      <w:r>
        <w:rPr>
          <w:rFonts w:hint="cs"/>
          <w:rtl/>
        </w:rPr>
        <w:t>71</w:t>
      </w:r>
      <w:r w:rsidRPr="00CE4F8C">
        <w:rPr>
          <w:rtl/>
        </w:rPr>
        <w:t xml:space="preserve"> -</w:t>
      </w:r>
      <w:r w:rsidRPr="00CE4F8C">
        <w:rPr>
          <w:rtl/>
        </w:rPr>
        <w:tab/>
      </w:r>
      <w:r w:rsidRPr="00CE4F8C">
        <w:rPr>
          <w:rFonts w:hint="cs"/>
          <w:b/>
          <w:bCs/>
          <w:i/>
          <w:iCs/>
          <w:rtl/>
        </w:rPr>
        <w:t>تشيد أيضا</w:t>
      </w:r>
      <w:r w:rsidRPr="00CE4F8C">
        <w:rPr>
          <w:rFonts w:hint="cs"/>
          <w:rtl/>
        </w:rPr>
        <w:t xml:space="preserve"> بما أنجزته المحكمة من عمل منذ إنشائها؛</w:t>
      </w:r>
    </w:p>
    <w:p w:rsidR="00DC7840" w:rsidRDefault="00DC7840" w:rsidP="00044290">
      <w:pPr>
        <w:pStyle w:val="SingleTxt"/>
        <w:spacing w:line="420" w:lineRule="exact"/>
        <w:rPr>
          <w:rtl/>
        </w:rPr>
      </w:pPr>
      <w:r w:rsidRPr="00CE4F8C">
        <w:tab/>
      </w:r>
      <w:r>
        <w:rPr>
          <w:rFonts w:hint="cs"/>
          <w:rtl/>
        </w:rPr>
        <w:t>72</w:t>
      </w:r>
      <w:r w:rsidRPr="00CE4F8C">
        <w:rPr>
          <w:rFonts w:hint="cs"/>
          <w:rtl/>
        </w:rPr>
        <w:t xml:space="preserve"> </w:t>
      </w:r>
      <w:r>
        <w:rPr>
          <w:rFonts w:hint="cs"/>
          <w:rtl/>
        </w:rPr>
        <w:t>-</w:t>
      </w:r>
      <w:r>
        <w:rPr>
          <w:rFonts w:hint="cs"/>
          <w:rtl/>
        </w:rPr>
        <w:tab/>
      </w:r>
      <w:r w:rsidRPr="00D26A03">
        <w:rPr>
          <w:b/>
          <w:bCs/>
          <w:i/>
          <w:iCs/>
          <w:rtl/>
        </w:rPr>
        <w:t>ترحب مع الارتياح</w:t>
      </w:r>
      <w:r w:rsidRPr="00C52A07">
        <w:rPr>
          <w:rtl/>
        </w:rPr>
        <w:t xml:space="preserve"> ب</w:t>
      </w:r>
      <w:r>
        <w:rPr>
          <w:rFonts w:hint="cs"/>
          <w:rtl/>
        </w:rPr>
        <w:t>إحياء</w:t>
      </w:r>
      <w:r w:rsidRPr="00C52A07">
        <w:rPr>
          <w:rtl/>
        </w:rPr>
        <w:t xml:space="preserve"> المحكمة </w:t>
      </w:r>
      <w:r>
        <w:rPr>
          <w:rFonts w:hint="cs"/>
          <w:rtl/>
        </w:rPr>
        <w:t>ل</w:t>
      </w:r>
      <w:r w:rsidRPr="00C52A07">
        <w:rPr>
          <w:rtl/>
        </w:rPr>
        <w:t xml:space="preserve">لذكرى </w:t>
      </w:r>
      <w:r>
        <w:rPr>
          <w:rFonts w:hint="cs"/>
          <w:rtl/>
        </w:rPr>
        <w:t xml:space="preserve">السنوية </w:t>
      </w:r>
      <w:r w:rsidRPr="00C52A07">
        <w:rPr>
          <w:rtl/>
        </w:rPr>
        <w:t xml:space="preserve">العشرين لإنشائها، وترحب بالمناسبات التذكارية بما في ذلك </w:t>
      </w:r>
      <w:r>
        <w:rPr>
          <w:rFonts w:hint="cs"/>
          <w:rtl/>
        </w:rPr>
        <w:t>الحفل</w:t>
      </w:r>
      <w:r w:rsidRPr="00C52A07">
        <w:rPr>
          <w:rtl/>
        </w:rPr>
        <w:t xml:space="preserve"> </w:t>
      </w:r>
      <w:r>
        <w:rPr>
          <w:rtl/>
        </w:rPr>
        <w:t>التذكاري</w:t>
      </w:r>
      <w:r w:rsidRPr="00C52A07">
        <w:rPr>
          <w:rtl/>
        </w:rPr>
        <w:t xml:space="preserve"> ب</w:t>
      </w:r>
      <w:r>
        <w:rPr>
          <w:rFonts w:hint="cs"/>
          <w:rtl/>
        </w:rPr>
        <w:t xml:space="preserve">مناسبة </w:t>
      </w:r>
      <w:r w:rsidRPr="00C52A07">
        <w:rPr>
          <w:rtl/>
        </w:rPr>
        <w:t>الذكرى السنوية العشرين و</w:t>
      </w:r>
      <w:r>
        <w:rPr>
          <w:rFonts w:hint="cs"/>
          <w:rtl/>
        </w:rPr>
        <w:t>الحلقة الدراسية</w:t>
      </w:r>
      <w:r w:rsidRPr="00C52A07">
        <w:rPr>
          <w:rtl/>
        </w:rPr>
        <w:t xml:space="preserve"> </w:t>
      </w:r>
      <w:r>
        <w:rPr>
          <w:rFonts w:hint="cs"/>
          <w:rtl/>
        </w:rPr>
        <w:t xml:space="preserve">بمناسبة </w:t>
      </w:r>
      <w:r w:rsidRPr="00C52A07">
        <w:rPr>
          <w:rtl/>
        </w:rPr>
        <w:t>الذكرى السنوية العشرين، ال</w:t>
      </w:r>
      <w:r>
        <w:rPr>
          <w:rFonts w:hint="cs"/>
          <w:rtl/>
        </w:rPr>
        <w:t>ت</w:t>
      </w:r>
      <w:r w:rsidRPr="00C52A07">
        <w:rPr>
          <w:rtl/>
        </w:rPr>
        <w:t>ي عقد</w:t>
      </w:r>
      <w:r>
        <w:rPr>
          <w:rFonts w:hint="cs"/>
          <w:rtl/>
        </w:rPr>
        <w:t>ت</w:t>
      </w:r>
      <w:r>
        <w:rPr>
          <w:rtl/>
        </w:rPr>
        <w:t xml:space="preserve"> في هامبورغ، ألمانيا، من</w:t>
      </w:r>
      <w:r>
        <w:rPr>
          <w:rFonts w:hint="cs"/>
          <w:rtl/>
        </w:rPr>
        <w:t> </w:t>
      </w:r>
      <w:r>
        <w:rPr>
          <w:rtl/>
        </w:rPr>
        <w:t>5</w:t>
      </w:r>
      <w:r>
        <w:rPr>
          <w:rFonts w:hint="cs"/>
          <w:rtl/>
        </w:rPr>
        <w:t> </w:t>
      </w:r>
      <w:r w:rsidRPr="00C52A07">
        <w:rPr>
          <w:rtl/>
        </w:rPr>
        <w:t xml:space="preserve">إلى 7 </w:t>
      </w:r>
      <w:r>
        <w:rPr>
          <w:rFonts w:hint="cs"/>
          <w:rtl/>
        </w:rPr>
        <w:t>تشرين الأول/</w:t>
      </w:r>
      <w:r w:rsidRPr="00C52A07">
        <w:rPr>
          <w:rtl/>
        </w:rPr>
        <w:t xml:space="preserve">أكتوبر 2016، وتعرب عن تقديرها </w:t>
      </w:r>
      <w:r>
        <w:rPr>
          <w:rFonts w:hint="cs"/>
          <w:rtl/>
        </w:rPr>
        <w:t>للمساهمين فيها</w:t>
      </w:r>
      <w:r w:rsidRPr="00C52A07">
        <w:rPr>
          <w:rtl/>
        </w:rPr>
        <w:t>؛</w:t>
      </w:r>
    </w:p>
    <w:p w:rsidR="00DC7840" w:rsidRPr="00CE4F8C" w:rsidRDefault="00DC7840" w:rsidP="00DC7840">
      <w:pPr>
        <w:pStyle w:val="SingleTxt"/>
      </w:pPr>
      <w:r w:rsidRPr="00CE4F8C">
        <w:rPr>
          <w:rFonts w:hint="cs"/>
          <w:rtl/>
        </w:rPr>
        <w:lastRenderedPageBreak/>
        <w:tab/>
      </w:r>
      <w:r>
        <w:rPr>
          <w:rFonts w:hint="cs"/>
          <w:rtl/>
        </w:rPr>
        <w:t>73 -</w:t>
      </w:r>
      <w:r>
        <w:rPr>
          <w:rFonts w:hint="cs"/>
          <w:rtl/>
        </w:rPr>
        <w:tab/>
      </w:r>
      <w:r w:rsidRPr="00CE4F8C">
        <w:rPr>
          <w:bCs/>
          <w:iCs/>
          <w:rtl/>
        </w:rPr>
        <w:t>تناشد</w:t>
      </w:r>
      <w:r w:rsidRPr="00CE4F8C">
        <w:rPr>
          <w:rtl/>
        </w:rPr>
        <w:t xml:space="preserve"> جميع الدول الأطراف في الاتفاقية أن تسدد بالكامل وفي الوقت المحدد الاشتراكات المقررة عليها للسلطة وللمحكمة، وتناشد أيضا الدول الأطراف المتأخرة عن</w:t>
      </w:r>
      <w:r w:rsidRPr="00CE4F8C">
        <w:rPr>
          <w:rFonts w:hint="cs"/>
          <w:rtl/>
        </w:rPr>
        <w:t xml:space="preserve"> </w:t>
      </w:r>
      <w:r w:rsidRPr="00CE4F8C">
        <w:rPr>
          <w:rtl/>
        </w:rPr>
        <w:t>دفع اشتراكاتها أن تفي بالتزاماتها دون إبطاء</w:t>
      </w:r>
      <w:r w:rsidRPr="00CE4F8C">
        <w:rPr>
          <w:rFonts w:hint="cs"/>
          <w:rtl/>
        </w:rPr>
        <w:t>؛</w:t>
      </w:r>
    </w:p>
    <w:p w:rsidR="00DC7840" w:rsidRPr="00FF7087" w:rsidRDefault="00DC7840" w:rsidP="00DC7840">
      <w:pPr>
        <w:pStyle w:val="SingleTxt"/>
        <w:rPr>
          <w:rtl/>
        </w:rPr>
      </w:pPr>
      <w:r w:rsidRPr="00CE4F8C">
        <w:tab/>
      </w:r>
      <w:r>
        <w:rPr>
          <w:rFonts w:hint="cs"/>
          <w:rtl/>
        </w:rPr>
        <w:t>74</w:t>
      </w:r>
      <w:r w:rsidRPr="00CE4F8C">
        <w:rPr>
          <w:rFonts w:hint="cs"/>
          <w:rtl/>
        </w:rPr>
        <w:t xml:space="preserve"> -</w:t>
      </w:r>
      <w:r w:rsidRPr="00CE4F8C">
        <w:rPr>
          <w:rtl/>
        </w:rPr>
        <w:tab/>
      </w:r>
      <w:r w:rsidRPr="00CE4F8C">
        <w:rPr>
          <w:rFonts w:hint="cs"/>
          <w:b/>
          <w:bCs/>
          <w:i/>
          <w:iCs/>
          <w:rtl/>
        </w:rPr>
        <w:t>ت</w:t>
      </w:r>
      <w:r w:rsidRPr="00CE4F8C">
        <w:rPr>
          <w:b/>
          <w:bCs/>
          <w:i/>
          <w:iCs/>
          <w:rtl/>
        </w:rPr>
        <w:t>شجع</w:t>
      </w:r>
      <w:r w:rsidRPr="00CE4F8C">
        <w:rPr>
          <w:rtl/>
        </w:rPr>
        <w:t xml:space="preserve"> السلطة على مواصلة </w:t>
      </w:r>
      <w:r w:rsidRPr="00CE4F8C">
        <w:rPr>
          <w:rFonts w:hint="cs"/>
          <w:rtl/>
        </w:rPr>
        <w:t>استطلاع</w:t>
      </w:r>
      <w:r w:rsidRPr="00CE4F8C">
        <w:rPr>
          <w:rtl/>
        </w:rPr>
        <w:t xml:space="preserve"> سبل لإدارة </w:t>
      </w:r>
      <w:r w:rsidRPr="00CE4F8C">
        <w:rPr>
          <w:rFonts w:hint="cs"/>
          <w:rtl/>
        </w:rPr>
        <w:t>عبء</w:t>
      </w:r>
      <w:r>
        <w:rPr>
          <w:rtl/>
        </w:rPr>
        <w:t xml:space="preserve"> العمل الناتج عن</w:t>
      </w:r>
      <w:r>
        <w:rPr>
          <w:rFonts w:hint="cs"/>
          <w:rtl/>
        </w:rPr>
        <w:t> </w:t>
      </w:r>
      <w:r w:rsidRPr="007269BD">
        <w:rPr>
          <w:spacing w:val="-2"/>
          <w:rtl/>
        </w:rPr>
        <w:t>زيادة عدد العقود وال</w:t>
      </w:r>
      <w:r w:rsidRPr="007269BD">
        <w:rPr>
          <w:rFonts w:hint="cs"/>
          <w:spacing w:val="-2"/>
          <w:rtl/>
        </w:rPr>
        <w:t xml:space="preserve">طلبات، </w:t>
      </w:r>
      <w:r w:rsidRPr="007269BD">
        <w:rPr>
          <w:spacing w:val="-2"/>
          <w:rtl/>
        </w:rPr>
        <w:t xml:space="preserve">وتلاحظ </w:t>
      </w:r>
      <w:r w:rsidRPr="007269BD">
        <w:rPr>
          <w:rFonts w:hint="cs"/>
          <w:spacing w:val="-2"/>
          <w:rtl/>
        </w:rPr>
        <w:t>المقرر</w:t>
      </w:r>
      <w:r w:rsidRPr="007269BD">
        <w:rPr>
          <w:spacing w:val="-2"/>
          <w:rtl/>
        </w:rPr>
        <w:t xml:space="preserve"> </w:t>
      </w:r>
      <w:r w:rsidRPr="007269BD">
        <w:rPr>
          <w:rFonts w:hint="cs"/>
          <w:spacing w:val="-2"/>
          <w:rtl/>
        </w:rPr>
        <w:t xml:space="preserve">الذي اتخذه </w:t>
      </w:r>
      <w:r w:rsidRPr="007269BD">
        <w:rPr>
          <w:spacing w:val="-2"/>
          <w:rtl/>
        </w:rPr>
        <w:t xml:space="preserve">مجلس السلطة </w:t>
      </w:r>
      <w:r w:rsidRPr="007269BD">
        <w:rPr>
          <w:rFonts w:hint="cs"/>
          <w:spacing w:val="-2"/>
          <w:rtl/>
        </w:rPr>
        <w:t xml:space="preserve">في دورته </w:t>
      </w:r>
      <w:r>
        <w:rPr>
          <w:rFonts w:hint="cs"/>
          <w:spacing w:val="-2"/>
          <w:rtl/>
        </w:rPr>
        <w:t>الثانية</w:t>
      </w:r>
      <w:r w:rsidRPr="007269BD">
        <w:rPr>
          <w:rFonts w:hint="cs"/>
          <w:spacing w:val="-2"/>
          <w:rtl/>
        </w:rPr>
        <w:t xml:space="preserve"> والعشرين وطلب فيه</w:t>
      </w:r>
      <w:r w:rsidRPr="007269BD">
        <w:rPr>
          <w:spacing w:val="-2"/>
          <w:rtl/>
        </w:rPr>
        <w:t xml:space="preserve"> من الأمين العام ل</w:t>
      </w:r>
      <w:r w:rsidRPr="007269BD">
        <w:rPr>
          <w:rFonts w:hint="cs"/>
          <w:spacing w:val="-2"/>
          <w:rtl/>
        </w:rPr>
        <w:t xml:space="preserve">لسلطة </w:t>
      </w:r>
      <w:r w:rsidRPr="007269BD">
        <w:rPr>
          <w:spacing w:val="-2"/>
          <w:rtl/>
        </w:rPr>
        <w:t>ضمان</w:t>
      </w:r>
      <w:r w:rsidRPr="007269BD">
        <w:rPr>
          <w:rFonts w:hint="cs"/>
          <w:spacing w:val="-2"/>
          <w:rtl/>
        </w:rPr>
        <w:t xml:space="preserve"> مواصلة</w:t>
      </w:r>
      <w:r w:rsidRPr="007269BD">
        <w:rPr>
          <w:spacing w:val="-2"/>
          <w:rtl/>
        </w:rPr>
        <w:t xml:space="preserve"> </w:t>
      </w:r>
      <w:r w:rsidRPr="007269BD">
        <w:rPr>
          <w:rFonts w:hint="cs"/>
          <w:spacing w:val="-2"/>
          <w:rtl/>
        </w:rPr>
        <w:t>توفير</w:t>
      </w:r>
      <w:r w:rsidRPr="007269BD">
        <w:rPr>
          <w:spacing w:val="-2"/>
          <w:rtl/>
        </w:rPr>
        <w:t xml:space="preserve"> </w:t>
      </w:r>
      <w:r w:rsidRPr="007269BD">
        <w:rPr>
          <w:rFonts w:hint="cs"/>
          <w:spacing w:val="-2"/>
          <w:rtl/>
        </w:rPr>
        <w:t>الوقت الكافي و</w:t>
      </w:r>
      <w:r w:rsidRPr="007269BD">
        <w:rPr>
          <w:spacing w:val="-2"/>
          <w:rtl/>
        </w:rPr>
        <w:t xml:space="preserve">الموارد </w:t>
      </w:r>
      <w:r w:rsidRPr="007269BD">
        <w:rPr>
          <w:rFonts w:hint="cs"/>
          <w:spacing w:val="-2"/>
          <w:rtl/>
        </w:rPr>
        <w:t>اللازمة لدعم أعمال</w:t>
      </w:r>
      <w:r w:rsidRPr="007269BD">
        <w:rPr>
          <w:spacing w:val="-2"/>
          <w:rtl/>
        </w:rPr>
        <w:t xml:space="preserve"> </w:t>
      </w:r>
      <w:r w:rsidRPr="007269BD">
        <w:rPr>
          <w:rFonts w:hint="cs"/>
          <w:spacing w:val="-2"/>
          <w:rtl/>
        </w:rPr>
        <w:t>اللجنة القانونية والتقنية، و</w:t>
      </w:r>
      <w:r>
        <w:rPr>
          <w:rFonts w:hint="cs"/>
          <w:spacing w:val="-2"/>
          <w:rtl/>
        </w:rPr>
        <w:t>لا سيما</w:t>
      </w:r>
      <w:r w:rsidRPr="007269BD">
        <w:rPr>
          <w:rFonts w:hint="cs"/>
          <w:spacing w:val="-2"/>
          <w:rtl/>
        </w:rPr>
        <w:t xml:space="preserve"> فيما يتعلق بالمسائل ذات الأولوية</w:t>
      </w:r>
      <w:r w:rsidRPr="00AD0D82">
        <w:rPr>
          <w:spacing w:val="-2"/>
          <w:vertAlign w:val="superscript"/>
          <w:rtl/>
        </w:rPr>
        <w:t>(</w:t>
      </w:r>
      <w:r w:rsidRPr="00AD0D82">
        <w:rPr>
          <w:rStyle w:val="FootnoteReference"/>
          <w:rtl/>
        </w:rPr>
        <w:footnoteReference w:id="43"/>
      </w:r>
      <w:r w:rsidRPr="00AD0D82">
        <w:rPr>
          <w:spacing w:val="-2"/>
          <w:vertAlign w:val="superscript"/>
          <w:rtl/>
        </w:rPr>
        <w:t>)</w:t>
      </w:r>
      <w:r w:rsidRPr="007269BD">
        <w:rPr>
          <w:rFonts w:hint="cs"/>
          <w:spacing w:val="-2"/>
          <w:rtl/>
        </w:rPr>
        <w:t>؛</w:t>
      </w:r>
    </w:p>
    <w:p w:rsidR="00DC7840" w:rsidRPr="00CE4F8C" w:rsidRDefault="00DC7840" w:rsidP="00DC7840">
      <w:pPr>
        <w:pStyle w:val="SingleTxt"/>
        <w:rPr>
          <w:rtl/>
        </w:rPr>
      </w:pPr>
      <w:r w:rsidRPr="00CE4F8C">
        <w:tab/>
      </w:r>
      <w:r>
        <w:rPr>
          <w:rFonts w:hint="cs"/>
          <w:rtl/>
        </w:rPr>
        <w:t>75</w:t>
      </w:r>
      <w:r w:rsidRPr="00CE4F8C">
        <w:rPr>
          <w:rFonts w:hint="cs"/>
          <w:rtl/>
        </w:rPr>
        <w:t xml:space="preserve"> -</w:t>
      </w:r>
      <w:r w:rsidRPr="00CE4F8C">
        <w:rPr>
          <w:rFonts w:hint="cs"/>
          <w:rtl/>
        </w:rPr>
        <w:tab/>
      </w:r>
      <w:r w:rsidRPr="00CE4F8C">
        <w:rPr>
          <w:rFonts w:hint="cs"/>
          <w:b/>
          <w:bCs/>
          <w:i/>
          <w:iCs/>
          <w:rtl/>
        </w:rPr>
        <w:t>تعرب عن قلقها</w:t>
      </w:r>
      <w:r w:rsidRPr="00CE4F8C">
        <w:rPr>
          <w:rFonts w:hint="cs"/>
          <w:rtl/>
        </w:rPr>
        <w:t xml:space="preserve"> لانخفاض الحضور في الدورات السنوية لجمعية السلطة، ملاحِظةً أيضا الشواغل التي أعرب عنها بصدد جدولة الدورات السنوية للسلطة، وو</w:t>
      </w:r>
      <w:r>
        <w:rPr>
          <w:rFonts w:hint="cs"/>
          <w:rtl/>
        </w:rPr>
        <w:t>اضعة في</w:t>
      </w:r>
      <w:r>
        <w:rPr>
          <w:rFonts w:hint="eastAsia"/>
          <w:rtl/>
        </w:rPr>
        <w:t> </w:t>
      </w:r>
      <w:r w:rsidRPr="00CE4F8C">
        <w:rPr>
          <w:rFonts w:hint="cs"/>
          <w:rtl/>
        </w:rPr>
        <w:t>الاعتبار الخطوات العظيمة التي اتخذتها السلطة باعتماد نظام لاستكشاف المعادن والتنقيب عنها في المنطقة، وتدعو السلطة إلى النظر في اتخاذ تدابير لتحسين الحضور في دوراتها السنوية، بما في ذلك عقد الدورات في وقت مبكر؛</w:t>
      </w:r>
    </w:p>
    <w:p w:rsidR="00DC7840" w:rsidRPr="00CE4F8C" w:rsidRDefault="00DC7840" w:rsidP="00C04B91">
      <w:pPr>
        <w:pStyle w:val="SingleTxt"/>
        <w:spacing w:line="380" w:lineRule="exact"/>
        <w:rPr>
          <w:rtl/>
        </w:rPr>
      </w:pPr>
      <w:r w:rsidRPr="00CE4F8C">
        <w:rPr>
          <w:rtl/>
        </w:rPr>
        <w:tab/>
      </w:r>
      <w:r>
        <w:rPr>
          <w:rFonts w:hint="cs"/>
          <w:rtl/>
        </w:rPr>
        <w:t>76</w:t>
      </w:r>
      <w:r w:rsidRPr="00CE4F8C">
        <w:rPr>
          <w:rFonts w:hint="cs"/>
          <w:rtl/>
        </w:rPr>
        <w:t xml:space="preserve"> -</w:t>
      </w:r>
      <w:r w:rsidRPr="00CE4F8C">
        <w:rPr>
          <w:rFonts w:hint="cs"/>
          <w:rtl/>
        </w:rPr>
        <w:tab/>
      </w:r>
      <w:r w:rsidRPr="00CE4F8C">
        <w:rPr>
          <w:rFonts w:hint="cs"/>
          <w:b/>
          <w:bCs/>
          <w:i/>
          <w:iCs/>
          <w:rtl/>
        </w:rPr>
        <w:t>تنوه</w:t>
      </w:r>
      <w:r w:rsidRPr="00CE4F8C">
        <w:rPr>
          <w:rtl/>
        </w:rPr>
        <w:t xml:space="preserve"> </w:t>
      </w:r>
      <w:r w:rsidRPr="00CE4F8C">
        <w:rPr>
          <w:rFonts w:hint="cs"/>
          <w:rtl/>
        </w:rPr>
        <w:t>ب</w:t>
      </w:r>
      <w:r w:rsidRPr="00CE4F8C">
        <w:rPr>
          <w:rtl/>
        </w:rPr>
        <w:t xml:space="preserve">الجهود </w:t>
      </w:r>
      <w:r w:rsidRPr="00CE4F8C">
        <w:rPr>
          <w:rFonts w:hint="cs"/>
          <w:rtl/>
        </w:rPr>
        <w:t>المستمرة التي تبذلها</w:t>
      </w:r>
      <w:r w:rsidRPr="00CE4F8C">
        <w:rPr>
          <w:rtl/>
        </w:rPr>
        <w:t xml:space="preserve"> </w:t>
      </w:r>
      <w:r w:rsidRPr="00CE4F8C">
        <w:rPr>
          <w:rFonts w:hint="cs"/>
          <w:rtl/>
        </w:rPr>
        <w:t>ا</w:t>
      </w:r>
      <w:r w:rsidRPr="00CE4F8C">
        <w:rPr>
          <w:rtl/>
        </w:rPr>
        <w:t xml:space="preserve">لسلطة </w:t>
      </w:r>
      <w:r w:rsidRPr="00CE4F8C">
        <w:rPr>
          <w:rFonts w:hint="cs"/>
          <w:rtl/>
        </w:rPr>
        <w:t>لتنظيم حلقات دراسية بغية زيادة الوعي ب</w:t>
      </w:r>
      <w:r w:rsidRPr="00CE4F8C">
        <w:rPr>
          <w:rtl/>
        </w:rPr>
        <w:t xml:space="preserve">عملها وتلاحظ، في هذا الصدد، </w:t>
      </w:r>
      <w:r>
        <w:rPr>
          <w:rFonts w:hint="cs"/>
          <w:rtl/>
        </w:rPr>
        <w:t xml:space="preserve">عقد </w:t>
      </w:r>
      <w:r w:rsidRPr="00CE4F8C">
        <w:rPr>
          <w:rFonts w:hint="cs"/>
          <w:rtl/>
        </w:rPr>
        <w:t xml:space="preserve">الحلقة الدراسية </w:t>
      </w:r>
      <w:r>
        <w:rPr>
          <w:rFonts w:hint="cs"/>
          <w:rtl/>
        </w:rPr>
        <w:t>العاشرة</w:t>
      </w:r>
      <w:r w:rsidRPr="00CE4F8C">
        <w:rPr>
          <w:rFonts w:hint="cs"/>
          <w:rtl/>
        </w:rPr>
        <w:t xml:space="preserve"> لل</w:t>
      </w:r>
      <w:r w:rsidRPr="00CE4F8C">
        <w:rPr>
          <w:rtl/>
        </w:rPr>
        <w:t xml:space="preserve">توعية </w:t>
      </w:r>
      <w:r>
        <w:rPr>
          <w:rFonts w:hint="cs"/>
          <w:rtl/>
        </w:rPr>
        <w:t>بأعمال السلطة</w:t>
      </w:r>
      <w:r w:rsidRPr="00CE4F8C">
        <w:rPr>
          <w:rFonts w:hint="cs"/>
          <w:rtl/>
        </w:rPr>
        <w:t xml:space="preserve"> </w:t>
      </w:r>
      <w:r>
        <w:rPr>
          <w:rFonts w:hint="cs"/>
          <w:rtl/>
        </w:rPr>
        <w:t xml:space="preserve">والتحديات البيئية والقانونية والتقنية التي تعترض </w:t>
      </w:r>
      <w:r w:rsidRPr="008A2302">
        <w:rPr>
          <w:rFonts w:hint="eastAsia"/>
          <w:rtl/>
        </w:rPr>
        <w:t>استخراج</w:t>
      </w:r>
      <w:r w:rsidRPr="008A2302">
        <w:rPr>
          <w:rtl/>
        </w:rPr>
        <w:t xml:space="preserve"> </w:t>
      </w:r>
      <w:r w:rsidRPr="008A2302">
        <w:rPr>
          <w:rFonts w:hint="eastAsia"/>
          <w:rtl/>
        </w:rPr>
        <w:t>المعادن</w:t>
      </w:r>
      <w:r w:rsidRPr="008A2302">
        <w:rPr>
          <w:rtl/>
        </w:rPr>
        <w:t xml:space="preserve"> </w:t>
      </w:r>
      <w:r w:rsidRPr="008A2302">
        <w:rPr>
          <w:rFonts w:hint="eastAsia"/>
          <w:rtl/>
        </w:rPr>
        <w:t>من</w:t>
      </w:r>
      <w:r w:rsidRPr="008A2302">
        <w:rPr>
          <w:rtl/>
        </w:rPr>
        <w:t xml:space="preserve"> </w:t>
      </w:r>
      <w:r w:rsidRPr="008A2302">
        <w:rPr>
          <w:rFonts w:hint="eastAsia"/>
          <w:rtl/>
        </w:rPr>
        <w:t>قاع</w:t>
      </w:r>
      <w:r w:rsidRPr="008A2302">
        <w:rPr>
          <w:rtl/>
        </w:rPr>
        <w:t xml:space="preserve"> </w:t>
      </w:r>
      <w:r w:rsidRPr="008A2302">
        <w:rPr>
          <w:rFonts w:hint="eastAsia"/>
          <w:rtl/>
        </w:rPr>
        <w:t>البحا</w:t>
      </w:r>
      <w:r>
        <w:rPr>
          <w:rFonts w:hint="cs"/>
          <w:rtl/>
        </w:rPr>
        <w:t>ر</w:t>
      </w:r>
      <w:r w:rsidRPr="00CE4F8C">
        <w:rPr>
          <w:rFonts w:hint="cs"/>
          <w:rtl/>
        </w:rPr>
        <w:t xml:space="preserve">، </w:t>
      </w:r>
      <w:r w:rsidRPr="00CE4F8C">
        <w:rPr>
          <w:rtl/>
        </w:rPr>
        <w:t xml:space="preserve">التي </w:t>
      </w:r>
      <w:r>
        <w:rPr>
          <w:rFonts w:hint="cs"/>
          <w:rtl/>
        </w:rPr>
        <w:t>نظمت</w:t>
      </w:r>
      <w:r w:rsidRPr="00CE4F8C">
        <w:rPr>
          <w:rtl/>
        </w:rPr>
        <w:t xml:space="preserve"> في </w:t>
      </w:r>
      <w:r w:rsidRPr="001B4B7C">
        <w:rPr>
          <w:rtl/>
        </w:rPr>
        <w:t>سنتياغو</w:t>
      </w:r>
      <w:r w:rsidRPr="001B4B7C">
        <w:rPr>
          <w:rFonts w:hint="cs"/>
          <w:rtl/>
        </w:rPr>
        <w:t xml:space="preserve"> </w:t>
      </w:r>
      <w:r>
        <w:rPr>
          <w:rFonts w:hint="cs"/>
          <w:rtl/>
        </w:rPr>
        <w:t>يومي</w:t>
      </w:r>
      <w:r w:rsidRPr="00CE4F8C">
        <w:rPr>
          <w:rFonts w:hint="cs"/>
          <w:rtl/>
        </w:rPr>
        <w:t xml:space="preserve"> </w:t>
      </w:r>
      <w:r>
        <w:rPr>
          <w:rFonts w:hint="cs"/>
          <w:rtl/>
        </w:rPr>
        <w:t>5 و</w:t>
      </w:r>
      <w:r>
        <w:rPr>
          <w:rtl/>
        </w:rPr>
        <w:t> </w:t>
      </w:r>
      <w:r>
        <w:rPr>
          <w:rFonts w:hint="cs"/>
          <w:rtl/>
        </w:rPr>
        <w:t>6 تشرين الثاني/نوفمبر</w:t>
      </w:r>
      <w:r w:rsidRPr="00CE4F8C">
        <w:rPr>
          <w:rFonts w:hint="cs"/>
          <w:rtl/>
        </w:rPr>
        <w:t xml:space="preserve"> 2015</w:t>
      </w:r>
      <w:r w:rsidRPr="00CE4F8C">
        <w:rPr>
          <w:rtl/>
        </w:rPr>
        <w:t xml:space="preserve">، </w:t>
      </w:r>
      <w:r w:rsidRPr="00CE4F8C">
        <w:rPr>
          <w:rFonts w:hint="cs"/>
          <w:rtl/>
        </w:rPr>
        <w:t>وت</w:t>
      </w:r>
      <w:r w:rsidRPr="00CE4F8C">
        <w:rPr>
          <w:rtl/>
        </w:rPr>
        <w:t xml:space="preserve">رحب </w:t>
      </w:r>
      <w:r w:rsidRPr="00CE4F8C">
        <w:rPr>
          <w:rFonts w:hint="cs"/>
          <w:rtl/>
        </w:rPr>
        <w:t>ب</w:t>
      </w:r>
      <w:r w:rsidRPr="00CE4F8C">
        <w:rPr>
          <w:rtl/>
        </w:rPr>
        <w:t>الدعوة إلى</w:t>
      </w:r>
      <w:r w:rsidRPr="00CE4F8C">
        <w:rPr>
          <w:rFonts w:hint="cs"/>
          <w:rtl/>
        </w:rPr>
        <w:t xml:space="preserve"> إشراك البلدان غير الساحلية وسائر البلدان</w:t>
      </w:r>
      <w:r w:rsidRPr="00CE4F8C">
        <w:rPr>
          <w:rtl/>
        </w:rPr>
        <w:t xml:space="preserve"> </w:t>
      </w:r>
      <w:r>
        <w:rPr>
          <w:rFonts w:hint="cs"/>
          <w:rtl/>
        </w:rPr>
        <w:t>ذات الموقع</w:t>
      </w:r>
      <w:r w:rsidRPr="00CE4F8C">
        <w:rPr>
          <w:rFonts w:hint="cs"/>
          <w:rtl/>
        </w:rPr>
        <w:t xml:space="preserve"> الجغرافي</w:t>
      </w:r>
      <w:r>
        <w:rPr>
          <w:rFonts w:hint="cs"/>
          <w:rtl/>
        </w:rPr>
        <w:t xml:space="preserve"> غير </w:t>
      </w:r>
      <w:proofErr w:type="spellStart"/>
      <w:r>
        <w:rPr>
          <w:rFonts w:hint="cs"/>
          <w:rtl/>
        </w:rPr>
        <w:t>المؤاتي</w:t>
      </w:r>
      <w:proofErr w:type="spellEnd"/>
      <w:r>
        <w:rPr>
          <w:rFonts w:hint="cs"/>
          <w:rtl/>
        </w:rPr>
        <w:t xml:space="preserve"> </w:t>
      </w:r>
      <w:r w:rsidRPr="00CE4F8C">
        <w:rPr>
          <w:rFonts w:hint="cs"/>
          <w:rtl/>
        </w:rPr>
        <w:t xml:space="preserve">في الحلقات الدراسية، وتهيب بالدول والمناطق الأخرى أن تنظر في دعوة السلطة إلى </w:t>
      </w:r>
      <w:r w:rsidRPr="00CE4F8C">
        <w:rPr>
          <w:rtl/>
        </w:rPr>
        <w:t xml:space="preserve">تنظيم </w:t>
      </w:r>
      <w:r w:rsidRPr="00CE4F8C">
        <w:rPr>
          <w:rFonts w:hint="cs"/>
          <w:rtl/>
        </w:rPr>
        <w:t>حلقات دراسية من هذا القبيل</w:t>
      </w:r>
      <w:r w:rsidRPr="00CE4F8C">
        <w:rPr>
          <w:rtl/>
        </w:rPr>
        <w:t xml:space="preserve"> </w:t>
      </w:r>
      <w:r w:rsidRPr="00CE4F8C">
        <w:rPr>
          <w:rFonts w:hint="cs"/>
          <w:rtl/>
        </w:rPr>
        <w:t>للتشجيع على</w:t>
      </w:r>
      <w:r w:rsidRPr="00CE4F8C">
        <w:rPr>
          <w:rtl/>
        </w:rPr>
        <w:t xml:space="preserve"> مشاركة أوسع من المجتمع الدولي في استكشاف واستغلال الموارد المعدنية في المنطقة؛</w:t>
      </w:r>
    </w:p>
    <w:p w:rsidR="00DC7840" w:rsidRPr="00CE4F8C" w:rsidRDefault="00DC7840" w:rsidP="00DC7840">
      <w:pPr>
        <w:pStyle w:val="SingleTxt"/>
      </w:pPr>
      <w:r w:rsidRPr="00CE4F8C">
        <w:rPr>
          <w:rtl/>
        </w:rPr>
        <w:tab/>
      </w:r>
      <w:r>
        <w:rPr>
          <w:rFonts w:hint="cs"/>
          <w:rtl/>
        </w:rPr>
        <w:t>77</w:t>
      </w:r>
      <w:r w:rsidRPr="00CE4F8C">
        <w:rPr>
          <w:rFonts w:hint="cs"/>
          <w:rtl/>
        </w:rPr>
        <w:t xml:space="preserve"> -</w:t>
      </w:r>
      <w:r w:rsidRPr="00CE4F8C">
        <w:rPr>
          <w:rFonts w:hint="cs"/>
          <w:rtl/>
        </w:rPr>
        <w:tab/>
      </w:r>
      <w:r w:rsidRPr="00CE4F8C">
        <w:rPr>
          <w:bCs/>
          <w:iCs/>
          <w:rtl/>
        </w:rPr>
        <w:t>تهيب</w:t>
      </w:r>
      <w:r w:rsidRPr="00CE4F8C">
        <w:rPr>
          <w:rtl/>
        </w:rPr>
        <w:t xml:space="preserve"> بالدول التي لم ت</w:t>
      </w:r>
      <w:r w:rsidRPr="00CE4F8C">
        <w:rPr>
          <w:rFonts w:hint="cs"/>
          <w:rtl/>
        </w:rPr>
        <w:t xml:space="preserve">صدق </w:t>
      </w:r>
      <w:r w:rsidRPr="00CE4F8C">
        <w:rPr>
          <w:rtl/>
        </w:rPr>
        <w:t xml:space="preserve">بعد </w:t>
      </w:r>
      <w:r w:rsidRPr="00666DE9">
        <w:rPr>
          <w:rtl/>
        </w:rPr>
        <w:t xml:space="preserve">على </w:t>
      </w:r>
      <w:r w:rsidRPr="00666DE9">
        <w:rPr>
          <w:rFonts w:hint="cs"/>
          <w:rtl/>
        </w:rPr>
        <w:t>ال</w:t>
      </w:r>
      <w:r w:rsidRPr="00666DE9">
        <w:rPr>
          <w:rtl/>
        </w:rPr>
        <w:t>اتفاق</w:t>
      </w:r>
      <w:r w:rsidRPr="00666DE9">
        <w:rPr>
          <w:rFonts w:hint="cs"/>
          <w:rtl/>
        </w:rPr>
        <w:t xml:space="preserve"> بشأن</w:t>
      </w:r>
      <w:r w:rsidRPr="00666DE9">
        <w:rPr>
          <w:rtl/>
        </w:rPr>
        <w:t xml:space="preserve"> امتيازات</w:t>
      </w:r>
      <w:r w:rsidRPr="00CE4F8C">
        <w:rPr>
          <w:rtl/>
        </w:rPr>
        <w:t xml:space="preserve"> المحكمة وحصاناتها</w:t>
      </w:r>
      <w:r w:rsidRPr="00CE4F8C">
        <w:rPr>
          <w:vertAlign w:val="superscript"/>
          <w:rtl/>
        </w:rPr>
        <w:t>(</w:t>
      </w:r>
      <w:r w:rsidRPr="00CE4F8C">
        <w:rPr>
          <w:vertAlign w:val="superscript"/>
          <w:rtl/>
        </w:rPr>
        <w:footnoteReference w:id="44"/>
      </w:r>
      <w:r w:rsidRPr="00CE4F8C">
        <w:rPr>
          <w:vertAlign w:val="superscript"/>
          <w:rtl/>
        </w:rPr>
        <w:t>)</w:t>
      </w:r>
      <w:r w:rsidRPr="00CE4F8C">
        <w:rPr>
          <w:rFonts w:hint="cs"/>
          <w:rtl/>
        </w:rPr>
        <w:t xml:space="preserve"> </w:t>
      </w:r>
      <w:r w:rsidRPr="00CE4F8C">
        <w:rPr>
          <w:rtl/>
        </w:rPr>
        <w:t>والبروتوكول المتعلق بامتيازات السلطة وحصاناتها</w:t>
      </w:r>
      <w:r w:rsidRPr="00CE4F8C">
        <w:rPr>
          <w:vertAlign w:val="superscript"/>
          <w:rtl/>
        </w:rPr>
        <w:t>(</w:t>
      </w:r>
      <w:r w:rsidRPr="00CE4F8C">
        <w:rPr>
          <w:vertAlign w:val="superscript"/>
          <w:rtl/>
        </w:rPr>
        <w:footnoteReference w:id="45"/>
      </w:r>
      <w:r w:rsidRPr="00CE4F8C">
        <w:rPr>
          <w:vertAlign w:val="superscript"/>
          <w:rtl/>
        </w:rPr>
        <w:t>)</w:t>
      </w:r>
      <w:r w:rsidRPr="00CE4F8C">
        <w:rPr>
          <w:rFonts w:hint="cs"/>
          <w:rtl/>
        </w:rPr>
        <w:t xml:space="preserve"> </w:t>
      </w:r>
      <w:r w:rsidRPr="00CE4F8C">
        <w:rPr>
          <w:rtl/>
        </w:rPr>
        <w:t>أو</w:t>
      </w:r>
      <w:r w:rsidRPr="00CE4F8C">
        <w:rPr>
          <w:rFonts w:hint="cs"/>
          <w:rtl/>
        </w:rPr>
        <w:t xml:space="preserve"> لم تنضم</w:t>
      </w:r>
      <w:r>
        <w:rPr>
          <w:rtl/>
        </w:rPr>
        <w:t xml:space="preserve"> إليهما أن</w:t>
      </w:r>
      <w:r>
        <w:rPr>
          <w:rFonts w:hint="cs"/>
          <w:rtl/>
        </w:rPr>
        <w:t> </w:t>
      </w:r>
      <w:r w:rsidRPr="00CE4F8C">
        <w:rPr>
          <w:rFonts w:hint="cs"/>
          <w:rtl/>
        </w:rPr>
        <w:t>تنظر في القيام</w:t>
      </w:r>
      <w:r>
        <w:rPr>
          <w:rFonts w:hint="cs"/>
          <w:rtl/>
        </w:rPr>
        <w:t xml:space="preserve"> </w:t>
      </w:r>
      <w:r w:rsidRPr="00CE4F8C">
        <w:rPr>
          <w:rFonts w:hint="cs"/>
          <w:rtl/>
        </w:rPr>
        <w:t>ب</w:t>
      </w:r>
      <w:r w:rsidRPr="00CE4F8C">
        <w:rPr>
          <w:rtl/>
        </w:rPr>
        <w:t>ذلك؛</w:t>
      </w:r>
    </w:p>
    <w:p w:rsidR="00DC7840" w:rsidRDefault="00DC7840" w:rsidP="00DC7840">
      <w:pPr>
        <w:pStyle w:val="SingleTxt"/>
        <w:rPr>
          <w:rtl/>
        </w:rPr>
      </w:pPr>
      <w:r w:rsidRPr="00CE4F8C">
        <w:tab/>
      </w:r>
      <w:r w:rsidRPr="00CE4F8C">
        <w:rPr>
          <w:rFonts w:hint="cs"/>
          <w:rtl/>
        </w:rPr>
        <w:t>7</w:t>
      </w:r>
      <w:r>
        <w:rPr>
          <w:rFonts w:hint="cs"/>
          <w:rtl/>
        </w:rPr>
        <w:t>8</w:t>
      </w:r>
      <w:r w:rsidRPr="00CE4F8C">
        <w:rPr>
          <w:rFonts w:hint="cs"/>
          <w:rtl/>
        </w:rPr>
        <w:t xml:space="preserve"> -</w:t>
      </w:r>
      <w:r w:rsidRPr="00CE4F8C">
        <w:rPr>
          <w:rFonts w:hint="cs"/>
          <w:rtl/>
        </w:rPr>
        <w:tab/>
      </w:r>
      <w:r w:rsidRPr="00CE4F8C">
        <w:rPr>
          <w:bCs/>
          <w:iCs/>
          <w:rtl/>
        </w:rPr>
        <w:t>تشدد</w:t>
      </w:r>
      <w:r w:rsidRPr="00CE4F8C">
        <w:rPr>
          <w:rtl/>
        </w:rPr>
        <w:t xml:space="preserve"> على أهمية النظام الإداري للمحكمة والنظام الأساسي لموظفيها </w:t>
      </w:r>
      <w:r>
        <w:rPr>
          <w:rFonts w:hint="cs"/>
          <w:rtl/>
        </w:rPr>
        <w:t>في</w:t>
      </w:r>
      <w:r>
        <w:rPr>
          <w:rFonts w:hint="eastAsia"/>
          <w:rtl/>
        </w:rPr>
        <w:t> </w:t>
      </w:r>
      <w:r w:rsidRPr="00CE4F8C">
        <w:rPr>
          <w:rFonts w:hint="cs"/>
          <w:rtl/>
        </w:rPr>
        <w:t xml:space="preserve">تشجيع </w:t>
      </w:r>
      <w:r w:rsidRPr="00CE4F8C">
        <w:rPr>
          <w:rtl/>
        </w:rPr>
        <w:t>ضمان التمثيل الجغرافي عند تعيين موظفين في الفئ</w:t>
      </w:r>
      <w:r w:rsidRPr="00CE4F8C">
        <w:rPr>
          <w:rFonts w:hint="cs"/>
          <w:rtl/>
        </w:rPr>
        <w:t>ة</w:t>
      </w:r>
      <w:r w:rsidRPr="00CE4F8C">
        <w:rPr>
          <w:rtl/>
        </w:rPr>
        <w:t xml:space="preserve"> الفنية و</w:t>
      </w:r>
      <w:r w:rsidRPr="00CE4F8C">
        <w:rPr>
          <w:rFonts w:hint="cs"/>
          <w:rtl/>
        </w:rPr>
        <w:t xml:space="preserve">الفئات </w:t>
      </w:r>
      <w:r w:rsidRPr="00CE4F8C">
        <w:rPr>
          <w:rtl/>
        </w:rPr>
        <w:t>العليا، وترحب بالتدابير التي اتخذتها المحكمة وفقا لهذين النظامين الإداري والأساسي؛</w:t>
      </w:r>
    </w:p>
    <w:p w:rsidR="00DC7840" w:rsidRPr="00C04B91" w:rsidRDefault="00DC7840" w:rsidP="00C04B91">
      <w:pPr>
        <w:pStyle w:val="SingleTxt"/>
        <w:spacing w:after="0"/>
        <w:jc w:val="center"/>
        <w:rPr>
          <w:b/>
          <w:bCs/>
          <w:rtl/>
        </w:rPr>
      </w:pPr>
      <w:r w:rsidRPr="00C04B91">
        <w:rPr>
          <w:rFonts w:hint="cs"/>
          <w:b/>
          <w:bCs/>
          <w:rtl/>
        </w:rPr>
        <w:lastRenderedPageBreak/>
        <w:t>سابعا</w:t>
      </w:r>
    </w:p>
    <w:p w:rsidR="00DC7840" w:rsidRPr="00C04B91" w:rsidRDefault="00DC7840" w:rsidP="00C04B91">
      <w:pPr>
        <w:pStyle w:val="SingleTxt"/>
        <w:jc w:val="center"/>
        <w:rPr>
          <w:b/>
          <w:bCs/>
        </w:rPr>
      </w:pPr>
      <w:r w:rsidRPr="00C04B91">
        <w:rPr>
          <w:b/>
          <w:bCs/>
          <w:rtl/>
        </w:rPr>
        <w:t>الجرف القاري وأعمال اللجنة</w:t>
      </w:r>
    </w:p>
    <w:p w:rsidR="00DC7840" w:rsidRPr="00CE4F8C" w:rsidRDefault="00DC7840" w:rsidP="00DC7840">
      <w:pPr>
        <w:pStyle w:val="SingleTxt"/>
        <w:rPr>
          <w:rtl/>
        </w:rPr>
      </w:pPr>
      <w:r w:rsidRPr="00CE4F8C">
        <w:tab/>
      </w:r>
      <w:r w:rsidRPr="00CE4F8C">
        <w:rPr>
          <w:rFonts w:hint="cs"/>
          <w:rtl/>
        </w:rPr>
        <w:t>7</w:t>
      </w:r>
      <w:r>
        <w:rPr>
          <w:rFonts w:hint="cs"/>
          <w:rtl/>
        </w:rPr>
        <w:t>9</w:t>
      </w:r>
      <w:r w:rsidRPr="00CE4F8C">
        <w:rPr>
          <w:rFonts w:hint="cs"/>
          <w:rtl/>
        </w:rPr>
        <w:t xml:space="preserve"> -</w:t>
      </w:r>
      <w:r w:rsidRPr="00CE4F8C">
        <w:rPr>
          <w:rFonts w:hint="cs"/>
          <w:rtl/>
        </w:rPr>
        <w:tab/>
      </w:r>
      <w:r w:rsidRPr="00CE4F8C">
        <w:rPr>
          <w:rFonts w:hint="cs"/>
          <w:bCs/>
          <w:iCs/>
          <w:rtl/>
        </w:rPr>
        <w:t>تشير</w:t>
      </w:r>
      <w:r w:rsidRPr="00CE4F8C">
        <w:rPr>
          <w:rtl/>
        </w:rPr>
        <w:t xml:space="preserve"> </w:t>
      </w:r>
      <w:r w:rsidRPr="00CE4F8C">
        <w:rPr>
          <w:rFonts w:hint="cs"/>
          <w:rtl/>
        </w:rPr>
        <w:t xml:space="preserve">إلى أنه، بموجب الفقرة 8 من المادة 76 من الاتفاقية، تقدم الدول الساحلية </w:t>
      </w:r>
      <w:r w:rsidRPr="00CE4F8C">
        <w:rPr>
          <w:rFonts w:hint="cs"/>
          <w:rtl/>
          <w:lang w:bidi="ar"/>
        </w:rPr>
        <w:t>المعلومات المتعلقة بحدود الجرف القاري الواقعة على بعد مسافة تتجاوز 200 ميل بحري من خطوط الأساس التي يقاس منها عرض البحر الإقليمي إلى اللجنة المنشأة بموجب المرفق الثاني للاتفاقية على أساس التمثيل الجغرافي العادل، وتقدم اللجنة إلى الدول الساحلية توصياتها بشأن المسائل المتصلة بت</w:t>
      </w:r>
      <w:r w:rsidRPr="00CE4F8C">
        <w:rPr>
          <w:rtl/>
        </w:rPr>
        <w:t xml:space="preserve">عيين الحدود الخارجية </w:t>
      </w:r>
      <w:r w:rsidRPr="00CE4F8C">
        <w:rPr>
          <w:rFonts w:hint="cs"/>
          <w:rtl/>
        </w:rPr>
        <w:t>لجرفها القاري، وتكون حدود الجرف التي تعينها الدول الساحلية في ضوء هذه التوصيات حدودا نهائية</w:t>
      </w:r>
      <w:r w:rsidRPr="00CE4F8C">
        <w:rPr>
          <w:rFonts w:hint="eastAsia"/>
          <w:rtl/>
        </w:rPr>
        <w:t xml:space="preserve"> </w:t>
      </w:r>
      <w:r w:rsidRPr="00CE4F8C">
        <w:rPr>
          <w:rFonts w:hint="cs"/>
          <w:rtl/>
        </w:rPr>
        <w:t>وملزمة؛</w:t>
      </w:r>
    </w:p>
    <w:p w:rsidR="00DC7840" w:rsidRPr="00CE4F8C" w:rsidRDefault="00DC7840" w:rsidP="00DC7840">
      <w:pPr>
        <w:pStyle w:val="SingleTxt"/>
        <w:rPr>
          <w:rtl/>
        </w:rPr>
      </w:pPr>
      <w:r w:rsidRPr="00CE4F8C">
        <w:rPr>
          <w:rFonts w:hint="cs"/>
          <w:rtl/>
        </w:rPr>
        <w:tab/>
      </w:r>
      <w:r>
        <w:rPr>
          <w:rFonts w:hint="cs"/>
          <w:rtl/>
        </w:rPr>
        <w:t>80</w:t>
      </w:r>
      <w:r w:rsidRPr="00CE4F8C">
        <w:rPr>
          <w:rFonts w:hint="cs"/>
          <w:rtl/>
        </w:rPr>
        <w:t xml:space="preserve"> -</w:t>
      </w:r>
      <w:r w:rsidRPr="00CE4F8C">
        <w:rPr>
          <w:rFonts w:hint="cs"/>
          <w:rtl/>
        </w:rPr>
        <w:tab/>
      </w:r>
      <w:r w:rsidRPr="00CE4F8C">
        <w:rPr>
          <w:rFonts w:hint="cs"/>
          <w:b/>
          <w:bCs/>
          <w:i/>
          <w:iCs/>
          <w:rtl/>
        </w:rPr>
        <w:t>تشير أيضا</w:t>
      </w:r>
      <w:r w:rsidRPr="00CE4F8C">
        <w:rPr>
          <w:rFonts w:hint="cs"/>
          <w:rtl/>
        </w:rPr>
        <w:t xml:space="preserve"> إلى أنه، وفقا للفقرة 3 من المادة 77 من الاتفاقية،</w:t>
      </w:r>
      <w:r>
        <w:rPr>
          <w:rFonts w:hint="cs"/>
          <w:rtl/>
        </w:rPr>
        <w:t xml:space="preserve"> </w:t>
      </w:r>
      <w:r>
        <w:rPr>
          <w:rFonts w:hint="cs"/>
          <w:rtl/>
          <w:lang w:bidi="ar"/>
        </w:rPr>
        <w:t xml:space="preserve">فإن </w:t>
      </w:r>
      <w:r w:rsidRPr="00CE4F8C">
        <w:rPr>
          <w:rFonts w:hint="cs"/>
          <w:rtl/>
          <w:lang w:bidi="ar"/>
        </w:rPr>
        <w:t>حقوق الدولة الساحلية في الجرف القاري</w:t>
      </w:r>
      <w:r>
        <w:rPr>
          <w:rFonts w:hint="cs"/>
          <w:rtl/>
          <w:lang w:bidi="ar"/>
        </w:rPr>
        <w:t xml:space="preserve"> لا</w:t>
      </w:r>
      <w:r>
        <w:rPr>
          <w:rtl/>
          <w:lang w:bidi="ar"/>
        </w:rPr>
        <w:t> </w:t>
      </w:r>
      <w:r w:rsidRPr="00CE4F8C">
        <w:rPr>
          <w:rFonts w:hint="cs"/>
          <w:rtl/>
          <w:lang w:bidi="ar"/>
        </w:rPr>
        <w:t>تتوقف على ا</w:t>
      </w:r>
      <w:r>
        <w:rPr>
          <w:rFonts w:hint="cs"/>
          <w:rtl/>
          <w:lang w:bidi="ar"/>
        </w:rPr>
        <w:t>حتلال، فعلي أو حكمي، ولا</w:t>
      </w:r>
      <w:r>
        <w:rPr>
          <w:rFonts w:hint="eastAsia"/>
          <w:rtl/>
          <w:lang w:bidi="ar"/>
        </w:rPr>
        <w:t xml:space="preserve"> </w:t>
      </w:r>
      <w:r>
        <w:rPr>
          <w:rFonts w:hint="cs"/>
          <w:rtl/>
          <w:lang w:bidi="ar"/>
        </w:rPr>
        <w:t>على أي</w:t>
      </w:r>
      <w:r>
        <w:rPr>
          <w:rFonts w:hint="eastAsia"/>
          <w:rtl/>
          <w:lang w:bidi="ar"/>
        </w:rPr>
        <w:t> </w:t>
      </w:r>
      <w:r w:rsidRPr="00CE4F8C">
        <w:rPr>
          <w:rFonts w:hint="cs"/>
          <w:rtl/>
          <w:lang w:bidi="ar"/>
        </w:rPr>
        <w:t>إعلان صريح؛</w:t>
      </w:r>
    </w:p>
    <w:p w:rsidR="00DC7840" w:rsidRPr="00CE4F8C" w:rsidRDefault="00DC7840" w:rsidP="00DC7840">
      <w:pPr>
        <w:pStyle w:val="SingleTxt"/>
        <w:rPr>
          <w:rtl/>
        </w:rPr>
      </w:pPr>
      <w:r w:rsidRPr="00CE4F8C">
        <w:rPr>
          <w:rFonts w:hint="cs"/>
          <w:rtl/>
        </w:rPr>
        <w:tab/>
      </w:r>
      <w:r>
        <w:rPr>
          <w:rFonts w:hint="cs"/>
          <w:rtl/>
        </w:rPr>
        <w:t>81</w:t>
      </w:r>
      <w:r w:rsidRPr="00CE4F8C">
        <w:rPr>
          <w:rFonts w:hint="cs"/>
          <w:rtl/>
        </w:rPr>
        <w:t xml:space="preserve"> -</w:t>
      </w:r>
      <w:r w:rsidRPr="00CE4F8C">
        <w:rPr>
          <w:rFonts w:hint="cs"/>
          <w:rtl/>
        </w:rPr>
        <w:tab/>
      </w:r>
      <w:r w:rsidRPr="00CE4F8C">
        <w:rPr>
          <w:rFonts w:hint="cs"/>
          <w:b/>
          <w:bCs/>
          <w:i/>
          <w:iCs/>
          <w:rtl/>
        </w:rPr>
        <w:t>تلاحظ مع الارتياح</w:t>
      </w:r>
      <w:r w:rsidRPr="00CE4F8C">
        <w:rPr>
          <w:rFonts w:hint="cs"/>
          <w:rtl/>
        </w:rPr>
        <w:t xml:space="preserve"> أن عددا كبيرا من الدول الأطراف في الاتفاقية قد</w:t>
      </w:r>
      <w:r w:rsidRPr="00CE4F8C">
        <w:rPr>
          <w:rFonts w:hint="eastAsia"/>
          <w:rtl/>
        </w:rPr>
        <w:t> </w:t>
      </w:r>
      <w:r w:rsidRPr="00CE4F8C">
        <w:rPr>
          <w:rFonts w:hint="cs"/>
          <w:rtl/>
        </w:rPr>
        <w:t xml:space="preserve">قدمت إلى اللجنة </w:t>
      </w:r>
      <w:r w:rsidRPr="00CE4F8C">
        <w:rPr>
          <w:rFonts w:hint="cs"/>
          <w:rtl/>
          <w:lang w:bidi="ar"/>
        </w:rPr>
        <w:t xml:space="preserve">معلومات عن تعيين الحدود الخارجية للجرف القاري الواقعة على بعد مسافة تتجاوز 200 ميل بحري، </w:t>
      </w:r>
      <w:r w:rsidRPr="00CE4F8C">
        <w:rPr>
          <w:rtl/>
        </w:rPr>
        <w:t xml:space="preserve">وفقا للمادة 76 من الاتفاقية والمادة 4 من المرفق الثاني للاتفاقية، آخذة في الاعتبار المقرر </w:t>
      </w:r>
      <w:r>
        <w:rPr>
          <w:rFonts w:hint="cs"/>
          <w:rtl/>
        </w:rPr>
        <w:t>الذي اتخذ</w:t>
      </w:r>
      <w:r w:rsidRPr="00CE4F8C">
        <w:rPr>
          <w:rFonts w:hint="cs"/>
          <w:rtl/>
        </w:rPr>
        <w:t xml:space="preserve"> </w:t>
      </w:r>
      <w:r w:rsidRPr="00CE4F8C">
        <w:rPr>
          <w:rtl/>
        </w:rPr>
        <w:t xml:space="preserve">في الاجتماع الحادي عشر للدول الأطراف </w:t>
      </w:r>
      <w:r>
        <w:rPr>
          <w:rFonts w:hint="cs"/>
          <w:rtl/>
        </w:rPr>
        <w:t>في</w:t>
      </w:r>
      <w:r>
        <w:rPr>
          <w:rFonts w:hint="eastAsia"/>
          <w:rtl/>
        </w:rPr>
        <w:t> </w:t>
      </w:r>
      <w:r w:rsidRPr="00CE4F8C">
        <w:rPr>
          <w:rFonts w:hint="cs"/>
          <w:rtl/>
        </w:rPr>
        <w:t xml:space="preserve">الاتفاقية </w:t>
      </w:r>
      <w:r w:rsidRPr="00CE4F8C">
        <w:rPr>
          <w:rtl/>
        </w:rPr>
        <w:t>الوارد في الفقرة (أ) من الوثيقة</w:t>
      </w:r>
      <w:r w:rsidRPr="00CE4F8C">
        <w:rPr>
          <w:rFonts w:hint="cs"/>
          <w:rtl/>
        </w:rPr>
        <w:t xml:space="preserve"> </w:t>
      </w:r>
      <w:hyperlink r:id="rId46" w:history="1">
        <w:r w:rsidRPr="00CE4F8C">
          <w:rPr>
            <w:rStyle w:val="Hyperlink"/>
          </w:rPr>
          <w:t>SPLOS/72</w:t>
        </w:r>
      </w:hyperlink>
      <w:r w:rsidRPr="00CE4F8C">
        <w:rPr>
          <w:rtl/>
        </w:rPr>
        <w:t>؛</w:t>
      </w:r>
    </w:p>
    <w:p w:rsidR="00DC7840" w:rsidRPr="00CE4F8C" w:rsidRDefault="00DC7840" w:rsidP="00DC7840">
      <w:pPr>
        <w:pStyle w:val="SingleTxt"/>
        <w:rPr>
          <w:rtl/>
        </w:rPr>
      </w:pPr>
      <w:r w:rsidRPr="00CE4F8C">
        <w:rPr>
          <w:rFonts w:hint="cs"/>
          <w:rtl/>
        </w:rPr>
        <w:tab/>
      </w:r>
      <w:r>
        <w:rPr>
          <w:rFonts w:hint="cs"/>
          <w:rtl/>
        </w:rPr>
        <w:t>82</w:t>
      </w:r>
      <w:r w:rsidRPr="00CE4F8C">
        <w:rPr>
          <w:rFonts w:hint="cs"/>
          <w:rtl/>
        </w:rPr>
        <w:t xml:space="preserve"> -</w:t>
      </w:r>
      <w:r w:rsidRPr="00CE4F8C">
        <w:rPr>
          <w:rFonts w:hint="cs"/>
          <w:rtl/>
        </w:rPr>
        <w:tab/>
      </w:r>
      <w:r w:rsidRPr="00D26A03">
        <w:rPr>
          <w:rFonts w:hint="cs"/>
          <w:b/>
          <w:bCs/>
          <w:i/>
          <w:iCs/>
          <w:w w:val="101"/>
          <w:rtl/>
        </w:rPr>
        <w:t>تلاحظ أيضا مع الارتياح</w:t>
      </w:r>
      <w:r w:rsidRPr="00D26A03">
        <w:rPr>
          <w:rFonts w:hint="cs"/>
          <w:w w:val="101"/>
          <w:rtl/>
        </w:rPr>
        <w:t xml:space="preserve"> أن عددا كبيرا من الدول الأطراف في الاتفاقية قدَّ</w:t>
      </w:r>
      <w:r>
        <w:rPr>
          <w:rFonts w:hint="cs"/>
          <w:w w:val="101"/>
          <w:rtl/>
        </w:rPr>
        <w:t>م</w:t>
      </w:r>
      <w:r>
        <w:rPr>
          <w:rFonts w:hint="eastAsia"/>
          <w:w w:val="101"/>
          <w:rtl/>
        </w:rPr>
        <w:t xml:space="preserve"> </w:t>
      </w:r>
      <w:r w:rsidRPr="00D26A03">
        <w:rPr>
          <w:rFonts w:hint="cs"/>
          <w:w w:val="101"/>
          <w:rtl/>
        </w:rPr>
        <w:t xml:space="preserve">إلى </w:t>
      </w:r>
      <w:r w:rsidRPr="00D26A03">
        <w:rPr>
          <w:rFonts w:hint="eastAsia"/>
          <w:w w:val="101"/>
          <w:rtl/>
        </w:rPr>
        <w:t>الأمين</w:t>
      </w:r>
      <w:r w:rsidRPr="00D26A03">
        <w:rPr>
          <w:w w:val="101"/>
          <w:rtl/>
        </w:rPr>
        <w:t xml:space="preserve"> العام</w:t>
      </w:r>
      <w:r w:rsidRPr="00D26A03">
        <w:rPr>
          <w:rFonts w:hint="cs"/>
          <w:w w:val="101"/>
          <w:rtl/>
        </w:rPr>
        <w:t>، عملا بمقرر الاجتماع الثامن عشر للدول الأطراف في الاتفاقية</w:t>
      </w:r>
      <w:r w:rsidRPr="00D26A03">
        <w:rPr>
          <w:w w:val="101"/>
          <w:vertAlign w:val="superscript"/>
          <w:rtl/>
        </w:rPr>
        <w:t>(</w:t>
      </w:r>
      <w:r w:rsidRPr="00D26A03">
        <w:rPr>
          <w:w w:val="101"/>
          <w:vertAlign w:val="superscript"/>
          <w:rtl/>
        </w:rPr>
        <w:footnoteReference w:id="46"/>
      </w:r>
      <w:r w:rsidRPr="00D26A03">
        <w:rPr>
          <w:w w:val="101"/>
          <w:vertAlign w:val="superscript"/>
          <w:rtl/>
        </w:rPr>
        <w:t>)</w:t>
      </w:r>
      <w:r w:rsidRPr="00D26A03">
        <w:rPr>
          <w:rFonts w:hint="cs"/>
          <w:w w:val="101"/>
          <w:rtl/>
        </w:rPr>
        <w:t xml:space="preserve">، معلومات </w:t>
      </w:r>
      <w:r w:rsidRPr="00D26A03">
        <w:rPr>
          <w:w w:val="101"/>
          <w:rtl/>
        </w:rPr>
        <w:t>أولية تبين الحدود الخارجية للجرف القاري الواقعة على بعد مسافة تتجاوز 200</w:t>
      </w:r>
      <w:r w:rsidRPr="00D26A03">
        <w:rPr>
          <w:rFonts w:hint="cs"/>
          <w:w w:val="101"/>
          <w:rtl/>
        </w:rPr>
        <w:t> </w:t>
      </w:r>
      <w:r w:rsidRPr="00D26A03">
        <w:rPr>
          <w:w w:val="101"/>
          <w:rtl/>
        </w:rPr>
        <w:t xml:space="preserve">ميل بحري </w:t>
      </w:r>
      <w:r w:rsidRPr="00D26A03">
        <w:rPr>
          <w:rFonts w:hint="cs"/>
          <w:w w:val="101"/>
          <w:rtl/>
        </w:rPr>
        <w:t>ووصفا</w:t>
      </w:r>
      <w:r w:rsidRPr="00D26A03">
        <w:rPr>
          <w:w w:val="101"/>
          <w:rtl/>
        </w:rPr>
        <w:t xml:space="preserve"> لحالة إعداد</w:t>
      </w:r>
      <w:r w:rsidRPr="00D26A03">
        <w:rPr>
          <w:rFonts w:hint="cs"/>
          <w:w w:val="101"/>
          <w:rtl/>
        </w:rPr>
        <w:t xml:space="preserve"> التقارير</w:t>
      </w:r>
      <w:r w:rsidRPr="00D26A03">
        <w:rPr>
          <w:w w:val="101"/>
          <w:rtl/>
        </w:rPr>
        <w:t xml:space="preserve"> التي ست</w:t>
      </w:r>
      <w:r w:rsidRPr="00D26A03">
        <w:rPr>
          <w:rFonts w:hint="cs"/>
          <w:w w:val="101"/>
          <w:rtl/>
        </w:rPr>
        <w:t>ُ</w:t>
      </w:r>
      <w:r w:rsidRPr="00D26A03">
        <w:rPr>
          <w:w w:val="101"/>
          <w:rtl/>
        </w:rPr>
        <w:t>قدم والتاريخ المزمع تقديمها فيه وفقا</w:t>
      </w:r>
      <w:r w:rsidRPr="00D26A03">
        <w:rPr>
          <w:rFonts w:hint="cs"/>
          <w:w w:val="101"/>
          <w:rtl/>
        </w:rPr>
        <w:t xml:space="preserve"> </w:t>
      </w:r>
      <w:r w:rsidRPr="00D26A03">
        <w:rPr>
          <w:w w:val="101"/>
          <w:rtl/>
        </w:rPr>
        <w:t xml:space="preserve">لمقتضيات المادة 76 من الاتفاقية </w:t>
      </w:r>
      <w:r w:rsidRPr="00D26A03">
        <w:rPr>
          <w:rFonts w:hint="cs"/>
          <w:w w:val="101"/>
          <w:rtl/>
          <w:lang w:bidi="ar"/>
        </w:rPr>
        <w:t xml:space="preserve">والنظام الداخلي والمبادئ التوجيهية العلمية والتقنية للجنة، </w:t>
      </w:r>
      <w:r w:rsidRPr="00D26A03">
        <w:rPr>
          <w:rFonts w:hint="cs"/>
          <w:w w:val="101"/>
          <w:rtl/>
        </w:rPr>
        <w:t>وتلاحظ مع الارتياح أن تقارير إضافية أشير إليها في المعلومات الأولية قد أودعت لدى اللجنة</w:t>
      </w:r>
      <w:r w:rsidRPr="00CE4F8C">
        <w:rPr>
          <w:rFonts w:hint="cs"/>
          <w:rtl/>
        </w:rPr>
        <w:t>؛</w:t>
      </w:r>
    </w:p>
    <w:p w:rsidR="00DC7840" w:rsidRPr="00CE4F8C" w:rsidRDefault="00DC7840" w:rsidP="00DC7840">
      <w:pPr>
        <w:pStyle w:val="SingleTxt"/>
        <w:rPr>
          <w:rtl/>
        </w:rPr>
      </w:pPr>
      <w:r w:rsidRPr="00CE4F8C">
        <w:rPr>
          <w:rFonts w:hint="cs"/>
          <w:rtl/>
          <w:lang w:bidi="ar"/>
        </w:rPr>
        <w:tab/>
      </w:r>
      <w:r>
        <w:rPr>
          <w:rFonts w:hint="cs"/>
          <w:rtl/>
          <w:lang w:bidi="ar"/>
        </w:rPr>
        <w:t>83</w:t>
      </w:r>
      <w:r w:rsidRPr="00302734">
        <w:rPr>
          <w:rtl/>
          <w:lang w:bidi="ar"/>
        </w:rPr>
        <w:t xml:space="preserve"> -</w:t>
      </w:r>
      <w:r w:rsidRPr="00302734">
        <w:rPr>
          <w:rtl/>
          <w:lang w:bidi="ar"/>
        </w:rPr>
        <w:tab/>
      </w:r>
      <w:r w:rsidRPr="00116A8B">
        <w:rPr>
          <w:bCs/>
          <w:iCs/>
          <w:rtl/>
        </w:rPr>
        <w:t>تلاحظ كذلك مع</w:t>
      </w:r>
      <w:r w:rsidRPr="00302734">
        <w:rPr>
          <w:bCs/>
          <w:iCs/>
          <w:rtl/>
        </w:rPr>
        <w:t xml:space="preserve"> الارتياح </w:t>
      </w:r>
      <w:r w:rsidRPr="00116A8B">
        <w:rPr>
          <w:rtl/>
        </w:rPr>
        <w:t>التقدم المح</w:t>
      </w:r>
      <w:r w:rsidRPr="00302734">
        <w:rPr>
          <w:rtl/>
        </w:rPr>
        <w:t>رز في أعمال اللجنة</w:t>
      </w:r>
      <w:r w:rsidRPr="00302734">
        <w:rPr>
          <w:vertAlign w:val="superscript"/>
          <w:rtl/>
        </w:rPr>
        <w:t>(</w:t>
      </w:r>
      <w:r w:rsidRPr="00302734">
        <w:rPr>
          <w:vertAlign w:val="superscript"/>
          <w:rtl/>
        </w:rPr>
        <w:footnoteReference w:id="47"/>
      </w:r>
      <w:r w:rsidRPr="00302734">
        <w:rPr>
          <w:vertAlign w:val="superscript"/>
          <w:rtl/>
        </w:rPr>
        <w:t>)</w:t>
      </w:r>
      <w:r w:rsidRPr="00302734">
        <w:rPr>
          <w:rtl/>
        </w:rPr>
        <w:t xml:space="preserve"> وأن اللجنة تنظر حاليا في عدد من التقارير </w:t>
      </w:r>
      <w:r w:rsidRPr="00302734">
        <w:rPr>
          <w:rFonts w:hint="eastAsia"/>
          <w:rtl/>
        </w:rPr>
        <w:t>المقدمة</w:t>
      </w:r>
      <w:r w:rsidRPr="00116A8B">
        <w:rPr>
          <w:rtl/>
        </w:rPr>
        <w:t xml:space="preserve"> </w:t>
      </w:r>
      <w:r w:rsidRPr="00302734">
        <w:rPr>
          <w:rtl/>
        </w:rPr>
        <w:t>عن تعيين الحدود الخارجية للجرف القاري الواقعة على بعد مسافة تتجاوز 200 مي</w:t>
      </w:r>
      <w:r w:rsidRPr="00116A8B">
        <w:rPr>
          <w:rtl/>
        </w:rPr>
        <w:t>ل بحري؛</w:t>
      </w:r>
    </w:p>
    <w:p w:rsidR="00DC7840" w:rsidRPr="00CE4F8C" w:rsidRDefault="00DC7840" w:rsidP="00DC7840">
      <w:pPr>
        <w:pStyle w:val="SingleTxt"/>
      </w:pPr>
      <w:r w:rsidRPr="00CE4F8C">
        <w:rPr>
          <w:rFonts w:hint="cs"/>
          <w:rtl/>
        </w:rPr>
        <w:lastRenderedPageBreak/>
        <w:tab/>
      </w:r>
      <w:r>
        <w:rPr>
          <w:rFonts w:hint="cs"/>
          <w:rtl/>
        </w:rPr>
        <w:t>84</w:t>
      </w:r>
      <w:r w:rsidRPr="00CE4F8C">
        <w:rPr>
          <w:rFonts w:hint="cs"/>
          <w:rtl/>
        </w:rPr>
        <w:t xml:space="preserve"> -</w:t>
      </w:r>
      <w:r w:rsidRPr="00CE4F8C">
        <w:rPr>
          <w:rFonts w:hint="cs"/>
          <w:rtl/>
        </w:rPr>
        <w:tab/>
      </w:r>
      <w:r w:rsidRPr="00CE4F8C">
        <w:rPr>
          <w:b/>
          <w:bCs/>
          <w:i/>
          <w:iCs/>
          <w:rtl/>
        </w:rPr>
        <w:t>تحيط علما</w:t>
      </w:r>
      <w:r w:rsidRPr="00CE4F8C">
        <w:rPr>
          <w:rtl/>
        </w:rPr>
        <w:t xml:space="preserve"> بالتوصيات</w:t>
      </w:r>
      <w:r w:rsidRPr="00CE4F8C">
        <w:rPr>
          <w:rFonts w:hint="cs"/>
          <w:rtl/>
        </w:rPr>
        <w:t xml:space="preserve"> </w:t>
      </w:r>
      <w:r>
        <w:rPr>
          <w:rFonts w:hint="cs"/>
          <w:rtl/>
        </w:rPr>
        <w:t>الأربع</w:t>
      </w:r>
      <w:r w:rsidRPr="00CE4F8C">
        <w:rPr>
          <w:rFonts w:hint="cs"/>
          <w:rtl/>
        </w:rPr>
        <w:t xml:space="preserve"> والعشرين</w:t>
      </w:r>
      <w:r w:rsidRPr="00CE4F8C">
        <w:rPr>
          <w:rtl/>
        </w:rPr>
        <w:t xml:space="preserve"> التي </w:t>
      </w:r>
      <w:r w:rsidRPr="00CE4F8C">
        <w:rPr>
          <w:rFonts w:hint="cs"/>
          <w:rtl/>
        </w:rPr>
        <w:t>قدمتها</w:t>
      </w:r>
      <w:r w:rsidRPr="00CE4F8C">
        <w:rPr>
          <w:rtl/>
        </w:rPr>
        <w:t xml:space="preserve"> اللجنة بشأن تقارير عدد من </w:t>
      </w:r>
      <w:r w:rsidRPr="00CE4F8C">
        <w:rPr>
          <w:rFonts w:hint="cs"/>
          <w:rtl/>
        </w:rPr>
        <w:t>الدول الساحلية، وترحب بإتاحة ملخصات هذه التوصيات للجميع وفقا للفقرة</w:t>
      </w:r>
      <w:r w:rsidRPr="00CE4F8C">
        <w:rPr>
          <w:rFonts w:hint="eastAsia"/>
          <w:rtl/>
        </w:rPr>
        <w:t> </w:t>
      </w:r>
      <w:r w:rsidRPr="00CE4F8C">
        <w:rPr>
          <w:rFonts w:hint="cs"/>
          <w:rtl/>
        </w:rPr>
        <w:t>11-3 من المرفق الثالث للنظام الداخلي للجنة؛</w:t>
      </w:r>
    </w:p>
    <w:p w:rsidR="00DC7840" w:rsidRPr="00CE4F8C" w:rsidRDefault="00DC7840" w:rsidP="00DC7840">
      <w:pPr>
        <w:pStyle w:val="SingleTxt"/>
        <w:rPr>
          <w:rtl/>
        </w:rPr>
      </w:pPr>
      <w:r w:rsidRPr="00CE4F8C">
        <w:tab/>
      </w:r>
      <w:r>
        <w:rPr>
          <w:rFonts w:hint="cs"/>
          <w:rtl/>
        </w:rPr>
        <w:t>85</w:t>
      </w:r>
      <w:r w:rsidRPr="00CE4F8C">
        <w:rPr>
          <w:rFonts w:hint="cs"/>
          <w:rtl/>
        </w:rPr>
        <w:t xml:space="preserve"> -</w:t>
      </w:r>
      <w:r w:rsidRPr="00CE4F8C">
        <w:rPr>
          <w:rFonts w:hint="cs"/>
          <w:rtl/>
        </w:rPr>
        <w:tab/>
      </w:r>
      <w:r w:rsidRPr="00CE4F8C">
        <w:rPr>
          <w:bCs/>
          <w:iCs/>
          <w:rtl/>
        </w:rPr>
        <w:t>تلاحظ</w:t>
      </w:r>
      <w:r w:rsidRPr="00CE4F8C">
        <w:rPr>
          <w:rtl/>
        </w:rPr>
        <w:t xml:space="preserve"> أن </w:t>
      </w:r>
      <w:r w:rsidRPr="00CE4F8C">
        <w:rPr>
          <w:rFonts w:hint="cs"/>
          <w:rtl/>
        </w:rPr>
        <w:t>نظر اللجنة في التقارير المقدمة من الدول الساحلية وفقا للمادة</w:t>
      </w:r>
      <w:r>
        <w:rPr>
          <w:rFonts w:hint="cs"/>
          <w:rtl/>
        </w:rPr>
        <w:t> </w:t>
      </w:r>
      <w:r w:rsidRPr="00CE4F8C">
        <w:rPr>
          <w:rFonts w:hint="cs"/>
          <w:rtl/>
        </w:rPr>
        <w:t>76 من الاتفاقية والمرفق الثاني للاتفاقية</w:t>
      </w:r>
      <w:r>
        <w:rPr>
          <w:rFonts w:hint="cs"/>
          <w:rtl/>
        </w:rPr>
        <w:t xml:space="preserve"> لا</w:t>
      </w:r>
      <w:r>
        <w:rPr>
          <w:rtl/>
        </w:rPr>
        <w:t> </w:t>
      </w:r>
      <w:r w:rsidRPr="00CE4F8C">
        <w:rPr>
          <w:rFonts w:hint="cs"/>
          <w:rtl/>
        </w:rPr>
        <w:t>يخل بتطبيق الدول الأطراف للأجزاء الأخرى من الاتفاقية؛</w:t>
      </w:r>
    </w:p>
    <w:p w:rsidR="00DC7840" w:rsidRPr="00CE4F8C" w:rsidRDefault="00DC7840" w:rsidP="00DC7840">
      <w:pPr>
        <w:pStyle w:val="SingleTxt"/>
      </w:pPr>
      <w:r w:rsidRPr="00CE4F8C">
        <w:rPr>
          <w:rFonts w:hint="cs"/>
          <w:rtl/>
        </w:rPr>
        <w:tab/>
        <w:t>8</w:t>
      </w:r>
      <w:r>
        <w:rPr>
          <w:rFonts w:hint="cs"/>
          <w:rtl/>
        </w:rPr>
        <w:t>6</w:t>
      </w:r>
      <w:r w:rsidRPr="00CE4F8C">
        <w:rPr>
          <w:rFonts w:hint="cs"/>
          <w:rtl/>
        </w:rPr>
        <w:t xml:space="preserve"> -</w:t>
      </w:r>
      <w:r w:rsidRPr="00CE4F8C">
        <w:rPr>
          <w:rFonts w:hint="cs"/>
          <w:rtl/>
        </w:rPr>
        <w:tab/>
      </w:r>
      <w:r w:rsidRPr="00CE4F8C">
        <w:rPr>
          <w:rFonts w:hint="cs"/>
          <w:b/>
          <w:bCs/>
          <w:i/>
          <w:iCs/>
          <w:rtl/>
        </w:rPr>
        <w:t xml:space="preserve">تلاحظ أيضا </w:t>
      </w:r>
      <w:r w:rsidRPr="00CE4F8C">
        <w:rPr>
          <w:rFonts w:hint="cs"/>
          <w:rtl/>
        </w:rPr>
        <w:t>ال</w:t>
      </w:r>
      <w:r w:rsidRPr="00CE4F8C">
        <w:rPr>
          <w:rtl/>
        </w:rPr>
        <w:t xml:space="preserve">عدد </w:t>
      </w:r>
      <w:r w:rsidRPr="00CE4F8C">
        <w:rPr>
          <w:rFonts w:hint="cs"/>
          <w:rtl/>
        </w:rPr>
        <w:t>الكبير من ا</w:t>
      </w:r>
      <w:r w:rsidRPr="00CE4F8C">
        <w:rPr>
          <w:rtl/>
        </w:rPr>
        <w:t>لتقارير</w:t>
      </w:r>
      <w:r w:rsidRPr="00CE4F8C">
        <w:rPr>
          <w:rFonts w:hint="cs"/>
          <w:rtl/>
        </w:rPr>
        <w:t xml:space="preserve"> التي لم تنظر فيها اللجنة بعد</w:t>
      </w:r>
      <w:r w:rsidRPr="00CE4F8C">
        <w:rPr>
          <w:rtl/>
        </w:rPr>
        <w:t xml:space="preserve"> </w:t>
      </w:r>
      <w:r w:rsidRPr="00CE4F8C">
        <w:rPr>
          <w:rFonts w:hint="cs"/>
          <w:rtl/>
        </w:rPr>
        <w:t>وما يلقيه ذلك من</w:t>
      </w:r>
      <w:r w:rsidRPr="00CE4F8C">
        <w:rPr>
          <w:rtl/>
        </w:rPr>
        <w:t xml:space="preserve"> </w:t>
      </w:r>
      <w:r w:rsidRPr="00CE4F8C">
        <w:rPr>
          <w:rFonts w:hint="cs"/>
          <w:rtl/>
        </w:rPr>
        <w:t>عبء</w:t>
      </w:r>
      <w:r w:rsidRPr="00CE4F8C">
        <w:rPr>
          <w:rtl/>
        </w:rPr>
        <w:t xml:space="preserve"> على أعضائها </w:t>
      </w:r>
      <w:r w:rsidRPr="00CE4F8C">
        <w:rPr>
          <w:rFonts w:hint="cs"/>
          <w:rtl/>
        </w:rPr>
        <w:t xml:space="preserve">وخدمات الأمانة التي توفرها </w:t>
      </w:r>
      <w:r w:rsidRPr="00CE4F8C">
        <w:rPr>
          <w:rtl/>
        </w:rPr>
        <w:t xml:space="preserve">الشعبة، وتشدد على ضرورة كفالة </w:t>
      </w:r>
      <w:r w:rsidRPr="00CE4F8C">
        <w:rPr>
          <w:rFonts w:hint="cs"/>
          <w:rtl/>
        </w:rPr>
        <w:t>أن تتمكن</w:t>
      </w:r>
      <w:r w:rsidRPr="00CE4F8C">
        <w:rPr>
          <w:rtl/>
        </w:rPr>
        <w:t xml:space="preserve"> اللجنة من أداء مهامها </w:t>
      </w:r>
      <w:r w:rsidRPr="00CE4F8C">
        <w:rPr>
          <w:rFonts w:hint="cs"/>
          <w:rtl/>
        </w:rPr>
        <w:t>بسرعة و</w:t>
      </w:r>
      <w:r w:rsidRPr="00CE4F8C">
        <w:rPr>
          <w:rtl/>
        </w:rPr>
        <w:t>كفاءة وفعالية والمحافظة على مستواها الرفيع من حيث الجودة والخبرة الفنية</w:t>
      </w:r>
      <w:r w:rsidRPr="00CE4F8C">
        <w:rPr>
          <w:rFonts w:hint="cs"/>
          <w:rtl/>
        </w:rPr>
        <w:t>؛</w:t>
      </w:r>
    </w:p>
    <w:p w:rsidR="00DC7840" w:rsidRPr="00FF7087" w:rsidRDefault="00DC7840" w:rsidP="00DC7840">
      <w:pPr>
        <w:pStyle w:val="SingleTxt"/>
        <w:rPr>
          <w:rtl/>
        </w:rPr>
      </w:pPr>
      <w:r w:rsidRPr="00CE4F8C">
        <w:tab/>
      </w:r>
      <w:r>
        <w:rPr>
          <w:rFonts w:hint="cs"/>
          <w:rtl/>
        </w:rPr>
        <w:t>87</w:t>
      </w:r>
      <w:r w:rsidRPr="00CE4F8C">
        <w:rPr>
          <w:rFonts w:hint="cs"/>
          <w:rtl/>
        </w:rPr>
        <w:t xml:space="preserve"> -</w:t>
      </w:r>
      <w:r w:rsidRPr="00CE4F8C">
        <w:rPr>
          <w:rFonts w:hint="cs"/>
          <w:rtl/>
        </w:rPr>
        <w:tab/>
      </w:r>
      <w:r w:rsidRPr="00CE4F8C">
        <w:rPr>
          <w:bCs/>
          <w:iCs/>
          <w:rtl/>
        </w:rPr>
        <w:t>تحيط علما</w:t>
      </w:r>
      <w:r w:rsidRPr="00CE4F8C">
        <w:rPr>
          <w:rtl/>
        </w:rPr>
        <w:t xml:space="preserve"> </w:t>
      </w:r>
      <w:r w:rsidRPr="00CE4F8C">
        <w:rPr>
          <w:rFonts w:hint="cs"/>
          <w:b/>
          <w:bCs/>
          <w:i/>
          <w:iCs/>
          <w:rtl/>
        </w:rPr>
        <w:t xml:space="preserve">مع التقدير </w:t>
      </w:r>
      <w:r>
        <w:rPr>
          <w:rFonts w:hint="cs"/>
          <w:rtl/>
        </w:rPr>
        <w:t>قرار</w:t>
      </w:r>
      <w:r w:rsidRPr="00CE4F8C">
        <w:rPr>
          <w:rFonts w:hint="cs"/>
          <w:rtl/>
        </w:rPr>
        <w:t xml:space="preserve"> اللجنة في دورتها </w:t>
      </w:r>
      <w:r>
        <w:rPr>
          <w:rFonts w:hint="cs"/>
          <w:rtl/>
        </w:rPr>
        <w:t>الحادية والأربعين</w:t>
      </w:r>
      <w:r w:rsidRPr="00CE4F8C">
        <w:rPr>
          <w:rFonts w:hint="cs"/>
          <w:rtl/>
        </w:rPr>
        <w:t xml:space="preserve"> مواصلة تمديد فترة دوراتها لعام 2017 إلى ثلاث دورات مدة كل منها سبعة أسابيع، بما في ذلك الجلسات العامة</w:t>
      </w:r>
      <w:r w:rsidRPr="00CE4F8C">
        <w:rPr>
          <w:rFonts w:hint="cs"/>
          <w:vertAlign w:val="superscript"/>
          <w:rtl/>
        </w:rPr>
        <w:t>(</w:t>
      </w:r>
      <w:bookmarkStart w:id="16" w:name="_Ref475444477"/>
      <w:r w:rsidRPr="00CE4F8C">
        <w:rPr>
          <w:vertAlign w:val="superscript"/>
          <w:rtl/>
        </w:rPr>
        <w:footnoteReference w:id="48"/>
      </w:r>
      <w:bookmarkEnd w:id="16"/>
      <w:r w:rsidRPr="00CE4F8C">
        <w:rPr>
          <w:rFonts w:hint="cs"/>
          <w:vertAlign w:val="superscript"/>
          <w:rtl/>
        </w:rPr>
        <w:t>)</w:t>
      </w:r>
      <w:r w:rsidRPr="00CE4F8C">
        <w:rPr>
          <w:rFonts w:hint="cs"/>
          <w:rtl/>
        </w:rPr>
        <w:t xml:space="preserve">، </w:t>
      </w:r>
      <w:r w:rsidRPr="004A3206">
        <w:rPr>
          <w:rFonts w:hint="cs"/>
          <w:rtl/>
        </w:rPr>
        <w:t xml:space="preserve">وتلاحظ </w:t>
      </w:r>
      <w:r w:rsidRPr="00666DE9">
        <w:rPr>
          <w:rFonts w:hint="cs"/>
          <w:rtl/>
        </w:rPr>
        <w:t>كذلك قرار</w:t>
      </w:r>
      <w:r w:rsidRPr="00CE4F8C">
        <w:rPr>
          <w:rFonts w:hint="cs"/>
          <w:rtl/>
        </w:rPr>
        <w:t xml:space="preserve"> اللجنة في </w:t>
      </w:r>
      <w:r>
        <w:rPr>
          <w:rFonts w:hint="cs"/>
          <w:rtl/>
        </w:rPr>
        <w:t xml:space="preserve">تلك الدورة </w:t>
      </w:r>
      <w:r w:rsidRPr="00CE4F8C">
        <w:rPr>
          <w:rFonts w:hint="cs"/>
          <w:rtl/>
        </w:rPr>
        <w:t>إنشاء لجان فرعية جديدة بحيث تكون ثمة تسع لجان</w:t>
      </w:r>
      <w:r w:rsidRPr="00CE4F8C">
        <w:rPr>
          <w:rFonts w:hint="eastAsia"/>
          <w:rtl/>
        </w:rPr>
        <w:t> </w:t>
      </w:r>
      <w:r w:rsidRPr="00CE4F8C">
        <w:rPr>
          <w:rFonts w:hint="cs"/>
          <w:rtl/>
        </w:rPr>
        <w:t xml:space="preserve">فرعية </w:t>
      </w:r>
      <w:r w:rsidRPr="00666DE9">
        <w:rPr>
          <w:rFonts w:hint="cs"/>
          <w:rtl/>
        </w:rPr>
        <w:t>مكرسة فعلا للنظر في التقارير</w:t>
      </w:r>
      <w:r w:rsidRPr="00666DE9">
        <w:rPr>
          <w:vertAlign w:val="superscript"/>
          <w:rtl/>
        </w:rPr>
        <w:t>(</w:t>
      </w:r>
      <w:r w:rsidRPr="00666DE9">
        <w:rPr>
          <w:vertAlign w:val="superscript"/>
          <w:rtl/>
        </w:rPr>
        <w:footnoteReference w:id="49"/>
      </w:r>
      <w:r w:rsidRPr="00666DE9">
        <w:rPr>
          <w:vertAlign w:val="superscript"/>
          <w:rtl/>
        </w:rPr>
        <w:t>)</w:t>
      </w:r>
      <w:r w:rsidRPr="00666DE9">
        <w:rPr>
          <w:rFonts w:hint="cs"/>
          <w:rtl/>
        </w:rPr>
        <w:t>؛</w:t>
      </w:r>
    </w:p>
    <w:p w:rsidR="00DC7840" w:rsidRPr="00FF7087" w:rsidRDefault="00DC7840" w:rsidP="00DC7840">
      <w:pPr>
        <w:pStyle w:val="SingleTxt"/>
        <w:rPr>
          <w:rtl/>
        </w:rPr>
      </w:pPr>
      <w:r w:rsidRPr="00CE4F8C">
        <w:tab/>
      </w:r>
      <w:r>
        <w:rPr>
          <w:rFonts w:hint="cs"/>
          <w:rtl/>
        </w:rPr>
        <w:t>88</w:t>
      </w:r>
      <w:r w:rsidRPr="00CE4F8C">
        <w:rPr>
          <w:rFonts w:hint="cs"/>
          <w:rtl/>
        </w:rPr>
        <w:t xml:space="preserve"> -</w:t>
      </w:r>
      <w:r>
        <w:rPr>
          <w:rtl/>
        </w:rPr>
        <w:tab/>
      </w:r>
      <w:r w:rsidRPr="00CE4F8C">
        <w:rPr>
          <w:rFonts w:hint="cs"/>
          <w:b/>
          <w:bCs/>
          <w:i/>
          <w:iCs/>
          <w:rtl/>
        </w:rPr>
        <w:t>تلاحظ</w:t>
      </w:r>
      <w:r w:rsidRPr="00CE4F8C">
        <w:rPr>
          <w:rFonts w:hint="cs"/>
          <w:rtl/>
        </w:rPr>
        <w:t xml:space="preserve"> أن اجتماع الدول الأطراف في الاتفاقية قد أعاد في مقرراته بشأن شروط خدمة أعضاء اللجنة</w:t>
      </w:r>
      <w:r w:rsidRPr="00AA7667">
        <w:rPr>
          <w:vertAlign w:val="superscript"/>
          <w:rtl/>
        </w:rPr>
        <w:t>(</w:t>
      </w:r>
      <w:r w:rsidRPr="00AA7667">
        <w:rPr>
          <w:rStyle w:val="FootnoteReference"/>
          <w:rtl/>
        </w:rPr>
        <w:footnoteReference w:id="50"/>
      </w:r>
      <w:r w:rsidRPr="00AA7667">
        <w:rPr>
          <w:vertAlign w:val="superscript"/>
          <w:rtl/>
        </w:rPr>
        <w:t>)</w:t>
      </w:r>
      <w:r w:rsidRPr="00666DE9">
        <w:rPr>
          <w:rFonts w:hint="cs"/>
          <w:rtl/>
        </w:rPr>
        <w:t xml:space="preserve"> </w:t>
      </w:r>
      <w:r>
        <w:rPr>
          <w:rFonts w:hint="cs"/>
          <w:rtl/>
        </w:rPr>
        <w:t>تأكيد</w:t>
      </w:r>
      <w:r w:rsidRPr="00CE4F8C">
        <w:rPr>
          <w:rtl/>
        </w:rPr>
        <w:t xml:space="preserve"> </w:t>
      </w:r>
      <w:r w:rsidRPr="00CE4F8C">
        <w:rPr>
          <w:rFonts w:hint="cs"/>
          <w:rtl/>
        </w:rPr>
        <w:t>الالتزام الذي يقع بموجب الاتفاقية</w:t>
      </w:r>
      <w:r>
        <w:rPr>
          <w:rFonts w:hint="cs"/>
          <w:rtl/>
        </w:rPr>
        <w:t xml:space="preserve"> </w:t>
      </w:r>
      <w:r w:rsidRPr="00CE4F8C">
        <w:rPr>
          <w:rFonts w:hint="cs"/>
          <w:rtl/>
        </w:rPr>
        <w:t xml:space="preserve">على </w:t>
      </w:r>
      <w:r w:rsidRPr="00CE4F8C">
        <w:rPr>
          <w:rtl/>
        </w:rPr>
        <w:t xml:space="preserve">الدول التي </w:t>
      </w:r>
      <w:r w:rsidRPr="00CE4F8C">
        <w:rPr>
          <w:rFonts w:hint="cs"/>
          <w:rtl/>
        </w:rPr>
        <w:t xml:space="preserve">يعمل </w:t>
      </w:r>
      <w:r w:rsidRPr="00CE4F8C">
        <w:rPr>
          <w:rtl/>
        </w:rPr>
        <w:t>خبرا</w:t>
      </w:r>
      <w:r w:rsidRPr="00CE4F8C">
        <w:rPr>
          <w:rFonts w:hint="cs"/>
          <w:rtl/>
        </w:rPr>
        <w:t xml:space="preserve">ؤها </w:t>
      </w:r>
      <w:r w:rsidRPr="00CE4F8C">
        <w:rPr>
          <w:rtl/>
        </w:rPr>
        <w:t>في</w:t>
      </w:r>
      <w:r w:rsidRPr="00CE4F8C">
        <w:rPr>
          <w:rFonts w:hint="cs"/>
          <w:rtl/>
        </w:rPr>
        <w:t xml:space="preserve"> </w:t>
      </w:r>
      <w:r w:rsidRPr="00CE4F8C">
        <w:rPr>
          <w:rtl/>
        </w:rPr>
        <w:t xml:space="preserve">اللجنة </w:t>
      </w:r>
      <w:r w:rsidRPr="00CE4F8C">
        <w:rPr>
          <w:rFonts w:hint="cs"/>
          <w:rtl/>
        </w:rPr>
        <w:t xml:space="preserve">بتغطية نفقات مَن رشحتهم </w:t>
      </w:r>
      <w:r>
        <w:rPr>
          <w:rFonts w:hint="cs"/>
          <w:rtl/>
        </w:rPr>
        <w:t>من خبراء خلال أدائهم لمهامهم في</w:t>
      </w:r>
      <w:r>
        <w:rPr>
          <w:rFonts w:hint="eastAsia"/>
          <w:rtl/>
        </w:rPr>
        <w:t> </w:t>
      </w:r>
      <w:r w:rsidRPr="00CE4F8C">
        <w:rPr>
          <w:rFonts w:hint="cs"/>
          <w:rtl/>
        </w:rPr>
        <w:t>اللجنة، بما في ذلك توفير التغطية الصحية، وحثّ تلك الدول</w:t>
      </w:r>
      <w:r w:rsidRPr="00CE4F8C">
        <w:rPr>
          <w:rtl/>
        </w:rPr>
        <w:t xml:space="preserve"> </w:t>
      </w:r>
      <w:r w:rsidRPr="00CE4F8C">
        <w:rPr>
          <w:rFonts w:hint="cs"/>
          <w:rtl/>
        </w:rPr>
        <w:t xml:space="preserve">على </w:t>
      </w:r>
      <w:r w:rsidRPr="00CE4F8C">
        <w:rPr>
          <w:rtl/>
        </w:rPr>
        <w:t xml:space="preserve">أن تبذل </w:t>
      </w:r>
      <w:r w:rsidRPr="00CE4F8C">
        <w:rPr>
          <w:rFonts w:hint="cs"/>
          <w:rtl/>
        </w:rPr>
        <w:t>أقصى</w:t>
      </w:r>
      <w:r>
        <w:rPr>
          <w:rFonts w:hint="cs"/>
          <w:rtl/>
        </w:rPr>
        <w:t xml:space="preserve"> ما</w:t>
      </w:r>
      <w:r>
        <w:rPr>
          <w:rtl/>
        </w:rPr>
        <w:t> في</w:t>
      </w:r>
      <w:r>
        <w:rPr>
          <w:rFonts w:hint="cs"/>
          <w:rtl/>
        </w:rPr>
        <w:t> </w:t>
      </w:r>
      <w:r w:rsidRPr="00CE4F8C">
        <w:rPr>
          <w:rtl/>
        </w:rPr>
        <w:t>وسعها لكفالة</w:t>
      </w:r>
      <w:r w:rsidRPr="00CE4F8C">
        <w:rPr>
          <w:rFonts w:hint="cs"/>
          <w:rtl/>
        </w:rPr>
        <w:t xml:space="preserve"> مشاركة هؤلاء الخبراء </w:t>
      </w:r>
      <w:r>
        <w:rPr>
          <w:rFonts w:hint="cs"/>
          <w:rtl/>
        </w:rPr>
        <w:t>مشاركة</w:t>
      </w:r>
      <w:r w:rsidRPr="00CE4F8C">
        <w:rPr>
          <w:rFonts w:hint="cs"/>
          <w:rtl/>
        </w:rPr>
        <w:t xml:space="preserve"> كاملة </w:t>
      </w:r>
      <w:r w:rsidRPr="00CE4F8C">
        <w:rPr>
          <w:rtl/>
        </w:rPr>
        <w:t>في أعمال اللجنة، بما فيها اجتماعات اللجان الفرعية، وفقا للاتفاقية</w:t>
      </w:r>
      <w:r>
        <w:rPr>
          <w:rFonts w:hint="cs"/>
          <w:rtl/>
        </w:rPr>
        <w:t>؛</w:t>
      </w:r>
    </w:p>
    <w:p w:rsidR="00DC7840" w:rsidRPr="00FF7087" w:rsidRDefault="00DC7840" w:rsidP="00810B72">
      <w:pPr>
        <w:pStyle w:val="SingleTxt"/>
        <w:rPr>
          <w:rtl/>
        </w:rPr>
      </w:pPr>
      <w:r w:rsidRPr="00CE4F8C">
        <w:rPr>
          <w:rFonts w:hint="cs"/>
          <w:rtl/>
        </w:rPr>
        <w:tab/>
        <w:t>8</w:t>
      </w:r>
      <w:r>
        <w:rPr>
          <w:rFonts w:hint="cs"/>
          <w:rtl/>
        </w:rPr>
        <w:t>9</w:t>
      </w:r>
      <w:r w:rsidRPr="00CE4F8C">
        <w:rPr>
          <w:rFonts w:hint="cs"/>
          <w:rtl/>
        </w:rPr>
        <w:t xml:space="preserve"> </w:t>
      </w:r>
      <w:r w:rsidRPr="00CE4F8C">
        <w:rPr>
          <w:rtl/>
        </w:rPr>
        <w:t>-</w:t>
      </w:r>
      <w:r w:rsidRPr="00CE4F8C">
        <w:rPr>
          <w:rtl/>
        </w:rPr>
        <w:tab/>
      </w:r>
      <w:r w:rsidRPr="00CE4F8C">
        <w:rPr>
          <w:rFonts w:hint="cs"/>
          <w:b/>
          <w:bCs/>
          <w:i/>
          <w:iCs/>
          <w:rtl/>
        </w:rPr>
        <w:t>تلاحظ أيضا</w:t>
      </w:r>
      <w:r w:rsidRPr="00CE4F8C">
        <w:rPr>
          <w:rFonts w:hint="cs"/>
          <w:rtl/>
        </w:rPr>
        <w:t xml:space="preserve"> قرار الاجتماع </w:t>
      </w:r>
      <w:r>
        <w:rPr>
          <w:rFonts w:hint="cs"/>
          <w:rtl/>
        </w:rPr>
        <w:t>السادس</w:t>
      </w:r>
      <w:r w:rsidRPr="00CE4F8C">
        <w:rPr>
          <w:rFonts w:hint="cs"/>
          <w:rtl/>
        </w:rPr>
        <w:t xml:space="preserve"> والعشرين للدول الأطراف في الاتفاقية مواصلة النظر في الشروط المتعلقة بخدمة أعضاء اللجنة</w:t>
      </w:r>
      <w:r>
        <w:rPr>
          <w:rFonts w:hint="cs"/>
          <w:rtl/>
        </w:rPr>
        <w:t xml:space="preserve"> داخل الفريق العامل المفتوح باب</w:t>
      </w:r>
      <w:r>
        <w:rPr>
          <w:rFonts w:hint="eastAsia"/>
          <w:rtl/>
        </w:rPr>
        <w:t> </w:t>
      </w:r>
      <w:r w:rsidRPr="00CE4F8C">
        <w:rPr>
          <w:rFonts w:hint="cs"/>
          <w:rtl/>
        </w:rPr>
        <w:t>العضوية الذي أنشأه الاجتماع الثالث والعشرون للدول الأطراف</w:t>
      </w:r>
      <w:r>
        <w:rPr>
          <w:rFonts w:hint="cs"/>
          <w:rtl/>
        </w:rPr>
        <w:t xml:space="preserve"> في الاتفاقية</w:t>
      </w:r>
      <w:r w:rsidRPr="00D26A03">
        <w:rPr>
          <w:rFonts w:hint="cs"/>
          <w:vertAlign w:val="superscript"/>
          <w:rtl/>
        </w:rPr>
        <w:t>(</w:t>
      </w:r>
      <w:r w:rsidR="00454D7A">
        <w:rPr>
          <w:vertAlign w:val="superscript"/>
          <w:rtl/>
        </w:rPr>
        <w:fldChar w:fldCharType="begin"/>
      </w:r>
      <w:r w:rsidR="00454D7A">
        <w:rPr>
          <w:vertAlign w:val="superscript"/>
          <w:rtl/>
        </w:rPr>
        <w:instrText xml:space="preserve"> </w:instrText>
      </w:r>
      <w:r w:rsidR="00454D7A">
        <w:rPr>
          <w:vertAlign w:val="superscript"/>
        </w:rPr>
        <w:instrText>NOTEREF</w:instrText>
      </w:r>
      <w:r w:rsidR="00454D7A">
        <w:rPr>
          <w:vertAlign w:val="superscript"/>
          <w:rtl/>
        </w:rPr>
        <w:instrText xml:space="preserve"> _</w:instrText>
      </w:r>
      <w:r w:rsidR="00454D7A">
        <w:rPr>
          <w:vertAlign w:val="superscript"/>
        </w:rPr>
        <w:instrText>Ref470706788 \h</w:instrText>
      </w:r>
      <w:r w:rsidR="00454D7A">
        <w:rPr>
          <w:vertAlign w:val="superscript"/>
          <w:rtl/>
        </w:rPr>
        <w:instrText xml:space="preserve"> </w:instrText>
      </w:r>
      <w:r w:rsidR="00454D7A">
        <w:rPr>
          <w:vertAlign w:val="superscript"/>
          <w:rtl/>
        </w:rPr>
      </w:r>
      <w:r w:rsidR="00454D7A">
        <w:rPr>
          <w:vertAlign w:val="superscript"/>
          <w:rtl/>
        </w:rPr>
        <w:fldChar w:fldCharType="separate"/>
      </w:r>
      <w:r w:rsidR="00150283">
        <w:rPr>
          <w:vertAlign w:val="superscript"/>
          <w:rtl/>
        </w:rPr>
        <w:t>18</w:t>
      </w:r>
      <w:r w:rsidR="00454D7A">
        <w:rPr>
          <w:vertAlign w:val="superscript"/>
          <w:rtl/>
        </w:rPr>
        <w:fldChar w:fldCharType="end"/>
      </w:r>
      <w:r w:rsidRPr="00D26A03">
        <w:rPr>
          <w:rFonts w:hint="cs"/>
          <w:vertAlign w:val="superscript"/>
          <w:rtl/>
        </w:rPr>
        <w:t>)</w:t>
      </w:r>
      <w:r>
        <w:rPr>
          <w:rFonts w:hint="cs"/>
          <w:rtl/>
        </w:rPr>
        <w:t>؛</w:t>
      </w:r>
    </w:p>
    <w:p w:rsidR="00DC7840" w:rsidRPr="00CE4F8C" w:rsidRDefault="00DC7840" w:rsidP="00DC7840">
      <w:pPr>
        <w:pStyle w:val="SingleTxt"/>
      </w:pPr>
      <w:r w:rsidRPr="00CE4F8C">
        <w:tab/>
      </w:r>
      <w:r>
        <w:rPr>
          <w:rFonts w:hint="cs"/>
          <w:rtl/>
        </w:rPr>
        <w:t>90</w:t>
      </w:r>
      <w:r w:rsidRPr="00CE4F8C">
        <w:rPr>
          <w:rFonts w:hint="cs"/>
          <w:rtl/>
        </w:rPr>
        <w:t xml:space="preserve"> -</w:t>
      </w:r>
      <w:r w:rsidRPr="00CE4F8C">
        <w:rPr>
          <w:rFonts w:hint="cs"/>
          <w:rtl/>
        </w:rPr>
        <w:tab/>
      </w:r>
      <w:r w:rsidRPr="00CE4F8C">
        <w:rPr>
          <w:b/>
          <w:bCs/>
          <w:i/>
          <w:iCs/>
          <w:rtl/>
        </w:rPr>
        <w:t>تطلب</w:t>
      </w:r>
      <w:r w:rsidRPr="00CE4F8C">
        <w:rPr>
          <w:rtl/>
        </w:rPr>
        <w:t xml:space="preserve"> إلى الأمين العام أن </w:t>
      </w:r>
      <w:r w:rsidRPr="00CE4F8C">
        <w:rPr>
          <w:rFonts w:hint="cs"/>
          <w:rtl/>
        </w:rPr>
        <w:t>يواصل اتخاذ</w:t>
      </w:r>
      <w:r w:rsidRPr="00CE4F8C">
        <w:rPr>
          <w:rtl/>
        </w:rPr>
        <w:t xml:space="preserve"> التدابير المناسبة، </w:t>
      </w:r>
      <w:r w:rsidRPr="00CE4F8C">
        <w:rPr>
          <w:rFonts w:hint="cs"/>
          <w:rtl/>
        </w:rPr>
        <w:t>في حدود الموارد المتاحة عموما</w:t>
      </w:r>
      <w:r w:rsidRPr="00CE4F8C">
        <w:rPr>
          <w:rtl/>
        </w:rPr>
        <w:t>، لمواصلة تعزيز قدرة الشعبة التي تعمل بمثابة أمانة للجنة،</w:t>
      </w:r>
      <w:r w:rsidRPr="00CE4F8C">
        <w:rPr>
          <w:rFonts w:hint="cs"/>
          <w:rtl/>
        </w:rPr>
        <w:t xml:space="preserve"> من أجل </w:t>
      </w:r>
      <w:r w:rsidRPr="00CE4F8C">
        <w:rPr>
          <w:rtl/>
        </w:rPr>
        <w:t>ك</w:t>
      </w:r>
      <w:r w:rsidRPr="00CE4F8C">
        <w:rPr>
          <w:rFonts w:hint="cs"/>
          <w:rtl/>
        </w:rPr>
        <w:t xml:space="preserve">فالة زيادة </w:t>
      </w:r>
      <w:r w:rsidRPr="00CE4F8C">
        <w:rPr>
          <w:rtl/>
        </w:rPr>
        <w:lastRenderedPageBreak/>
        <w:t>دعمها ومساعدتها للجنة ولجانها الفرعية</w:t>
      </w:r>
      <w:r w:rsidRPr="00CE4F8C">
        <w:rPr>
          <w:rFonts w:hint="cs"/>
          <w:rtl/>
        </w:rPr>
        <w:t xml:space="preserve"> عند نظرها في التقارير، على النحو المطلوب</w:t>
      </w:r>
      <w:r>
        <w:rPr>
          <w:rFonts w:hint="cs"/>
          <w:rtl/>
        </w:rPr>
        <w:t xml:space="preserve"> في</w:t>
      </w:r>
      <w:r>
        <w:rPr>
          <w:rFonts w:hint="eastAsia"/>
          <w:rtl/>
        </w:rPr>
        <w:t> </w:t>
      </w:r>
      <w:r w:rsidRPr="00CE4F8C">
        <w:rPr>
          <w:rFonts w:hint="cs"/>
          <w:rtl/>
        </w:rPr>
        <w:t>الفقرة 9 من المرفق الثالث للنظام الداخلي للجنة، و</w:t>
      </w:r>
      <w:r>
        <w:rPr>
          <w:rFonts w:hint="cs"/>
          <w:rtl/>
        </w:rPr>
        <w:t>لا سيما</w:t>
      </w:r>
      <w:r w:rsidRPr="00CE4F8C">
        <w:rPr>
          <w:rFonts w:hint="cs"/>
          <w:rtl/>
        </w:rPr>
        <w:t xml:space="preserve"> الموارد البشرية للشعبة، </w:t>
      </w:r>
      <w:r w:rsidRPr="00CE4F8C">
        <w:rPr>
          <w:rtl/>
        </w:rPr>
        <w:t>مع</w:t>
      </w:r>
      <w:r>
        <w:rPr>
          <w:rFonts w:hint="eastAsia"/>
          <w:rtl/>
        </w:rPr>
        <w:t> </w:t>
      </w:r>
      <w:r w:rsidRPr="00CE4F8C">
        <w:rPr>
          <w:rtl/>
        </w:rPr>
        <w:t xml:space="preserve">مراعاة </w:t>
      </w:r>
      <w:r w:rsidRPr="00CE4F8C">
        <w:rPr>
          <w:rFonts w:hint="cs"/>
          <w:rtl/>
        </w:rPr>
        <w:t>ضرورة النظر في</w:t>
      </w:r>
      <w:r w:rsidRPr="00CE4F8C">
        <w:rPr>
          <w:rtl/>
        </w:rPr>
        <w:t xml:space="preserve"> عدة تقارير في آن واحد؛</w:t>
      </w:r>
    </w:p>
    <w:p w:rsidR="00DC7840" w:rsidRPr="00CE4F8C" w:rsidRDefault="00DC7840" w:rsidP="00DC7840">
      <w:pPr>
        <w:pStyle w:val="SingleTxt"/>
      </w:pPr>
      <w:r w:rsidRPr="00CE4F8C">
        <w:tab/>
      </w:r>
      <w:r>
        <w:rPr>
          <w:rFonts w:hint="cs"/>
          <w:rtl/>
        </w:rPr>
        <w:t>91</w:t>
      </w:r>
      <w:r w:rsidRPr="00CE4F8C">
        <w:rPr>
          <w:rFonts w:hint="cs"/>
          <w:rtl/>
        </w:rPr>
        <w:t xml:space="preserve"> -</w:t>
      </w:r>
      <w:r w:rsidRPr="00CE4F8C">
        <w:rPr>
          <w:rFonts w:hint="cs"/>
          <w:rtl/>
        </w:rPr>
        <w:tab/>
      </w:r>
      <w:r w:rsidRPr="00CE4F8C">
        <w:rPr>
          <w:bCs/>
          <w:iCs/>
          <w:rtl/>
        </w:rPr>
        <w:t>تحث</w:t>
      </w:r>
      <w:r w:rsidRPr="00CE4F8C">
        <w:rPr>
          <w:rtl/>
        </w:rPr>
        <w:t xml:space="preserve"> الأمين العام على مواصلة تقديم جميع خدمات الأمانة اللازمة للجنة وفقا للفقرة 5 من المادة 2 من المرفق الثاني للاتفاقية؛</w:t>
      </w:r>
    </w:p>
    <w:p w:rsidR="00DC7840" w:rsidRPr="00FF7087" w:rsidRDefault="00DC7840" w:rsidP="008B45C7">
      <w:pPr>
        <w:pStyle w:val="SingleTxt"/>
        <w:rPr>
          <w:rtl/>
        </w:rPr>
      </w:pPr>
      <w:r w:rsidRPr="00CE4F8C">
        <w:rPr>
          <w:rFonts w:hint="cs"/>
          <w:rtl/>
        </w:rPr>
        <w:tab/>
      </w:r>
      <w:r>
        <w:rPr>
          <w:rFonts w:hint="cs"/>
          <w:rtl/>
          <w:lang w:bidi="ar"/>
        </w:rPr>
        <w:t>92</w:t>
      </w:r>
      <w:r w:rsidRPr="00CE4F8C">
        <w:rPr>
          <w:rFonts w:hint="cs"/>
          <w:rtl/>
          <w:lang w:bidi="ar"/>
        </w:rPr>
        <w:t xml:space="preserve"> -</w:t>
      </w:r>
      <w:r w:rsidRPr="00CE4F8C">
        <w:rPr>
          <w:rFonts w:hint="cs"/>
          <w:b/>
          <w:bCs/>
          <w:i/>
          <w:iCs/>
          <w:rtl/>
          <w:lang w:bidi="ar"/>
        </w:rPr>
        <w:tab/>
      </w:r>
      <w:r w:rsidRPr="00D34B91">
        <w:rPr>
          <w:rFonts w:hint="cs"/>
          <w:b/>
          <w:bCs/>
          <w:i/>
          <w:iCs/>
          <w:rtl/>
          <w:lang w:bidi="ar"/>
        </w:rPr>
        <w:t>تطلب</w:t>
      </w:r>
      <w:r w:rsidRPr="00D34B91">
        <w:rPr>
          <w:rFonts w:hint="cs"/>
          <w:rtl/>
          <w:lang w:bidi="ar"/>
        </w:rPr>
        <w:t xml:space="preserve"> إلى الأمين العام أن يتخذ تدابير مناسبة وفي حينها لكفالة تقديم خدمات الأمانة إلى اللجنة ولجانها الفرعية طوال الفترة الزمنية التي جرى تمديدها على النحو المطلوب في مقررات الاجتماعين الحادي والعشرين</w:t>
      </w:r>
      <w:r w:rsidR="008B45C7" w:rsidRPr="00044290">
        <w:rPr>
          <w:rFonts w:hint="cs"/>
          <w:vertAlign w:val="superscript"/>
          <w:rtl/>
          <w:lang w:bidi="ar"/>
        </w:rPr>
        <w:t>(</w:t>
      </w:r>
      <w:r w:rsidR="008B45C7" w:rsidRPr="00044290">
        <w:rPr>
          <w:vertAlign w:val="superscript"/>
          <w:rtl/>
          <w:lang w:bidi="ar"/>
        </w:rPr>
        <w:fldChar w:fldCharType="begin"/>
      </w:r>
      <w:r w:rsidR="008B45C7" w:rsidRPr="00044290">
        <w:rPr>
          <w:vertAlign w:val="superscript"/>
          <w:rtl/>
          <w:lang w:bidi="ar"/>
        </w:rPr>
        <w:instrText xml:space="preserve"> </w:instrText>
      </w:r>
      <w:r w:rsidR="008B45C7" w:rsidRPr="00044290">
        <w:rPr>
          <w:rFonts w:hint="cs"/>
          <w:vertAlign w:val="superscript"/>
          <w:lang w:bidi="ar"/>
        </w:rPr>
        <w:instrText>NOTEREF</w:instrText>
      </w:r>
      <w:r w:rsidR="008B45C7" w:rsidRPr="00044290">
        <w:rPr>
          <w:rFonts w:hint="cs"/>
          <w:vertAlign w:val="superscript"/>
          <w:rtl/>
          <w:lang w:bidi="ar"/>
        </w:rPr>
        <w:instrText xml:space="preserve"> _</w:instrText>
      </w:r>
      <w:r w:rsidR="008B45C7" w:rsidRPr="00044290">
        <w:rPr>
          <w:rFonts w:hint="cs"/>
          <w:vertAlign w:val="superscript"/>
          <w:lang w:bidi="ar"/>
        </w:rPr>
        <w:instrText>Ref470706795 \h</w:instrText>
      </w:r>
      <w:r w:rsidR="008B45C7" w:rsidRPr="00044290">
        <w:rPr>
          <w:vertAlign w:val="superscript"/>
          <w:rtl/>
          <w:lang w:bidi="ar"/>
        </w:rPr>
        <w:instrText xml:space="preserve"> </w:instrText>
      </w:r>
      <w:r w:rsidR="008B45C7">
        <w:rPr>
          <w:vertAlign w:val="superscript"/>
          <w:rtl/>
          <w:lang w:bidi="ar"/>
        </w:rPr>
        <w:instrText xml:space="preserve"> \* </w:instrText>
      </w:r>
      <w:r w:rsidR="008B45C7">
        <w:rPr>
          <w:vertAlign w:val="superscript"/>
          <w:lang w:bidi="ar"/>
        </w:rPr>
        <w:instrText>MERGEFORMAT</w:instrText>
      </w:r>
      <w:r w:rsidR="008B45C7">
        <w:rPr>
          <w:vertAlign w:val="superscript"/>
          <w:rtl/>
          <w:lang w:bidi="ar"/>
        </w:rPr>
        <w:instrText xml:space="preserve"> </w:instrText>
      </w:r>
      <w:r w:rsidR="008B45C7" w:rsidRPr="00044290">
        <w:rPr>
          <w:vertAlign w:val="superscript"/>
          <w:rtl/>
          <w:lang w:bidi="ar"/>
        </w:rPr>
      </w:r>
      <w:r w:rsidR="008B45C7" w:rsidRPr="00044290">
        <w:rPr>
          <w:vertAlign w:val="superscript"/>
          <w:rtl/>
          <w:lang w:bidi="ar"/>
        </w:rPr>
        <w:fldChar w:fldCharType="separate"/>
      </w:r>
      <w:r w:rsidR="00150283">
        <w:rPr>
          <w:vertAlign w:val="superscript"/>
          <w:rtl/>
          <w:lang w:bidi="ar"/>
        </w:rPr>
        <w:t>17</w:t>
      </w:r>
      <w:r w:rsidR="008B45C7" w:rsidRPr="00044290">
        <w:rPr>
          <w:vertAlign w:val="superscript"/>
          <w:rtl/>
          <w:lang w:bidi="ar"/>
        </w:rPr>
        <w:fldChar w:fldCharType="end"/>
      </w:r>
      <w:r w:rsidR="008B45C7" w:rsidRPr="00044290">
        <w:rPr>
          <w:rFonts w:hint="cs"/>
          <w:vertAlign w:val="superscript"/>
          <w:rtl/>
          <w:lang w:bidi="ar"/>
        </w:rPr>
        <w:t>)</w:t>
      </w:r>
      <w:r w:rsidRPr="00D34B91">
        <w:rPr>
          <w:rFonts w:hint="cs"/>
          <w:rtl/>
          <w:lang w:bidi="ar"/>
        </w:rPr>
        <w:t xml:space="preserve"> والسادس والعشرين</w:t>
      </w:r>
      <w:r w:rsidRPr="00D34B91">
        <w:rPr>
          <w:rFonts w:hint="cs"/>
          <w:vertAlign w:val="superscript"/>
          <w:rtl/>
          <w:lang w:bidi="ar"/>
        </w:rPr>
        <w:t>(</w:t>
      </w:r>
      <w:r w:rsidR="00C04B91">
        <w:rPr>
          <w:vertAlign w:val="superscript"/>
          <w:rtl/>
          <w:lang w:bidi="ar"/>
        </w:rPr>
        <w:fldChar w:fldCharType="begin"/>
      </w:r>
      <w:r w:rsidR="00C04B91">
        <w:rPr>
          <w:vertAlign w:val="superscript"/>
          <w:rtl/>
          <w:lang w:bidi="ar"/>
        </w:rPr>
        <w:instrText xml:space="preserve"> </w:instrText>
      </w:r>
      <w:r w:rsidR="00C04B91">
        <w:rPr>
          <w:rFonts w:hint="cs"/>
          <w:vertAlign w:val="superscript"/>
          <w:lang w:bidi="ar"/>
        </w:rPr>
        <w:instrText>NOTEREF</w:instrText>
      </w:r>
      <w:r w:rsidR="00C04B91">
        <w:rPr>
          <w:rFonts w:hint="cs"/>
          <w:vertAlign w:val="superscript"/>
          <w:rtl/>
          <w:lang w:bidi="ar"/>
        </w:rPr>
        <w:instrText xml:space="preserve"> _</w:instrText>
      </w:r>
      <w:r w:rsidR="00C04B91">
        <w:rPr>
          <w:rFonts w:hint="cs"/>
          <w:vertAlign w:val="superscript"/>
          <w:lang w:bidi="ar"/>
        </w:rPr>
        <w:instrText>Ref470706795 \h</w:instrText>
      </w:r>
      <w:r w:rsidR="00C04B91">
        <w:rPr>
          <w:vertAlign w:val="superscript"/>
          <w:rtl/>
          <w:lang w:bidi="ar"/>
        </w:rPr>
        <w:instrText xml:space="preserve"> </w:instrText>
      </w:r>
      <w:r w:rsidR="00C04B91">
        <w:rPr>
          <w:vertAlign w:val="superscript"/>
          <w:rtl/>
          <w:lang w:bidi="ar"/>
        </w:rPr>
      </w:r>
      <w:r w:rsidR="00C04B91">
        <w:rPr>
          <w:vertAlign w:val="superscript"/>
          <w:rtl/>
          <w:lang w:bidi="ar"/>
        </w:rPr>
        <w:fldChar w:fldCharType="separate"/>
      </w:r>
      <w:r w:rsidR="00150283">
        <w:rPr>
          <w:vertAlign w:val="superscript"/>
          <w:rtl/>
          <w:lang w:bidi="ar"/>
        </w:rPr>
        <w:t>17</w:t>
      </w:r>
      <w:r w:rsidR="00C04B91">
        <w:rPr>
          <w:vertAlign w:val="superscript"/>
          <w:rtl/>
          <w:lang w:bidi="ar"/>
        </w:rPr>
        <w:fldChar w:fldCharType="end"/>
      </w:r>
      <w:r w:rsidRPr="00D34B91">
        <w:rPr>
          <w:rFonts w:hint="cs"/>
          <w:vertAlign w:val="superscript"/>
          <w:rtl/>
          <w:lang w:bidi="ar"/>
        </w:rPr>
        <w:t>)</w:t>
      </w:r>
      <w:r w:rsidR="008B45C7" w:rsidRPr="008B45C7">
        <w:rPr>
          <w:rFonts w:hint="cs"/>
          <w:rtl/>
          <w:lang w:bidi="ar"/>
        </w:rPr>
        <w:t xml:space="preserve"> </w:t>
      </w:r>
      <w:r w:rsidR="008B45C7">
        <w:rPr>
          <w:rFonts w:hint="cs"/>
          <w:rtl/>
          <w:lang w:bidi="ar"/>
        </w:rPr>
        <w:t>للدول الأطراف في</w:t>
      </w:r>
      <w:r w:rsidR="008B45C7">
        <w:rPr>
          <w:rFonts w:hint="eastAsia"/>
          <w:rtl/>
          <w:lang w:bidi="ar"/>
        </w:rPr>
        <w:t> </w:t>
      </w:r>
      <w:r w:rsidR="008B45C7" w:rsidRPr="00D34B91">
        <w:rPr>
          <w:rFonts w:hint="cs"/>
          <w:rtl/>
          <w:lang w:bidi="ar"/>
        </w:rPr>
        <w:t>الاتفاقية</w:t>
      </w:r>
      <w:r w:rsidR="008B45C7">
        <w:rPr>
          <w:rFonts w:hint="cs"/>
          <w:rtl/>
        </w:rPr>
        <w:t xml:space="preserve"> </w:t>
      </w:r>
      <w:r>
        <w:rPr>
          <w:rFonts w:hint="cs"/>
          <w:rtl/>
        </w:rPr>
        <w:t>؛</w:t>
      </w:r>
    </w:p>
    <w:p w:rsidR="00DC7840" w:rsidRPr="00CE4F8C" w:rsidRDefault="00DC7840" w:rsidP="00DC7840">
      <w:pPr>
        <w:pStyle w:val="SingleTxt"/>
        <w:rPr>
          <w:rtl/>
          <w:lang w:bidi="ar"/>
        </w:rPr>
      </w:pPr>
      <w:r w:rsidRPr="00CE4F8C">
        <w:rPr>
          <w:rFonts w:hint="cs"/>
          <w:rtl/>
          <w:lang w:bidi="ar"/>
        </w:rPr>
        <w:tab/>
      </w:r>
      <w:r>
        <w:rPr>
          <w:rFonts w:hint="cs"/>
          <w:rtl/>
          <w:lang w:bidi="ar"/>
        </w:rPr>
        <w:t>93</w:t>
      </w:r>
      <w:r w:rsidRPr="00CE4F8C">
        <w:rPr>
          <w:rFonts w:hint="cs"/>
          <w:rtl/>
          <w:lang w:bidi="ar"/>
        </w:rPr>
        <w:t xml:space="preserve"> -</w:t>
      </w:r>
      <w:r w:rsidRPr="00CE4F8C">
        <w:rPr>
          <w:rFonts w:hint="cs"/>
          <w:b/>
          <w:bCs/>
          <w:i/>
          <w:iCs/>
          <w:rtl/>
          <w:lang w:bidi="ar"/>
        </w:rPr>
        <w:tab/>
        <w:t xml:space="preserve">تطلب أيضا </w:t>
      </w:r>
      <w:r w:rsidRPr="00CE4F8C">
        <w:rPr>
          <w:rFonts w:hint="cs"/>
          <w:rtl/>
          <w:lang w:bidi="ar"/>
        </w:rPr>
        <w:t>بناء على ذلك إلى الأمين العام أن يواصل رصد موارد مناسبة وكافية للشعبة من أجل تقديم</w:t>
      </w:r>
      <w:r>
        <w:rPr>
          <w:rFonts w:hint="cs"/>
          <w:rtl/>
          <w:lang w:bidi="ar"/>
        </w:rPr>
        <w:t xml:space="preserve"> ما</w:t>
      </w:r>
      <w:r>
        <w:rPr>
          <w:rtl/>
          <w:lang w:bidi="ar"/>
        </w:rPr>
        <w:t> </w:t>
      </w:r>
      <w:r w:rsidRPr="00CE4F8C">
        <w:rPr>
          <w:rFonts w:hint="cs"/>
          <w:rtl/>
          <w:lang w:bidi="ar"/>
        </w:rPr>
        <w:t>يناسب من الخدمات والمساعدة إلى اللجنة بالنظر إلى عدد أسابيع عملها؛</w:t>
      </w:r>
    </w:p>
    <w:p w:rsidR="00DC7840" w:rsidRDefault="00DC7840" w:rsidP="00044290">
      <w:pPr>
        <w:pStyle w:val="SingleTxt"/>
        <w:rPr>
          <w:rtl/>
        </w:rPr>
      </w:pPr>
      <w:r w:rsidRPr="00CE4F8C">
        <w:rPr>
          <w:rFonts w:hint="cs"/>
          <w:rtl/>
          <w:lang w:bidi="ar"/>
        </w:rPr>
        <w:tab/>
      </w:r>
      <w:r>
        <w:rPr>
          <w:rFonts w:hint="cs"/>
          <w:rtl/>
          <w:lang w:bidi="ar"/>
        </w:rPr>
        <w:t>94</w:t>
      </w:r>
      <w:r w:rsidRPr="00CE4F8C">
        <w:rPr>
          <w:rFonts w:hint="cs"/>
          <w:rtl/>
          <w:lang w:bidi="ar"/>
        </w:rPr>
        <w:t xml:space="preserve"> -</w:t>
      </w:r>
      <w:r w:rsidRPr="00CE4F8C">
        <w:rPr>
          <w:rFonts w:hint="cs"/>
          <w:rtl/>
          <w:lang w:bidi="ar"/>
        </w:rPr>
        <w:tab/>
      </w:r>
      <w:r w:rsidRPr="00CE4F8C">
        <w:rPr>
          <w:b/>
          <w:bCs/>
          <w:i/>
          <w:iCs/>
          <w:rtl/>
        </w:rPr>
        <w:t>ت</w:t>
      </w:r>
      <w:r w:rsidRPr="00CE4F8C">
        <w:rPr>
          <w:rFonts w:hint="cs"/>
          <w:b/>
          <w:bCs/>
          <w:i/>
          <w:iCs/>
          <w:rtl/>
        </w:rPr>
        <w:t>عرب عن تقديرها</w:t>
      </w:r>
      <w:r w:rsidRPr="00CE4F8C">
        <w:rPr>
          <w:rtl/>
        </w:rPr>
        <w:t xml:space="preserve"> </w:t>
      </w:r>
      <w:r w:rsidRPr="00CE4F8C">
        <w:rPr>
          <w:rFonts w:hint="cs"/>
          <w:rtl/>
        </w:rPr>
        <w:t>ل</w:t>
      </w:r>
      <w:r w:rsidRPr="00CE4F8C">
        <w:rPr>
          <w:rtl/>
        </w:rPr>
        <w:t xml:space="preserve">لدول </w:t>
      </w:r>
      <w:r w:rsidRPr="00CE4F8C">
        <w:rPr>
          <w:rFonts w:hint="cs"/>
          <w:rtl/>
        </w:rPr>
        <w:t xml:space="preserve">التي قدمت </w:t>
      </w:r>
      <w:r w:rsidRPr="00CE4F8C">
        <w:rPr>
          <w:rtl/>
        </w:rPr>
        <w:t xml:space="preserve">مساهمات إلى </w:t>
      </w:r>
      <w:r w:rsidRPr="00CE4F8C">
        <w:rPr>
          <w:rFonts w:hint="cs"/>
          <w:rtl/>
        </w:rPr>
        <w:t>ال</w:t>
      </w:r>
      <w:r w:rsidRPr="00CE4F8C">
        <w:rPr>
          <w:rtl/>
        </w:rPr>
        <w:t xml:space="preserve">صندوق </w:t>
      </w:r>
      <w:proofErr w:type="spellStart"/>
      <w:r w:rsidRPr="00CE4F8C">
        <w:rPr>
          <w:rtl/>
        </w:rPr>
        <w:t>الاستئماني</w:t>
      </w:r>
      <w:proofErr w:type="spellEnd"/>
      <w:r w:rsidRPr="00CE4F8C">
        <w:rPr>
          <w:rtl/>
        </w:rPr>
        <w:t xml:space="preserve"> </w:t>
      </w:r>
      <w:r w:rsidRPr="00CE4F8C">
        <w:rPr>
          <w:rFonts w:hint="cs"/>
          <w:rtl/>
        </w:rPr>
        <w:t>للتبرعات</w:t>
      </w:r>
      <w:r w:rsidRPr="00CE4F8C">
        <w:rPr>
          <w:rtl/>
        </w:rPr>
        <w:t xml:space="preserve"> المنشأ </w:t>
      </w:r>
      <w:r w:rsidRPr="00CE4F8C">
        <w:rPr>
          <w:rFonts w:hint="cs"/>
          <w:rtl/>
        </w:rPr>
        <w:t>عملا</w:t>
      </w:r>
      <w:r w:rsidRPr="00CE4F8C">
        <w:rPr>
          <w:rtl/>
        </w:rPr>
        <w:t xml:space="preserve"> </w:t>
      </w:r>
      <w:r w:rsidRPr="00CE4F8C">
        <w:rPr>
          <w:rFonts w:hint="cs"/>
          <w:rtl/>
        </w:rPr>
        <w:t>ب</w:t>
      </w:r>
      <w:r w:rsidRPr="00CE4F8C">
        <w:rPr>
          <w:rtl/>
        </w:rPr>
        <w:t xml:space="preserve">القرار </w:t>
      </w:r>
      <w:hyperlink r:id="rId47" w:history="1">
        <w:r w:rsidRPr="00DA49CB">
          <w:rPr>
            <w:rStyle w:val="Hyperlink"/>
            <w:rtl/>
          </w:rPr>
          <w:t>55/7</w:t>
        </w:r>
      </w:hyperlink>
      <w:r w:rsidRPr="00CE4F8C">
        <w:rPr>
          <w:rtl/>
        </w:rPr>
        <w:t xml:space="preserve"> لغرض تيسير إعداد التقارير التي تقدم إلى اللجنة</w:t>
      </w:r>
      <w:r w:rsidRPr="008A2302">
        <w:rPr>
          <w:vertAlign w:val="superscript"/>
          <w:rtl/>
        </w:rPr>
        <w:t>(</w:t>
      </w:r>
      <w:r w:rsidR="008B45C7">
        <w:rPr>
          <w:vertAlign w:val="superscript"/>
          <w:rtl/>
        </w:rPr>
        <w:fldChar w:fldCharType="begin"/>
      </w:r>
      <w:r w:rsidR="008B45C7">
        <w:rPr>
          <w:vertAlign w:val="superscript"/>
          <w:rtl/>
        </w:rPr>
        <w:instrText xml:space="preserve"> </w:instrText>
      </w:r>
      <w:r w:rsidR="008B45C7">
        <w:rPr>
          <w:vertAlign w:val="superscript"/>
        </w:rPr>
        <w:instrText>NOTEREF</w:instrText>
      </w:r>
      <w:r w:rsidR="008B45C7">
        <w:rPr>
          <w:vertAlign w:val="superscript"/>
          <w:rtl/>
        </w:rPr>
        <w:instrText xml:space="preserve"> _</w:instrText>
      </w:r>
      <w:r w:rsidR="008B45C7">
        <w:rPr>
          <w:vertAlign w:val="superscript"/>
        </w:rPr>
        <w:instrText>Ref470706802 \h</w:instrText>
      </w:r>
      <w:r w:rsidR="008B45C7">
        <w:rPr>
          <w:vertAlign w:val="superscript"/>
          <w:rtl/>
        </w:rPr>
        <w:instrText xml:space="preserve"> </w:instrText>
      </w:r>
      <w:r w:rsidR="008B45C7">
        <w:rPr>
          <w:vertAlign w:val="superscript"/>
          <w:rtl/>
        </w:rPr>
      </w:r>
      <w:r w:rsidR="008B45C7">
        <w:rPr>
          <w:vertAlign w:val="superscript"/>
          <w:rtl/>
        </w:rPr>
        <w:fldChar w:fldCharType="separate"/>
      </w:r>
      <w:r w:rsidR="00150283">
        <w:rPr>
          <w:vertAlign w:val="superscript"/>
          <w:rtl/>
        </w:rPr>
        <w:t>28</w:t>
      </w:r>
      <w:r w:rsidR="008B45C7">
        <w:rPr>
          <w:vertAlign w:val="superscript"/>
          <w:rtl/>
        </w:rPr>
        <w:fldChar w:fldCharType="end"/>
      </w:r>
      <w:r w:rsidRPr="008A2302">
        <w:rPr>
          <w:vertAlign w:val="superscript"/>
          <w:rtl/>
        </w:rPr>
        <w:t>)</w:t>
      </w:r>
      <w:r>
        <w:rPr>
          <w:rFonts w:hint="cs"/>
          <w:rtl/>
        </w:rPr>
        <w:t>،</w:t>
      </w:r>
      <w:r w:rsidRPr="00CE4F8C">
        <w:rPr>
          <w:rtl/>
        </w:rPr>
        <w:t xml:space="preserve"> </w:t>
      </w:r>
      <w:r w:rsidRPr="0045552E">
        <w:rPr>
          <w:rtl/>
        </w:rPr>
        <w:t xml:space="preserve">وتشجع </w:t>
      </w:r>
      <w:r>
        <w:rPr>
          <w:rtl/>
        </w:rPr>
        <w:t>الدول والمؤسسات المالية الدولية والوكالات المانحة والمنظمات الحكومية الدولية</w:t>
      </w:r>
      <w:r w:rsidRPr="0045552E">
        <w:rPr>
          <w:rtl/>
        </w:rPr>
        <w:t xml:space="preserve"> والمنظمات غير الحكومية </w:t>
      </w:r>
      <w:r>
        <w:rPr>
          <w:rtl/>
        </w:rPr>
        <w:t>والأشخاص الطبيعيين والاعتباريين</w:t>
      </w:r>
      <w:r w:rsidRPr="0045552E">
        <w:rPr>
          <w:rtl/>
        </w:rPr>
        <w:t xml:space="preserve"> </w:t>
      </w:r>
      <w:r>
        <w:rPr>
          <w:rFonts w:hint="cs"/>
          <w:rtl/>
        </w:rPr>
        <w:t>على</w:t>
      </w:r>
      <w:r w:rsidRPr="0045552E">
        <w:rPr>
          <w:rtl/>
        </w:rPr>
        <w:t xml:space="preserve"> تقديم </w:t>
      </w:r>
      <w:r w:rsidRPr="00CE4F8C">
        <w:rPr>
          <w:rFonts w:hint="cs"/>
          <w:rtl/>
        </w:rPr>
        <w:t xml:space="preserve">مساهمات </w:t>
      </w:r>
      <w:r w:rsidRPr="0045552E">
        <w:rPr>
          <w:rtl/>
        </w:rPr>
        <w:t>إضافية لهذا الصندوق؛</w:t>
      </w:r>
    </w:p>
    <w:p w:rsidR="00DC7840" w:rsidRPr="00CE4F8C" w:rsidRDefault="00DC7840" w:rsidP="00044290">
      <w:pPr>
        <w:pStyle w:val="SingleTxt"/>
        <w:rPr>
          <w:rtl/>
        </w:rPr>
      </w:pPr>
      <w:r>
        <w:rPr>
          <w:rFonts w:hint="cs"/>
          <w:rtl/>
        </w:rPr>
        <w:tab/>
        <w:t>95 -</w:t>
      </w:r>
      <w:r>
        <w:rPr>
          <w:rFonts w:hint="cs"/>
          <w:rtl/>
        </w:rPr>
        <w:tab/>
      </w:r>
      <w:r w:rsidRPr="003904C6">
        <w:rPr>
          <w:rFonts w:hint="eastAsia"/>
          <w:b/>
          <w:bCs/>
          <w:i/>
          <w:iCs/>
          <w:w w:val="101"/>
          <w:rtl/>
        </w:rPr>
        <w:t>تعرب</w:t>
      </w:r>
      <w:r w:rsidRPr="003904C6">
        <w:rPr>
          <w:b/>
          <w:bCs/>
          <w:i/>
          <w:iCs/>
          <w:w w:val="101"/>
          <w:rtl/>
        </w:rPr>
        <w:t xml:space="preserve"> </w:t>
      </w:r>
      <w:r w:rsidRPr="003904C6">
        <w:rPr>
          <w:rFonts w:hint="cs"/>
          <w:b/>
          <w:bCs/>
          <w:i/>
          <w:iCs/>
          <w:w w:val="101"/>
          <w:rtl/>
        </w:rPr>
        <w:t>عن تقديرها</w:t>
      </w:r>
      <w:r w:rsidRPr="003904C6">
        <w:rPr>
          <w:w w:val="101"/>
          <w:rtl/>
        </w:rPr>
        <w:t xml:space="preserve"> </w:t>
      </w:r>
      <w:r w:rsidRPr="003904C6">
        <w:rPr>
          <w:rFonts w:hint="cs"/>
          <w:w w:val="101"/>
          <w:rtl/>
        </w:rPr>
        <w:t>للدول التي قدّمت تبرعات لل</w:t>
      </w:r>
      <w:r w:rsidRPr="003904C6">
        <w:rPr>
          <w:w w:val="101"/>
          <w:rtl/>
        </w:rPr>
        <w:t>صندوق</w:t>
      </w:r>
      <w:r w:rsidRPr="003904C6">
        <w:rPr>
          <w:rFonts w:hint="cs"/>
          <w:w w:val="101"/>
          <w:rtl/>
        </w:rPr>
        <w:t xml:space="preserve"> </w:t>
      </w:r>
      <w:proofErr w:type="spellStart"/>
      <w:r w:rsidRPr="003904C6">
        <w:rPr>
          <w:rFonts w:hint="cs"/>
          <w:w w:val="101"/>
          <w:rtl/>
        </w:rPr>
        <w:t>الاستئماني</w:t>
      </w:r>
      <w:proofErr w:type="spellEnd"/>
      <w:r w:rsidRPr="003904C6">
        <w:rPr>
          <w:w w:val="101"/>
          <w:rtl/>
        </w:rPr>
        <w:t xml:space="preserve"> </w:t>
      </w:r>
      <w:r w:rsidRPr="003904C6">
        <w:rPr>
          <w:rFonts w:hint="cs"/>
          <w:w w:val="101"/>
          <w:rtl/>
        </w:rPr>
        <w:t xml:space="preserve">للتبرعات </w:t>
      </w:r>
      <w:r w:rsidRPr="003904C6">
        <w:rPr>
          <w:w w:val="101"/>
          <w:rtl/>
        </w:rPr>
        <w:t xml:space="preserve">المنشأ </w:t>
      </w:r>
      <w:r w:rsidRPr="003904C6">
        <w:rPr>
          <w:rFonts w:hint="cs"/>
          <w:w w:val="101"/>
          <w:rtl/>
        </w:rPr>
        <w:t>عملا</w:t>
      </w:r>
      <w:r w:rsidRPr="003904C6">
        <w:rPr>
          <w:w w:val="101"/>
          <w:rtl/>
        </w:rPr>
        <w:t xml:space="preserve"> </w:t>
      </w:r>
      <w:r w:rsidRPr="003904C6">
        <w:rPr>
          <w:rFonts w:hint="cs"/>
          <w:w w:val="101"/>
          <w:rtl/>
        </w:rPr>
        <w:t>ب</w:t>
      </w:r>
      <w:r w:rsidRPr="003904C6">
        <w:rPr>
          <w:w w:val="101"/>
          <w:rtl/>
        </w:rPr>
        <w:t xml:space="preserve">القرار </w:t>
      </w:r>
      <w:hyperlink r:id="rId48" w:history="1">
        <w:r w:rsidRPr="00DA49CB">
          <w:rPr>
            <w:rStyle w:val="Hyperlink"/>
            <w:rFonts w:hint="cs"/>
            <w:w w:val="101"/>
            <w:rtl/>
          </w:rPr>
          <w:t>55/7</w:t>
        </w:r>
      </w:hyperlink>
      <w:r w:rsidRPr="003904C6">
        <w:rPr>
          <w:rFonts w:hint="cs"/>
          <w:w w:val="101"/>
          <w:rtl/>
        </w:rPr>
        <w:t xml:space="preserve"> </w:t>
      </w:r>
      <w:r w:rsidRPr="003904C6">
        <w:rPr>
          <w:w w:val="101"/>
          <w:rtl/>
        </w:rPr>
        <w:t>من أجل تحمل تكاليف مشاركة أعضاء اللجنة من</w:t>
      </w:r>
      <w:r w:rsidRPr="003904C6">
        <w:rPr>
          <w:rFonts w:hint="cs"/>
          <w:w w:val="101"/>
          <w:rtl/>
        </w:rPr>
        <w:t> </w:t>
      </w:r>
      <w:r w:rsidRPr="003904C6">
        <w:rPr>
          <w:w w:val="101"/>
          <w:rtl/>
        </w:rPr>
        <w:t xml:space="preserve">الدول النامية في </w:t>
      </w:r>
      <w:r w:rsidRPr="003904C6">
        <w:rPr>
          <w:rFonts w:hint="cs"/>
          <w:w w:val="101"/>
          <w:rtl/>
        </w:rPr>
        <w:t>اجتماعات اللجنة</w:t>
      </w:r>
      <w:r w:rsidRPr="003904C6">
        <w:rPr>
          <w:rFonts w:hint="cs"/>
          <w:w w:val="101"/>
          <w:vertAlign w:val="superscript"/>
          <w:rtl/>
        </w:rPr>
        <w:t>(</w:t>
      </w:r>
      <w:r w:rsidR="008B45C7">
        <w:rPr>
          <w:w w:val="101"/>
          <w:vertAlign w:val="superscript"/>
          <w:rtl/>
        </w:rPr>
        <w:fldChar w:fldCharType="begin"/>
      </w:r>
      <w:r w:rsidR="008B45C7">
        <w:rPr>
          <w:w w:val="101"/>
          <w:vertAlign w:val="superscript"/>
          <w:rtl/>
        </w:rPr>
        <w:instrText xml:space="preserve"> </w:instrText>
      </w:r>
      <w:r w:rsidR="008B45C7">
        <w:rPr>
          <w:w w:val="101"/>
          <w:vertAlign w:val="superscript"/>
        </w:rPr>
        <w:instrText>NOTEREF</w:instrText>
      </w:r>
      <w:r w:rsidR="008B45C7">
        <w:rPr>
          <w:w w:val="101"/>
          <w:vertAlign w:val="superscript"/>
          <w:rtl/>
        </w:rPr>
        <w:instrText xml:space="preserve"> _</w:instrText>
      </w:r>
      <w:r w:rsidR="008B45C7">
        <w:rPr>
          <w:w w:val="101"/>
          <w:vertAlign w:val="superscript"/>
        </w:rPr>
        <w:instrText>Ref470706802 \h</w:instrText>
      </w:r>
      <w:r w:rsidR="008B45C7">
        <w:rPr>
          <w:w w:val="101"/>
          <w:vertAlign w:val="superscript"/>
          <w:rtl/>
        </w:rPr>
        <w:instrText xml:space="preserve"> </w:instrText>
      </w:r>
      <w:r w:rsidR="008B45C7">
        <w:rPr>
          <w:w w:val="101"/>
          <w:vertAlign w:val="superscript"/>
          <w:rtl/>
        </w:rPr>
      </w:r>
      <w:r w:rsidR="008B45C7">
        <w:rPr>
          <w:w w:val="101"/>
          <w:vertAlign w:val="superscript"/>
          <w:rtl/>
        </w:rPr>
        <w:fldChar w:fldCharType="separate"/>
      </w:r>
      <w:r w:rsidR="00150283">
        <w:rPr>
          <w:w w:val="101"/>
          <w:vertAlign w:val="superscript"/>
          <w:rtl/>
        </w:rPr>
        <w:t>28</w:t>
      </w:r>
      <w:r w:rsidR="008B45C7">
        <w:rPr>
          <w:w w:val="101"/>
          <w:vertAlign w:val="superscript"/>
          <w:rtl/>
        </w:rPr>
        <w:fldChar w:fldCharType="end"/>
      </w:r>
      <w:r w:rsidRPr="003904C6">
        <w:rPr>
          <w:rFonts w:hint="cs"/>
          <w:w w:val="101"/>
          <w:vertAlign w:val="superscript"/>
          <w:rtl/>
        </w:rPr>
        <w:t>)</w:t>
      </w:r>
      <w:r w:rsidRPr="003904C6">
        <w:rPr>
          <w:rFonts w:hint="cs"/>
          <w:w w:val="101"/>
          <w:rtl/>
        </w:rPr>
        <w:t>، وتع</w:t>
      </w:r>
      <w:r w:rsidRPr="003904C6">
        <w:rPr>
          <w:w w:val="101"/>
          <w:rtl/>
        </w:rPr>
        <w:t xml:space="preserve">رب عن قلقها الشديد إزاء </w:t>
      </w:r>
      <w:r w:rsidRPr="003904C6">
        <w:rPr>
          <w:rFonts w:hint="cs"/>
          <w:w w:val="101"/>
          <w:rtl/>
        </w:rPr>
        <w:t>النقص</w:t>
      </w:r>
      <w:r w:rsidRPr="003904C6">
        <w:rPr>
          <w:w w:val="101"/>
          <w:rtl/>
        </w:rPr>
        <w:t xml:space="preserve"> الحرج </w:t>
      </w:r>
      <w:r w:rsidRPr="003904C6">
        <w:rPr>
          <w:rFonts w:hint="cs"/>
          <w:w w:val="101"/>
          <w:rtl/>
        </w:rPr>
        <w:t>لل</w:t>
      </w:r>
      <w:r w:rsidRPr="003904C6">
        <w:rPr>
          <w:w w:val="101"/>
          <w:rtl/>
        </w:rPr>
        <w:t xml:space="preserve">أموال في هذا الصندوق </w:t>
      </w:r>
      <w:proofErr w:type="spellStart"/>
      <w:r w:rsidRPr="003904C6">
        <w:rPr>
          <w:w w:val="101"/>
          <w:rtl/>
        </w:rPr>
        <w:t>الاستئماني</w:t>
      </w:r>
      <w:proofErr w:type="spellEnd"/>
      <w:r w:rsidRPr="003904C6">
        <w:rPr>
          <w:w w:val="101"/>
          <w:rtl/>
        </w:rPr>
        <w:t>، وتحث الدول والمؤسسات المالية الدولية والوكالات المانحة والمنظمات الحكومية الدولية والمنظمات غير الحكومية والأشخاص الطبيعيين والاعتباريين</w:t>
      </w:r>
      <w:r w:rsidRPr="003904C6">
        <w:rPr>
          <w:rFonts w:hint="cs"/>
          <w:w w:val="101"/>
          <w:rtl/>
        </w:rPr>
        <w:t xml:space="preserve"> على تقديم مساهمات إضافية إلى هذا الصندوق، وتأذن باستخدام الصندوق </w:t>
      </w:r>
      <w:proofErr w:type="spellStart"/>
      <w:r w:rsidRPr="003904C6">
        <w:rPr>
          <w:rFonts w:hint="cs"/>
          <w:w w:val="101"/>
          <w:rtl/>
        </w:rPr>
        <w:t>الاستئماني</w:t>
      </w:r>
      <w:proofErr w:type="spellEnd"/>
      <w:r w:rsidRPr="003904C6">
        <w:rPr>
          <w:rFonts w:hint="cs"/>
          <w:w w:val="101"/>
          <w:rtl/>
        </w:rPr>
        <w:t>، حسب الاقتضاء ووفقا لأغراض اختصاصاته، لتغطية تكاليف مشاركة رئيس اللجنة الذي هو عضو من أعضاء اللجنة ترشحه إحدى البلدان النامية في اجتماعات الدول الأطراف في الاتفاقية</w:t>
      </w:r>
      <w:r w:rsidRPr="00CE4F8C">
        <w:rPr>
          <w:rFonts w:hint="cs"/>
          <w:rtl/>
        </w:rPr>
        <w:t>؛</w:t>
      </w:r>
    </w:p>
    <w:p w:rsidR="00DC7840" w:rsidRPr="00CE4F8C" w:rsidRDefault="00DC7840" w:rsidP="00DC7840">
      <w:pPr>
        <w:pStyle w:val="SingleTxt"/>
        <w:rPr>
          <w:rtl/>
        </w:rPr>
      </w:pPr>
      <w:r w:rsidRPr="00CE4F8C">
        <w:rPr>
          <w:rFonts w:hint="cs"/>
          <w:rtl/>
        </w:rPr>
        <w:tab/>
      </w:r>
      <w:r>
        <w:rPr>
          <w:rFonts w:hint="cs"/>
          <w:rtl/>
        </w:rPr>
        <w:t>96</w:t>
      </w:r>
      <w:r w:rsidRPr="00CE4F8C">
        <w:rPr>
          <w:rFonts w:hint="cs"/>
          <w:rtl/>
        </w:rPr>
        <w:t xml:space="preserve"> -</w:t>
      </w:r>
      <w:r w:rsidRPr="00CE4F8C">
        <w:rPr>
          <w:rFonts w:hint="cs"/>
          <w:rtl/>
        </w:rPr>
        <w:tab/>
      </w:r>
      <w:r w:rsidRPr="00CE4F8C">
        <w:rPr>
          <w:rFonts w:hint="cs"/>
          <w:b/>
          <w:bCs/>
          <w:i/>
          <w:iCs/>
          <w:rtl/>
        </w:rPr>
        <w:t>ت</w:t>
      </w:r>
      <w:r w:rsidRPr="00CE4F8C">
        <w:rPr>
          <w:b/>
          <w:bCs/>
          <w:i/>
          <w:iCs/>
          <w:rtl/>
        </w:rPr>
        <w:t>أذن</w:t>
      </w:r>
      <w:r w:rsidRPr="00CE4F8C">
        <w:rPr>
          <w:rtl/>
        </w:rPr>
        <w:t xml:space="preserve"> للأمين العام، كتدبير مؤقت ورهنا بتوافر الأموال في الصندوق </w:t>
      </w:r>
      <w:proofErr w:type="spellStart"/>
      <w:r w:rsidRPr="00CE4F8C">
        <w:rPr>
          <w:rtl/>
        </w:rPr>
        <w:t>الاستئماني</w:t>
      </w:r>
      <w:proofErr w:type="spellEnd"/>
      <w:r w:rsidRPr="00CE4F8C">
        <w:rPr>
          <w:rtl/>
        </w:rPr>
        <w:t xml:space="preserve"> </w:t>
      </w:r>
      <w:r>
        <w:rPr>
          <w:rFonts w:hint="cs"/>
          <w:rtl/>
        </w:rPr>
        <w:t>المشار إليه في الفقرة 95 أعلاه</w:t>
      </w:r>
      <w:r w:rsidRPr="00CE4F8C">
        <w:rPr>
          <w:rtl/>
        </w:rPr>
        <w:t xml:space="preserve">، بعد تخصيص الأموال اللازمة لتغطية تكاليف السفر وبدل الإقامة اليومي </w:t>
      </w:r>
      <w:r w:rsidRPr="00CC4DE1">
        <w:rPr>
          <w:rtl/>
        </w:rPr>
        <w:t>لأعضاء اللجنة من الدول النامية ل</w:t>
      </w:r>
      <w:r w:rsidRPr="00CC4DE1">
        <w:rPr>
          <w:rFonts w:hint="eastAsia"/>
          <w:rtl/>
        </w:rPr>
        <w:t>حضور</w:t>
      </w:r>
      <w:r>
        <w:rPr>
          <w:rtl/>
        </w:rPr>
        <w:t xml:space="preserve"> دورات اللجنة في</w:t>
      </w:r>
      <w:r>
        <w:rPr>
          <w:rFonts w:hint="cs"/>
          <w:rtl/>
        </w:rPr>
        <w:t> </w:t>
      </w:r>
      <w:r>
        <w:rPr>
          <w:rtl/>
        </w:rPr>
        <w:t>عام</w:t>
      </w:r>
      <w:r>
        <w:rPr>
          <w:rFonts w:hint="cs"/>
          <w:rtl/>
        </w:rPr>
        <w:t> </w:t>
      </w:r>
      <w:r w:rsidRPr="00CC4DE1">
        <w:rPr>
          <w:rtl/>
        </w:rPr>
        <w:t xml:space="preserve">2017، </w:t>
      </w:r>
      <w:r w:rsidRPr="00CC4DE1">
        <w:rPr>
          <w:rFonts w:hint="eastAsia"/>
          <w:rtl/>
        </w:rPr>
        <w:t>ب</w:t>
      </w:r>
      <w:r w:rsidRPr="00CC4DE1">
        <w:rPr>
          <w:rtl/>
        </w:rPr>
        <w:t xml:space="preserve">تعويض هؤلاء الأعضاء عن تكاليف التأمين الطبي </w:t>
      </w:r>
      <w:r w:rsidRPr="00CC4DE1">
        <w:rPr>
          <w:rFonts w:hint="eastAsia"/>
          <w:rtl/>
        </w:rPr>
        <w:t>أثناء</w:t>
      </w:r>
      <w:r w:rsidRPr="00AB1747">
        <w:rPr>
          <w:rtl/>
        </w:rPr>
        <w:t xml:space="preserve"> السفر من </w:t>
      </w:r>
      <w:r w:rsidRPr="0075781C">
        <w:rPr>
          <w:rFonts w:hint="eastAsia"/>
          <w:rtl/>
        </w:rPr>
        <w:t>ذلك</w:t>
      </w:r>
      <w:r w:rsidRPr="004747E3">
        <w:rPr>
          <w:rtl/>
        </w:rPr>
        <w:t xml:space="preserve"> </w:t>
      </w:r>
      <w:r w:rsidRPr="00AA3E4C">
        <w:rPr>
          <w:rFonts w:hint="eastAsia"/>
          <w:rtl/>
        </w:rPr>
        <w:lastRenderedPageBreak/>
        <w:t>ال</w:t>
      </w:r>
      <w:r w:rsidRPr="00AA3E4C">
        <w:rPr>
          <w:rtl/>
        </w:rPr>
        <w:t xml:space="preserve">صندوق </w:t>
      </w:r>
      <w:proofErr w:type="spellStart"/>
      <w:r w:rsidRPr="00AA3E4C">
        <w:rPr>
          <w:rtl/>
        </w:rPr>
        <w:t>الاستئماني</w:t>
      </w:r>
      <w:proofErr w:type="spellEnd"/>
      <w:r w:rsidRPr="00AA3E4C">
        <w:rPr>
          <w:rtl/>
        </w:rPr>
        <w:t xml:space="preserve"> </w:t>
      </w:r>
      <w:r w:rsidRPr="00AA3E4C">
        <w:rPr>
          <w:rFonts w:hint="eastAsia"/>
          <w:rtl/>
        </w:rPr>
        <w:t>على</w:t>
      </w:r>
      <w:r w:rsidRPr="00AA3E4C">
        <w:rPr>
          <w:rtl/>
        </w:rPr>
        <w:t xml:space="preserve"> أساس </w:t>
      </w:r>
      <w:r w:rsidRPr="00AA3E4C">
        <w:rPr>
          <w:rFonts w:hint="eastAsia"/>
          <w:rtl/>
        </w:rPr>
        <w:t>كل</w:t>
      </w:r>
      <w:r w:rsidRPr="00AA3E4C">
        <w:rPr>
          <w:rtl/>
        </w:rPr>
        <w:t xml:space="preserve"> دورة </w:t>
      </w:r>
      <w:r w:rsidRPr="00AD0B7F">
        <w:rPr>
          <w:rFonts w:hint="eastAsia"/>
          <w:rtl/>
        </w:rPr>
        <w:t>على</w:t>
      </w:r>
      <w:r w:rsidRPr="00CC4DE1">
        <w:rPr>
          <w:rtl/>
        </w:rPr>
        <w:t xml:space="preserve"> </w:t>
      </w:r>
      <w:r w:rsidRPr="00CC4DE1">
        <w:rPr>
          <w:rFonts w:hint="eastAsia"/>
          <w:rtl/>
        </w:rPr>
        <w:t>حدة</w:t>
      </w:r>
      <w:r w:rsidRPr="00CC4DE1">
        <w:rPr>
          <w:rtl/>
        </w:rPr>
        <w:t xml:space="preserve"> </w:t>
      </w:r>
      <w:r w:rsidRPr="00CC4DE1">
        <w:rPr>
          <w:rFonts w:hint="eastAsia"/>
          <w:rtl/>
        </w:rPr>
        <w:t>ورهنا</w:t>
      </w:r>
      <w:r w:rsidRPr="00CC4DE1">
        <w:rPr>
          <w:rtl/>
        </w:rPr>
        <w:t xml:space="preserve"> </w:t>
      </w:r>
      <w:r w:rsidRPr="00CC4DE1">
        <w:rPr>
          <w:rFonts w:hint="eastAsia"/>
          <w:rtl/>
        </w:rPr>
        <w:t>ب</w:t>
      </w:r>
      <w:r w:rsidRPr="00CC4DE1">
        <w:rPr>
          <w:rtl/>
        </w:rPr>
        <w:t xml:space="preserve">حد معقول </w:t>
      </w:r>
      <w:r w:rsidRPr="00CC4DE1">
        <w:rPr>
          <w:rFonts w:hint="eastAsia"/>
          <w:rtl/>
        </w:rPr>
        <w:t>يقرره</w:t>
      </w:r>
      <w:r w:rsidRPr="00CC4DE1">
        <w:rPr>
          <w:rtl/>
        </w:rPr>
        <w:t xml:space="preserve"> الأمين العام </w:t>
      </w:r>
      <w:r w:rsidRPr="00CC4DE1">
        <w:rPr>
          <w:rFonts w:hint="eastAsia"/>
          <w:rtl/>
        </w:rPr>
        <w:t>استنادا</w:t>
      </w:r>
      <w:r w:rsidRPr="00CC4DE1">
        <w:rPr>
          <w:rtl/>
        </w:rPr>
        <w:t xml:space="preserve"> </w:t>
      </w:r>
      <w:r w:rsidRPr="00CC4DE1">
        <w:rPr>
          <w:rFonts w:hint="eastAsia"/>
          <w:rtl/>
        </w:rPr>
        <w:t>إلى</w:t>
      </w:r>
      <w:r w:rsidRPr="00CC4DE1">
        <w:rPr>
          <w:rtl/>
        </w:rPr>
        <w:t xml:space="preserve"> المعلومات </w:t>
      </w:r>
      <w:r w:rsidRPr="00CC4DE1">
        <w:rPr>
          <w:rFonts w:hint="eastAsia"/>
          <w:rtl/>
        </w:rPr>
        <w:t>المتاحة</w:t>
      </w:r>
      <w:r w:rsidRPr="00CC4DE1">
        <w:rPr>
          <w:rtl/>
        </w:rPr>
        <w:t xml:space="preserve"> له بشأن التأمين الطبي </w:t>
      </w:r>
      <w:r w:rsidRPr="00CC4DE1">
        <w:rPr>
          <w:rFonts w:hint="eastAsia"/>
          <w:rtl/>
        </w:rPr>
        <w:t>أثناء</w:t>
      </w:r>
      <w:r w:rsidRPr="00CC4DE1">
        <w:rPr>
          <w:rtl/>
        </w:rPr>
        <w:t xml:space="preserve"> </w:t>
      </w:r>
      <w:r w:rsidRPr="00CC4DE1">
        <w:rPr>
          <w:rFonts w:hint="eastAsia"/>
          <w:rtl/>
        </w:rPr>
        <w:t>السفر؛</w:t>
      </w:r>
    </w:p>
    <w:p w:rsidR="00DC7840" w:rsidRDefault="00DC7840" w:rsidP="00DC7840">
      <w:pPr>
        <w:pStyle w:val="SingleTxt"/>
        <w:rPr>
          <w:rtl/>
        </w:rPr>
      </w:pPr>
      <w:r w:rsidRPr="00CE4F8C">
        <w:rPr>
          <w:rFonts w:hint="cs"/>
          <w:rtl/>
        </w:rPr>
        <w:tab/>
        <w:t>9</w:t>
      </w:r>
      <w:r>
        <w:rPr>
          <w:rFonts w:hint="cs"/>
          <w:rtl/>
        </w:rPr>
        <w:t>7</w:t>
      </w:r>
      <w:r w:rsidRPr="00CE4F8C">
        <w:rPr>
          <w:rFonts w:hint="cs"/>
          <w:rtl/>
        </w:rPr>
        <w:t xml:space="preserve"> -</w:t>
      </w:r>
      <w:r w:rsidRPr="00CE4F8C">
        <w:rPr>
          <w:rFonts w:hint="cs"/>
          <w:rtl/>
        </w:rPr>
        <w:tab/>
      </w:r>
      <w:r w:rsidRPr="00CE4F8C">
        <w:rPr>
          <w:rFonts w:hint="cs"/>
          <w:b/>
          <w:bCs/>
          <w:i/>
          <w:iCs/>
          <w:rtl/>
        </w:rPr>
        <w:t>تحيط علما</w:t>
      </w:r>
      <w:r w:rsidRPr="00CE4F8C">
        <w:rPr>
          <w:rtl/>
        </w:rPr>
        <w:t xml:space="preserve"> </w:t>
      </w:r>
      <w:r w:rsidRPr="00CE4F8C">
        <w:rPr>
          <w:rFonts w:hint="cs"/>
          <w:rtl/>
        </w:rPr>
        <w:t>ب</w:t>
      </w:r>
      <w:r w:rsidRPr="00CE4F8C">
        <w:rPr>
          <w:rtl/>
        </w:rPr>
        <w:t xml:space="preserve">المعلومات المكتوبة </w:t>
      </w:r>
      <w:r w:rsidRPr="00CE4F8C">
        <w:rPr>
          <w:rFonts w:hint="cs"/>
          <w:rtl/>
        </w:rPr>
        <w:t>المقدمة</w:t>
      </w:r>
      <w:r w:rsidRPr="00CE4F8C">
        <w:rPr>
          <w:rtl/>
        </w:rPr>
        <w:t xml:space="preserve"> من الأمين العام، استجابة للطلب الوارد في الفقرة </w:t>
      </w:r>
      <w:r w:rsidRPr="00CE4F8C">
        <w:rPr>
          <w:rFonts w:hint="cs"/>
          <w:rtl/>
        </w:rPr>
        <w:t>81</w:t>
      </w:r>
      <w:r w:rsidRPr="00CE4F8C">
        <w:rPr>
          <w:rtl/>
        </w:rPr>
        <w:t xml:space="preserve"> من </w:t>
      </w:r>
      <w:r>
        <w:rPr>
          <w:rFonts w:hint="cs"/>
          <w:rtl/>
        </w:rPr>
        <w:t>ال</w:t>
      </w:r>
      <w:r w:rsidRPr="00CE4F8C">
        <w:rPr>
          <w:rtl/>
        </w:rPr>
        <w:t xml:space="preserve">قرار </w:t>
      </w:r>
      <w:hyperlink r:id="rId49" w:history="1">
        <w:r w:rsidRPr="00DA49CB">
          <w:rPr>
            <w:rStyle w:val="Hyperlink"/>
            <w:rtl/>
          </w:rPr>
          <w:t>69/245</w:t>
        </w:r>
      </w:hyperlink>
      <w:r w:rsidRPr="00CE4F8C">
        <w:rPr>
          <w:rtl/>
        </w:rPr>
        <w:t xml:space="preserve"> </w:t>
      </w:r>
      <w:r w:rsidRPr="00CE4F8C">
        <w:rPr>
          <w:rFonts w:hint="cs"/>
          <w:rtl/>
        </w:rPr>
        <w:t xml:space="preserve">بشأن </w:t>
      </w:r>
      <w:r w:rsidRPr="00CE4F8C">
        <w:rPr>
          <w:rtl/>
        </w:rPr>
        <w:t>الخيارات المتاحة لآليات توفير تغطية التأمين الطبي لأعضاء اللجنة، بما في ذلك التكاليف</w:t>
      </w:r>
      <w:r w:rsidRPr="00CE4F8C">
        <w:rPr>
          <w:rFonts w:hint="cs"/>
          <w:rtl/>
        </w:rPr>
        <w:t>، وتعرب عن اعتزامها مواصلة النظر في هذه الخيارات وغيرها، وأن تواصل، حسب الاقتضاء،</w:t>
      </w:r>
      <w:r w:rsidRPr="00CE4F8C">
        <w:rPr>
          <w:rtl/>
        </w:rPr>
        <w:t xml:space="preserve"> استعراض اختصاصات الصندوق </w:t>
      </w:r>
      <w:proofErr w:type="spellStart"/>
      <w:r w:rsidRPr="00CE4F8C">
        <w:rPr>
          <w:rtl/>
        </w:rPr>
        <w:t>الاستئماني</w:t>
      </w:r>
      <w:proofErr w:type="spellEnd"/>
      <w:r w:rsidRPr="00CE4F8C">
        <w:rPr>
          <w:rtl/>
        </w:rPr>
        <w:t xml:space="preserve"> المنشأ عملا بالقرار </w:t>
      </w:r>
      <w:hyperlink r:id="rId50" w:history="1">
        <w:r w:rsidRPr="00DA49CB">
          <w:rPr>
            <w:rStyle w:val="Hyperlink"/>
            <w:rtl/>
          </w:rPr>
          <w:t>55/7</w:t>
        </w:r>
      </w:hyperlink>
      <w:r w:rsidRPr="00CE4F8C">
        <w:rPr>
          <w:rtl/>
        </w:rPr>
        <w:t xml:space="preserve"> لغرض تسهيل مشاركة أعضاء اللجنة من الدول النامية في اجتماعات اللجنة؛</w:t>
      </w:r>
    </w:p>
    <w:p w:rsidR="00DC7840" w:rsidRPr="00CE4F8C" w:rsidRDefault="00DC7840" w:rsidP="00DC7840">
      <w:pPr>
        <w:pStyle w:val="SingleTxt"/>
        <w:rPr>
          <w:rtl/>
        </w:rPr>
      </w:pPr>
      <w:r>
        <w:rPr>
          <w:rFonts w:hint="cs"/>
          <w:rtl/>
        </w:rPr>
        <w:tab/>
        <w:t>98 -</w:t>
      </w:r>
      <w:r>
        <w:rPr>
          <w:rFonts w:hint="cs"/>
          <w:rtl/>
        </w:rPr>
        <w:tab/>
      </w:r>
      <w:r w:rsidRPr="008A2302">
        <w:rPr>
          <w:b/>
          <w:bCs/>
          <w:i/>
          <w:iCs/>
          <w:rtl/>
        </w:rPr>
        <w:t>تلاحظ</w:t>
      </w:r>
      <w:r w:rsidRPr="00CC4DE1">
        <w:rPr>
          <w:rtl/>
        </w:rPr>
        <w:t xml:space="preserve"> </w:t>
      </w:r>
      <w:r w:rsidRPr="003904C6">
        <w:rPr>
          <w:b/>
          <w:bCs/>
          <w:i/>
          <w:iCs/>
          <w:rtl/>
        </w:rPr>
        <w:t>مع التقدير</w:t>
      </w:r>
      <w:r w:rsidRPr="00CC4DE1">
        <w:rPr>
          <w:rtl/>
        </w:rPr>
        <w:t xml:space="preserve"> أن</w:t>
      </w:r>
      <w:r>
        <w:rPr>
          <w:rFonts w:hint="cs"/>
          <w:rtl/>
        </w:rPr>
        <w:t xml:space="preserve"> </w:t>
      </w:r>
      <w:r>
        <w:rPr>
          <w:rtl/>
        </w:rPr>
        <w:t>الأمين العام</w:t>
      </w:r>
      <w:r>
        <w:rPr>
          <w:rFonts w:hint="cs"/>
          <w:rtl/>
        </w:rPr>
        <w:t xml:space="preserve"> وفّر</w:t>
      </w:r>
      <w:r w:rsidRPr="00CC4DE1">
        <w:rPr>
          <w:rtl/>
        </w:rPr>
        <w:t xml:space="preserve">، </w:t>
      </w:r>
      <w:r>
        <w:rPr>
          <w:rFonts w:hint="cs"/>
          <w:rtl/>
        </w:rPr>
        <w:t>على النحو</w:t>
      </w:r>
      <w:r w:rsidRPr="00CC4DE1">
        <w:rPr>
          <w:rtl/>
        </w:rPr>
        <w:t xml:space="preserve"> </w:t>
      </w:r>
      <w:r>
        <w:rPr>
          <w:rFonts w:hint="cs"/>
          <w:rtl/>
        </w:rPr>
        <w:t>ال</w:t>
      </w:r>
      <w:r w:rsidRPr="00CC4DE1">
        <w:rPr>
          <w:rtl/>
        </w:rPr>
        <w:t xml:space="preserve">مطلوب في الفقرة 93 من القرار </w:t>
      </w:r>
      <w:hyperlink r:id="rId51" w:history="1">
        <w:r w:rsidRPr="00DA49CB">
          <w:rPr>
            <w:rStyle w:val="Hyperlink"/>
            <w:rtl/>
          </w:rPr>
          <w:t>70/235</w:t>
        </w:r>
      </w:hyperlink>
      <w:r w:rsidRPr="00CC4DE1">
        <w:rPr>
          <w:rtl/>
        </w:rPr>
        <w:t xml:space="preserve">، </w:t>
      </w:r>
      <w:r w:rsidRPr="00CE4F8C">
        <w:rPr>
          <w:rFonts w:hint="cs"/>
          <w:rtl/>
        </w:rPr>
        <w:t>تحسينات غير هيكلية يمكن نقلها</w:t>
      </w:r>
      <w:r>
        <w:rPr>
          <w:rFonts w:hint="eastAsia"/>
          <w:rtl/>
        </w:rPr>
        <w:t> </w:t>
      </w:r>
      <w:r w:rsidRPr="00CE4F8C">
        <w:rPr>
          <w:rFonts w:hint="cs"/>
          <w:rtl/>
        </w:rPr>
        <w:t>وتتسم بالف</w:t>
      </w:r>
      <w:r>
        <w:rPr>
          <w:rFonts w:hint="cs"/>
          <w:rtl/>
        </w:rPr>
        <w:t>عالية من حيث التكلفة من</w:t>
      </w:r>
      <w:r>
        <w:rPr>
          <w:rFonts w:hint="eastAsia"/>
          <w:rtl/>
        </w:rPr>
        <w:t> </w:t>
      </w:r>
      <w:r w:rsidRPr="00CE4F8C">
        <w:rPr>
          <w:rFonts w:hint="cs"/>
          <w:rtl/>
        </w:rPr>
        <w:t xml:space="preserve">أجل تلبية بعض الاحتياجات الفورية للجنة من أماكن </w:t>
      </w:r>
      <w:r w:rsidRPr="003904C6">
        <w:rPr>
          <w:rFonts w:hint="eastAsia"/>
          <w:rtl/>
        </w:rPr>
        <w:t>العمل</w:t>
      </w:r>
      <w:r w:rsidRPr="00CC4DE1">
        <w:rPr>
          <w:rtl/>
        </w:rPr>
        <w:t>؛</w:t>
      </w:r>
    </w:p>
    <w:p w:rsidR="00DC7840" w:rsidRPr="00CE4F8C" w:rsidRDefault="00DC7840" w:rsidP="00DC7840">
      <w:pPr>
        <w:pStyle w:val="SingleTxt"/>
        <w:rPr>
          <w:rtl/>
        </w:rPr>
      </w:pPr>
      <w:r w:rsidRPr="00CE4F8C">
        <w:rPr>
          <w:rFonts w:hint="cs"/>
          <w:rtl/>
        </w:rPr>
        <w:tab/>
      </w:r>
      <w:r>
        <w:rPr>
          <w:rFonts w:hint="cs"/>
          <w:rtl/>
        </w:rPr>
        <w:t>99</w:t>
      </w:r>
      <w:r w:rsidRPr="00CE4F8C">
        <w:rPr>
          <w:rFonts w:hint="cs"/>
          <w:rtl/>
        </w:rPr>
        <w:t xml:space="preserve"> </w:t>
      </w:r>
      <w:r>
        <w:rPr>
          <w:rFonts w:hint="cs"/>
          <w:rtl/>
        </w:rPr>
        <w:t>-</w:t>
      </w:r>
      <w:r>
        <w:rPr>
          <w:rFonts w:hint="cs"/>
          <w:rtl/>
        </w:rPr>
        <w:tab/>
      </w:r>
      <w:r w:rsidRPr="00CE4F8C">
        <w:rPr>
          <w:rFonts w:hint="cs"/>
          <w:b/>
          <w:bCs/>
          <w:i/>
          <w:iCs/>
          <w:rtl/>
        </w:rPr>
        <w:t>تشدد</w:t>
      </w:r>
      <w:r w:rsidRPr="00CE4F8C">
        <w:rPr>
          <w:rFonts w:hint="cs"/>
          <w:rtl/>
        </w:rPr>
        <w:t xml:space="preserve"> </w:t>
      </w:r>
      <w:r w:rsidRPr="00CE4F8C">
        <w:rPr>
          <w:rtl/>
        </w:rPr>
        <w:t xml:space="preserve">على </w:t>
      </w:r>
      <w:r>
        <w:rPr>
          <w:rFonts w:hint="cs"/>
          <w:rtl/>
        </w:rPr>
        <w:t>استمرار حاجة</w:t>
      </w:r>
      <w:r w:rsidRPr="00CE4F8C">
        <w:rPr>
          <w:rtl/>
        </w:rPr>
        <w:t xml:space="preserve"> أعضاء اللجنة إلى حيز عمل أكثر ملاءمة للأعمال التي يقومون بها أثناء دورات اللجنة ولجانها الفرعية</w:t>
      </w:r>
      <w:r>
        <w:rPr>
          <w:rFonts w:hint="cs"/>
          <w:rtl/>
        </w:rPr>
        <w:t xml:space="preserve">، </w:t>
      </w:r>
      <w:r w:rsidRPr="003904C6">
        <w:rPr>
          <w:rFonts w:hint="cs"/>
          <w:rtl/>
        </w:rPr>
        <w:t>تسلّم</w:t>
      </w:r>
      <w:r w:rsidRPr="00CE4F8C">
        <w:rPr>
          <w:rFonts w:hint="cs"/>
          <w:rtl/>
        </w:rPr>
        <w:t xml:space="preserve"> بأنه فيما يتعلق بمناقشات الاحتياجات الطويلة الأجل من أماكن العمل، فإن اللج</w:t>
      </w:r>
      <w:r>
        <w:rPr>
          <w:rFonts w:hint="cs"/>
          <w:rtl/>
        </w:rPr>
        <w:t>نة، بحكم طابعها الاستثنائي، لها</w:t>
      </w:r>
      <w:r>
        <w:rPr>
          <w:rFonts w:hint="eastAsia"/>
          <w:rtl/>
        </w:rPr>
        <w:t> </w:t>
      </w:r>
      <w:r w:rsidRPr="00CE4F8C">
        <w:rPr>
          <w:rFonts w:hint="cs"/>
          <w:rtl/>
        </w:rPr>
        <w:t xml:space="preserve">احتياجات خاصة فيما يتعلق بأماكن عملها، بما في ذلك الحاجة إلى أماكن عمل </w:t>
      </w:r>
      <w:r w:rsidRPr="00666DE9">
        <w:rPr>
          <w:rFonts w:hint="cs"/>
          <w:rtl/>
        </w:rPr>
        <w:t>مهيأة</w:t>
      </w:r>
      <w:r w:rsidRPr="00CE4F8C">
        <w:rPr>
          <w:rFonts w:hint="cs"/>
          <w:rtl/>
        </w:rPr>
        <w:t xml:space="preserve"> لتحقيق الغرض المنشود، ومعدات تقنية مناسبة، وأجهزة التحكم في درجة الحرارة، وضرورة بقائها ضمن نفس الأماكن التي تشغلها الشعبة، وتشدد على ضرورة إيلاء الاعتبار الكامل لهذه الاحتياجات الخاصة للجنة في سياق أي نقل لمقر الشعبة أو أي تغيير في أماكن عملها؛</w:t>
      </w:r>
    </w:p>
    <w:p w:rsidR="00DC7840" w:rsidRDefault="00DC7840" w:rsidP="00D90EA0">
      <w:pPr>
        <w:pStyle w:val="SingleTxt"/>
        <w:rPr>
          <w:rtl/>
        </w:rPr>
      </w:pPr>
      <w:r w:rsidRPr="00CE4F8C">
        <w:rPr>
          <w:lang w:val="en-GB"/>
        </w:rPr>
        <w:tab/>
      </w:r>
      <w:r>
        <w:rPr>
          <w:rFonts w:hint="cs"/>
          <w:rtl/>
        </w:rPr>
        <w:t>100</w:t>
      </w:r>
      <w:r w:rsidRPr="00CE4F8C">
        <w:rPr>
          <w:rFonts w:hint="cs"/>
          <w:rtl/>
        </w:rPr>
        <w:t xml:space="preserve"> -</w:t>
      </w:r>
      <w:r>
        <w:rPr>
          <w:rFonts w:hint="cs"/>
          <w:rtl/>
        </w:rPr>
        <w:t xml:space="preserve"> </w:t>
      </w:r>
      <w:r w:rsidRPr="00CE4F8C">
        <w:rPr>
          <w:b/>
          <w:bCs/>
          <w:i/>
          <w:iCs/>
          <w:rtl/>
        </w:rPr>
        <w:t>توافق</w:t>
      </w:r>
      <w:r w:rsidRPr="00CE4F8C">
        <w:rPr>
          <w:rtl/>
        </w:rPr>
        <w:t xml:space="preserve"> على أن يدعو الأمين العام إلى عقد </w:t>
      </w:r>
      <w:r w:rsidRPr="00CE4F8C">
        <w:rPr>
          <w:rFonts w:hint="cs"/>
          <w:rtl/>
        </w:rPr>
        <w:t>الدورات</w:t>
      </w:r>
      <w:r w:rsidRPr="00CE4F8C">
        <w:rPr>
          <w:rtl/>
        </w:rPr>
        <w:t xml:space="preserve"> </w:t>
      </w:r>
      <w:r>
        <w:rPr>
          <w:rFonts w:hint="cs"/>
          <w:rtl/>
        </w:rPr>
        <w:t>الثالثة و</w:t>
      </w:r>
      <w:r w:rsidRPr="00CE4F8C">
        <w:rPr>
          <w:rFonts w:hint="cs"/>
          <w:rtl/>
        </w:rPr>
        <w:t>الأربعين وا</w:t>
      </w:r>
      <w:r>
        <w:rPr>
          <w:rFonts w:hint="cs"/>
          <w:rtl/>
        </w:rPr>
        <w:t>لرابعة</w:t>
      </w:r>
      <w:r w:rsidRPr="00CE4F8C">
        <w:rPr>
          <w:rFonts w:hint="cs"/>
          <w:rtl/>
        </w:rPr>
        <w:t xml:space="preserve"> والأربعين وال</w:t>
      </w:r>
      <w:r>
        <w:rPr>
          <w:rFonts w:hint="cs"/>
          <w:rtl/>
        </w:rPr>
        <w:t xml:space="preserve">خامسة </w:t>
      </w:r>
      <w:r w:rsidRPr="00CE4F8C">
        <w:rPr>
          <w:rFonts w:hint="cs"/>
          <w:rtl/>
        </w:rPr>
        <w:t>والأربعين</w:t>
      </w:r>
      <w:r w:rsidRPr="00CE4F8C">
        <w:rPr>
          <w:rtl/>
        </w:rPr>
        <w:t xml:space="preserve"> للجنة في نيويورك </w:t>
      </w:r>
      <w:r w:rsidRPr="00CE4F8C">
        <w:rPr>
          <w:rFonts w:hint="cs"/>
          <w:rtl/>
        </w:rPr>
        <w:t xml:space="preserve">في الفترات </w:t>
      </w:r>
      <w:r w:rsidRPr="00CE4F8C">
        <w:rPr>
          <w:rtl/>
        </w:rPr>
        <w:t>من</w:t>
      </w:r>
      <w:r w:rsidRPr="00CE4F8C">
        <w:rPr>
          <w:rFonts w:hint="cs"/>
          <w:rtl/>
        </w:rPr>
        <w:t xml:space="preserve"> </w:t>
      </w:r>
      <w:r>
        <w:rPr>
          <w:rFonts w:hint="cs"/>
          <w:rtl/>
        </w:rPr>
        <w:t>30</w:t>
      </w:r>
      <w:r w:rsidRPr="00CE4F8C">
        <w:rPr>
          <w:rFonts w:hint="cs"/>
          <w:rtl/>
        </w:rPr>
        <w:t xml:space="preserve"> </w:t>
      </w:r>
      <w:r>
        <w:rPr>
          <w:rFonts w:hint="cs"/>
          <w:rtl/>
        </w:rPr>
        <w:t>كانون الثاني</w:t>
      </w:r>
      <w:r w:rsidRPr="00CE4F8C">
        <w:rPr>
          <w:rFonts w:hint="cs"/>
          <w:rtl/>
        </w:rPr>
        <w:t>/</w:t>
      </w:r>
      <w:r>
        <w:rPr>
          <w:rFonts w:hint="cs"/>
          <w:rtl/>
        </w:rPr>
        <w:t>يناير</w:t>
      </w:r>
      <w:r w:rsidRPr="00CE4F8C">
        <w:rPr>
          <w:rFonts w:hint="cs"/>
          <w:rtl/>
        </w:rPr>
        <w:t xml:space="preserve"> </w:t>
      </w:r>
      <w:r w:rsidRPr="00CE4F8C">
        <w:rPr>
          <w:rtl/>
        </w:rPr>
        <w:t xml:space="preserve">إلى </w:t>
      </w:r>
      <w:r w:rsidRPr="00CE4F8C">
        <w:rPr>
          <w:rFonts w:hint="cs"/>
          <w:rtl/>
        </w:rPr>
        <w:t>1</w:t>
      </w:r>
      <w:r>
        <w:rPr>
          <w:rFonts w:hint="cs"/>
          <w:rtl/>
        </w:rPr>
        <w:t>7</w:t>
      </w:r>
      <w:r w:rsidRPr="00CE4F8C">
        <w:rPr>
          <w:rFonts w:hint="eastAsia"/>
          <w:rtl/>
        </w:rPr>
        <w:t> </w:t>
      </w:r>
      <w:r w:rsidRPr="00CE4F8C">
        <w:rPr>
          <w:rFonts w:hint="cs"/>
          <w:rtl/>
        </w:rPr>
        <w:t>آذار</w:t>
      </w:r>
      <w:r w:rsidRPr="00CE4F8C">
        <w:rPr>
          <w:rtl/>
        </w:rPr>
        <w:t>/</w:t>
      </w:r>
      <w:r w:rsidRPr="00CE4F8C">
        <w:rPr>
          <w:rFonts w:hint="cs"/>
          <w:rtl/>
        </w:rPr>
        <w:t>مارس</w:t>
      </w:r>
      <w:r w:rsidRPr="00CE4F8C">
        <w:rPr>
          <w:rtl/>
        </w:rPr>
        <w:t xml:space="preserve"> </w:t>
      </w:r>
      <w:r w:rsidRPr="00CE4F8C">
        <w:rPr>
          <w:rFonts w:hint="cs"/>
          <w:rtl/>
        </w:rPr>
        <w:t>201</w:t>
      </w:r>
      <w:r>
        <w:rPr>
          <w:rFonts w:hint="cs"/>
          <w:rtl/>
        </w:rPr>
        <w:t>7</w:t>
      </w:r>
      <w:r w:rsidRPr="00CE4F8C">
        <w:rPr>
          <w:rtl/>
        </w:rPr>
        <w:t xml:space="preserve"> </w:t>
      </w:r>
      <w:r w:rsidRPr="00CE4F8C">
        <w:rPr>
          <w:rFonts w:hint="cs"/>
          <w:rtl/>
        </w:rPr>
        <w:t xml:space="preserve">ومن </w:t>
      </w:r>
      <w:r>
        <w:rPr>
          <w:rFonts w:hint="cs"/>
          <w:rtl/>
        </w:rPr>
        <w:t>24</w:t>
      </w:r>
      <w:r w:rsidRPr="00CE4F8C">
        <w:rPr>
          <w:rFonts w:hint="cs"/>
          <w:rtl/>
        </w:rPr>
        <w:t xml:space="preserve"> تموز/يوليه إلى </w:t>
      </w:r>
      <w:r>
        <w:rPr>
          <w:rFonts w:hint="cs"/>
          <w:rtl/>
        </w:rPr>
        <w:t>8 أيلول</w:t>
      </w:r>
      <w:r w:rsidRPr="00CE4F8C">
        <w:rPr>
          <w:rFonts w:hint="cs"/>
          <w:rtl/>
        </w:rPr>
        <w:t>/</w:t>
      </w:r>
      <w:r>
        <w:rPr>
          <w:rFonts w:hint="cs"/>
          <w:rtl/>
        </w:rPr>
        <w:t>سبتمبر</w:t>
      </w:r>
      <w:r w:rsidRPr="00CE4F8C">
        <w:rPr>
          <w:rFonts w:hint="cs"/>
          <w:rtl/>
        </w:rPr>
        <w:t xml:space="preserve"> 201</w:t>
      </w:r>
      <w:r>
        <w:rPr>
          <w:rFonts w:hint="cs"/>
          <w:rtl/>
        </w:rPr>
        <w:t>7 ومن</w:t>
      </w:r>
      <w:r>
        <w:rPr>
          <w:rFonts w:hint="eastAsia"/>
          <w:rtl/>
        </w:rPr>
        <w:t> </w:t>
      </w:r>
      <w:r>
        <w:rPr>
          <w:rFonts w:hint="cs"/>
          <w:rtl/>
        </w:rPr>
        <w:t>16</w:t>
      </w:r>
      <w:r w:rsidRPr="00CE4F8C">
        <w:rPr>
          <w:rFonts w:hint="cs"/>
          <w:rtl/>
        </w:rPr>
        <w:t xml:space="preserve"> تشرين الأول/أكتوبر إلى </w:t>
      </w:r>
      <w:r>
        <w:rPr>
          <w:rFonts w:hint="cs"/>
          <w:rtl/>
        </w:rPr>
        <w:t>1</w:t>
      </w:r>
      <w:r w:rsidRPr="00CE4F8C">
        <w:rPr>
          <w:rFonts w:hint="cs"/>
          <w:rtl/>
        </w:rPr>
        <w:t xml:space="preserve"> كانون الأول/ديسمبر 201</w:t>
      </w:r>
      <w:r>
        <w:rPr>
          <w:rFonts w:hint="cs"/>
          <w:rtl/>
        </w:rPr>
        <w:t>7</w:t>
      </w:r>
      <w:r w:rsidRPr="00CE4F8C">
        <w:rPr>
          <w:rtl/>
        </w:rPr>
        <w:t xml:space="preserve">، على التوالي، </w:t>
      </w:r>
      <w:r w:rsidRPr="00CE4F8C">
        <w:rPr>
          <w:rFonts w:hint="cs"/>
          <w:rtl/>
        </w:rPr>
        <w:t>مع توفير كامل خدمات المؤتمرات، بما في ذلك توفير الوثائق، للأجزاء المخصصة للجلس</w:t>
      </w:r>
      <w:r>
        <w:rPr>
          <w:rFonts w:hint="cs"/>
          <w:rtl/>
        </w:rPr>
        <w:t>ات العامة من</w:t>
      </w:r>
      <w:r>
        <w:rPr>
          <w:rFonts w:hint="eastAsia"/>
          <w:rtl/>
        </w:rPr>
        <w:t> </w:t>
      </w:r>
      <w:r w:rsidRPr="00CE4F8C">
        <w:rPr>
          <w:rFonts w:hint="cs"/>
          <w:rtl/>
        </w:rPr>
        <w:t>هذه الدورات</w:t>
      </w:r>
      <w:r w:rsidRPr="00CE4F8C">
        <w:rPr>
          <w:vertAlign w:val="superscript"/>
          <w:rtl/>
        </w:rPr>
        <w:t>(</w:t>
      </w:r>
      <w:r w:rsidRPr="00CE4F8C">
        <w:rPr>
          <w:vertAlign w:val="superscript"/>
          <w:rtl/>
        </w:rPr>
        <w:footnoteReference w:id="51"/>
      </w:r>
      <w:r w:rsidRPr="00CE4F8C">
        <w:rPr>
          <w:vertAlign w:val="superscript"/>
          <w:rtl/>
        </w:rPr>
        <w:t>)</w:t>
      </w:r>
      <w:r w:rsidRPr="00CE4F8C">
        <w:rPr>
          <w:rFonts w:hint="cs"/>
          <w:rtl/>
        </w:rPr>
        <w:t xml:space="preserve"> ولأي دورات مستأنفة حسب</w:t>
      </w:r>
      <w:r>
        <w:rPr>
          <w:rFonts w:hint="cs"/>
          <w:rtl/>
        </w:rPr>
        <w:t xml:space="preserve"> ما</w:t>
      </w:r>
      <w:r>
        <w:rPr>
          <w:rtl/>
        </w:rPr>
        <w:t> </w:t>
      </w:r>
      <w:proofErr w:type="spellStart"/>
      <w:r>
        <w:rPr>
          <w:rFonts w:hint="cs"/>
          <w:rtl/>
        </w:rPr>
        <w:t>يقتضيه</w:t>
      </w:r>
      <w:proofErr w:type="spellEnd"/>
      <w:r>
        <w:rPr>
          <w:rFonts w:hint="cs"/>
          <w:rtl/>
        </w:rPr>
        <w:t xml:space="preserve"> عمل اللجنة، وتطلب</w:t>
      </w:r>
      <w:r w:rsidR="00D90EA0">
        <w:rPr>
          <w:rFonts w:hint="eastAsia"/>
          <w:rtl/>
        </w:rPr>
        <w:t> </w:t>
      </w:r>
      <w:r>
        <w:rPr>
          <w:rFonts w:hint="cs"/>
          <w:rtl/>
        </w:rPr>
        <w:t>إلى</w:t>
      </w:r>
      <w:r>
        <w:rPr>
          <w:rFonts w:hint="eastAsia"/>
          <w:rtl/>
        </w:rPr>
        <w:t> </w:t>
      </w:r>
      <w:r w:rsidRPr="00CE4F8C">
        <w:rPr>
          <w:rFonts w:hint="eastAsia"/>
          <w:rtl/>
        </w:rPr>
        <w:t>الأمين</w:t>
      </w:r>
      <w:r w:rsidRPr="00CE4F8C">
        <w:rPr>
          <w:rtl/>
        </w:rPr>
        <w:t xml:space="preserve"> العام</w:t>
      </w:r>
      <w:r w:rsidRPr="00CE4F8C">
        <w:rPr>
          <w:rFonts w:hint="cs"/>
          <w:rtl/>
        </w:rPr>
        <w:t xml:space="preserve"> بذل كل جهد ممكن لتلبية هذه الاحتياجات </w:t>
      </w:r>
      <w:r w:rsidRPr="00CE4F8C">
        <w:rPr>
          <w:rFonts w:hint="cs"/>
          <w:rtl/>
          <w:lang w:bidi="ar"/>
        </w:rPr>
        <w:t>في حدود الموارد المتاحة</w:t>
      </w:r>
      <w:r w:rsidR="00D90EA0">
        <w:rPr>
          <w:rFonts w:hint="eastAsia"/>
          <w:rtl/>
          <w:lang w:bidi="ar"/>
        </w:rPr>
        <w:t> </w:t>
      </w:r>
      <w:r w:rsidRPr="00CE4F8C">
        <w:rPr>
          <w:rFonts w:hint="cs"/>
          <w:rtl/>
          <w:lang w:bidi="ar"/>
        </w:rPr>
        <w:t>عموما</w:t>
      </w:r>
      <w:r w:rsidRPr="00CE4F8C">
        <w:rPr>
          <w:rFonts w:hint="cs"/>
          <w:rtl/>
        </w:rPr>
        <w:t>؛</w:t>
      </w:r>
    </w:p>
    <w:p w:rsidR="00DC7840" w:rsidRPr="00CE4F8C" w:rsidRDefault="00DC7840" w:rsidP="00DC7840">
      <w:pPr>
        <w:pStyle w:val="SingleTxt"/>
        <w:rPr>
          <w:rtl/>
        </w:rPr>
      </w:pPr>
      <w:r>
        <w:rPr>
          <w:rFonts w:hint="cs"/>
          <w:rtl/>
        </w:rPr>
        <w:lastRenderedPageBreak/>
        <w:tab/>
        <w:t xml:space="preserve">101 - </w:t>
      </w:r>
      <w:r w:rsidRPr="003904C6">
        <w:rPr>
          <w:rFonts w:hint="eastAsia"/>
          <w:b/>
          <w:bCs/>
          <w:w w:val="101"/>
          <w:rtl/>
        </w:rPr>
        <w:t>ت</w:t>
      </w:r>
      <w:r w:rsidRPr="003904C6">
        <w:rPr>
          <w:b/>
          <w:bCs/>
          <w:w w:val="101"/>
          <w:rtl/>
        </w:rPr>
        <w:t>رحب</w:t>
      </w:r>
      <w:r w:rsidRPr="003904C6">
        <w:rPr>
          <w:w w:val="101"/>
          <w:rtl/>
        </w:rPr>
        <w:t xml:space="preserve"> بقرار اللجنة عقد اجتماع مفتوح </w:t>
      </w:r>
      <w:r w:rsidRPr="003904C6">
        <w:rPr>
          <w:rFonts w:hint="cs"/>
          <w:w w:val="101"/>
          <w:rtl/>
        </w:rPr>
        <w:t xml:space="preserve">لمدة </w:t>
      </w:r>
      <w:r w:rsidRPr="003904C6">
        <w:rPr>
          <w:w w:val="101"/>
          <w:rtl/>
        </w:rPr>
        <w:t xml:space="preserve">نصف يوم في 10 </w:t>
      </w:r>
      <w:r w:rsidRPr="003904C6">
        <w:rPr>
          <w:rFonts w:hint="cs"/>
          <w:w w:val="101"/>
          <w:rtl/>
        </w:rPr>
        <w:t>آذار/</w:t>
      </w:r>
      <w:r w:rsidRPr="003904C6">
        <w:rPr>
          <w:w w:val="101"/>
          <w:rtl/>
        </w:rPr>
        <w:t xml:space="preserve">مارس 2017، أثناء دورتها الثالثة والأربعين، للاحتفال بالذكرى </w:t>
      </w:r>
      <w:r w:rsidRPr="003904C6">
        <w:rPr>
          <w:rFonts w:hint="cs"/>
          <w:w w:val="101"/>
          <w:rtl/>
        </w:rPr>
        <w:t xml:space="preserve">السنوية </w:t>
      </w:r>
      <w:r w:rsidRPr="003904C6">
        <w:rPr>
          <w:w w:val="101"/>
          <w:rtl/>
        </w:rPr>
        <w:t>العشرين لإنشائها</w:t>
      </w:r>
      <w:r w:rsidR="008B45C7" w:rsidRPr="00044290">
        <w:rPr>
          <w:rFonts w:hint="cs"/>
          <w:w w:val="101"/>
          <w:vertAlign w:val="superscript"/>
          <w:rtl/>
        </w:rPr>
        <w:t>(</w:t>
      </w:r>
      <w:r w:rsidR="008B45C7" w:rsidRPr="00044290">
        <w:rPr>
          <w:w w:val="101"/>
          <w:vertAlign w:val="superscript"/>
          <w:rtl/>
        </w:rPr>
        <w:fldChar w:fldCharType="begin"/>
      </w:r>
      <w:r w:rsidR="008B45C7" w:rsidRPr="00044290">
        <w:rPr>
          <w:w w:val="101"/>
          <w:vertAlign w:val="superscript"/>
          <w:rtl/>
        </w:rPr>
        <w:instrText xml:space="preserve"> </w:instrText>
      </w:r>
      <w:r w:rsidR="008B45C7" w:rsidRPr="00044290">
        <w:rPr>
          <w:w w:val="101"/>
          <w:vertAlign w:val="superscript"/>
        </w:rPr>
        <w:instrText>NOTEREF</w:instrText>
      </w:r>
      <w:r w:rsidR="008B45C7" w:rsidRPr="00044290">
        <w:rPr>
          <w:w w:val="101"/>
          <w:vertAlign w:val="superscript"/>
          <w:rtl/>
        </w:rPr>
        <w:instrText xml:space="preserve"> _</w:instrText>
      </w:r>
      <w:r w:rsidR="008B45C7" w:rsidRPr="00044290">
        <w:rPr>
          <w:w w:val="101"/>
          <w:vertAlign w:val="superscript"/>
        </w:rPr>
        <w:instrText>Ref475444477 \h</w:instrText>
      </w:r>
      <w:r w:rsidR="008B45C7" w:rsidRPr="00044290">
        <w:rPr>
          <w:w w:val="101"/>
          <w:vertAlign w:val="superscript"/>
          <w:rtl/>
        </w:rPr>
        <w:instrText xml:space="preserve"> </w:instrText>
      </w:r>
      <w:r w:rsidR="008B45C7">
        <w:rPr>
          <w:w w:val="101"/>
          <w:vertAlign w:val="superscript"/>
          <w:rtl/>
        </w:rPr>
        <w:instrText xml:space="preserve"> \* </w:instrText>
      </w:r>
      <w:r w:rsidR="008B45C7">
        <w:rPr>
          <w:w w:val="101"/>
          <w:vertAlign w:val="superscript"/>
        </w:rPr>
        <w:instrText>MERGEFORMAT</w:instrText>
      </w:r>
      <w:r w:rsidR="008B45C7">
        <w:rPr>
          <w:w w:val="101"/>
          <w:vertAlign w:val="superscript"/>
          <w:rtl/>
        </w:rPr>
        <w:instrText xml:space="preserve"> </w:instrText>
      </w:r>
      <w:r w:rsidR="008B45C7" w:rsidRPr="00044290">
        <w:rPr>
          <w:w w:val="101"/>
          <w:vertAlign w:val="superscript"/>
          <w:rtl/>
        </w:rPr>
      </w:r>
      <w:r w:rsidR="008B45C7" w:rsidRPr="00044290">
        <w:rPr>
          <w:w w:val="101"/>
          <w:vertAlign w:val="superscript"/>
          <w:rtl/>
        </w:rPr>
        <w:fldChar w:fldCharType="separate"/>
      </w:r>
      <w:r w:rsidR="00150283">
        <w:rPr>
          <w:w w:val="101"/>
          <w:vertAlign w:val="superscript"/>
          <w:rtl/>
        </w:rPr>
        <w:t>48</w:t>
      </w:r>
      <w:r w:rsidR="008B45C7" w:rsidRPr="00044290">
        <w:rPr>
          <w:w w:val="101"/>
          <w:vertAlign w:val="superscript"/>
          <w:rtl/>
        </w:rPr>
        <w:fldChar w:fldCharType="end"/>
      </w:r>
      <w:r w:rsidR="008B45C7" w:rsidRPr="00044290">
        <w:rPr>
          <w:rFonts w:hint="cs"/>
          <w:w w:val="101"/>
          <w:vertAlign w:val="superscript"/>
          <w:rtl/>
        </w:rPr>
        <w:t>)</w:t>
      </w:r>
      <w:r>
        <w:rPr>
          <w:rFonts w:hint="cs"/>
          <w:rtl/>
        </w:rPr>
        <w:t>؛</w:t>
      </w:r>
    </w:p>
    <w:p w:rsidR="00DC7840" w:rsidRPr="00CE4F8C" w:rsidRDefault="00DC7840" w:rsidP="00DC7840">
      <w:pPr>
        <w:pStyle w:val="SingleTxt"/>
        <w:rPr>
          <w:b/>
          <w:i/>
          <w:rtl/>
        </w:rPr>
      </w:pPr>
      <w:r w:rsidRPr="00CE4F8C">
        <w:rPr>
          <w:rFonts w:hint="cs"/>
          <w:rtl/>
        </w:rPr>
        <w:tab/>
      </w:r>
      <w:r>
        <w:rPr>
          <w:rFonts w:hint="cs"/>
          <w:rtl/>
        </w:rPr>
        <w:t>102</w:t>
      </w:r>
      <w:r w:rsidRPr="00CE4F8C">
        <w:rPr>
          <w:rFonts w:hint="cs"/>
          <w:rtl/>
        </w:rPr>
        <w:t xml:space="preserve"> -</w:t>
      </w:r>
      <w:r>
        <w:rPr>
          <w:rFonts w:hint="cs"/>
          <w:rtl/>
        </w:rPr>
        <w:t xml:space="preserve"> </w:t>
      </w:r>
      <w:r w:rsidRPr="00CE4F8C">
        <w:rPr>
          <w:bCs/>
          <w:iCs/>
          <w:rtl/>
        </w:rPr>
        <w:t>تعرب عن اقتناعها الراسخ</w:t>
      </w:r>
      <w:r w:rsidRPr="00CE4F8C">
        <w:rPr>
          <w:b/>
          <w:i/>
          <w:rtl/>
        </w:rPr>
        <w:t xml:space="preserve"> بأهمية أعمال اللجنة </w:t>
      </w:r>
      <w:proofErr w:type="spellStart"/>
      <w:r w:rsidRPr="00CE4F8C">
        <w:rPr>
          <w:b/>
          <w:i/>
          <w:rtl/>
        </w:rPr>
        <w:t>المضطلع</w:t>
      </w:r>
      <w:proofErr w:type="spellEnd"/>
      <w:r w:rsidRPr="00CE4F8C">
        <w:rPr>
          <w:b/>
          <w:i/>
          <w:rtl/>
        </w:rPr>
        <w:t xml:space="preserve"> بها وفقا للاتفاقية</w:t>
      </w:r>
      <w:r>
        <w:rPr>
          <w:rFonts w:hint="cs"/>
          <w:b/>
          <w:i/>
          <w:rtl/>
        </w:rPr>
        <w:t xml:space="preserve"> و</w:t>
      </w:r>
      <w:r w:rsidR="008B45C7">
        <w:rPr>
          <w:rFonts w:hint="cs"/>
          <w:b/>
          <w:i/>
          <w:rtl/>
        </w:rPr>
        <w:t xml:space="preserve">كذلك وفقا </w:t>
      </w:r>
      <w:r>
        <w:rPr>
          <w:rFonts w:hint="cs"/>
          <w:b/>
          <w:i/>
          <w:rtl/>
        </w:rPr>
        <w:t xml:space="preserve">لنظامها الداخلي، </w:t>
      </w:r>
      <w:r w:rsidRPr="00CE4F8C">
        <w:rPr>
          <w:b/>
          <w:i/>
          <w:rtl/>
        </w:rPr>
        <w:t>بما في ذلك</w:t>
      </w:r>
      <w:r>
        <w:rPr>
          <w:b/>
          <w:i/>
          <w:rtl/>
        </w:rPr>
        <w:t xml:space="preserve"> ما </w:t>
      </w:r>
      <w:r w:rsidRPr="00CE4F8C">
        <w:rPr>
          <w:b/>
          <w:i/>
          <w:rtl/>
        </w:rPr>
        <w:t xml:space="preserve">يتعلق بمشاركة </w:t>
      </w:r>
      <w:r w:rsidRPr="00CE4F8C">
        <w:rPr>
          <w:rFonts w:hint="cs"/>
          <w:b/>
          <w:i/>
          <w:rtl/>
        </w:rPr>
        <w:t>ال</w:t>
      </w:r>
      <w:r w:rsidRPr="00CE4F8C">
        <w:rPr>
          <w:b/>
          <w:i/>
          <w:rtl/>
        </w:rPr>
        <w:t xml:space="preserve">دول </w:t>
      </w:r>
      <w:r w:rsidRPr="00CE4F8C">
        <w:rPr>
          <w:rFonts w:hint="cs"/>
          <w:b/>
          <w:i/>
          <w:rtl/>
        </w:rPr>
        <w:t>ال</w:t>
      </w:r>
      <w:r w:rsidRPr="00CE4F8C">
        <w:rPr>
          <w:b/>
          <w:i/>
          <w:rtl/>
        </w:rPr>
        <w:t>ساحلية في الإجراءات المتعلقة بتق</w:t>
      </w:r>
      <w:r w:rsidRPr="00CE4F8C">
        <w:rPr>
          <w:rFonts w:hint="cs"/>
          <w:b/>
          <w:i/>
          <w:rtl/>
        </w:rPr>
        <w:t>ا</w:t>
      </w:r>
      <w:r w:rsidRPr="00CE4F8C">
        <w:rPr>
          <w:b/>
          <w:i/>
          <w:rtl/>
        </w:rPr>
        <w:t>ريرها، وتسل</w:t>
      </w:r>
      <w:r>
        <w:rPr>
          <w:rFonts w:hint="cs"/>
          <w:b/>
          <w:i/>
          <w:rtl/>
        </w:rPr>
        <w:t>ّ</w:t>
      </w:r>
      <w:r w:rsidRPr="00CE4F8C">
        <w:rPr>
          <w:b/>
          <w:i/>
          <w:rtl/>
        </w:rPr>
        <w:t xml:space="preserve">م </w:t>
      </w:r>
      <w:r w:rsidRPr="00CE4F8C">
        <w:rPr>
          <w:rFonts w:hint="cs"/>
          <w:b/>
          <w:i/>
          <w:rtl/>
        </w:rPr>
        <w:t>بأن التعاون</w:t>
      </w:r>
      <w:r w:rsidRPr="00CE4F8C">
        <w:rPr>
          <w:b/>
          <w:i/>
          <w:rtl/>
        </w:rPr>
        <w:t xml:space="preserve"> </w:t>
      </w:r>
      <w:r w:rsidRPr="00CE4F8C">
        <w:rPr>
          <w:rFonts w:hint="cs"/>
          <w:b/>
          <w:i/>
          <w:rtl/>
        </w:rPr>
        <w:t>بهمة</w:t>
      </w:r>
      <w:r w:rsidRPr="00CE4F8C">
        <w:rPr>
          <w:b/>
          <w:i/>
          <w:rtl/>
        </w:rPr>
        <w:t xml:space="preserve"> بين الدول الساحلية واللجنة</w:t>
      </w:r>
      <w:r>
        <w:rPr>
          <w:rFonts w:hint="cs"/>
          <w:b/>
          <w:i/>
          <w:rtl/>
        </w:rPr>
        <w:t xml:space="preserve"> لا</w:t>
      </w:r>
      <w:r>
        <w:rPr>
          <w:b/>
          <w:i/>
          <w:rtl/>
        </w:rPr>
        <w:t> </w:t>
      </w:r>
      <w:r w:rsidRPr="00CE4F8C">
        <w:rPr>
          <w:rFonts w:hint="cs"/>
          <w:b/>
          <w:i/>
          <w:rtl/>
        </w:rPr>
        <w:t>يزال ضروريا</w:t>
      </w:r>
      <w:r w:rsidRPr="00CE4F8C">
        <w:rPr>
          <w:b/>
          <w:i/>
          <w:rtl/>
        </w:rPr>
        <w:t>؛</w:t>
      </w:r>
    </w:p>
    <w:p w:rsidR="00DC7840" w:rsidRPr="00CE4F8C" w:rsidRDefault="00DC7840" w:rsidP="00DC7840">
      <w:pPr>
        <w:pStyle w:val="SingleTxt"/>
        <w:rPr>
          <w:rtl/>
        </w:rPr>
      </w:pPr>
      <w:r w:rsidRPr="00CE4F8C">
        <w:rPr>
          <w:lang w:val="en-GB"/>
        </w:rPr>
        <w:tab/>
      </w:r>
      <w:r>
        <w:rPr>
          <w:rFonts w:hint="cs"/>
          <w:rtl/>
        </w:rPr>
        <w:t>103</w:t>
      </w:r>
      <w:r w:rsidRPr="00CE4F8C">
        <w:rPr>
          <w:rFonts w:hint="cs"/>
          <w:rtl/>
        </w:rPr>
        <w:t xml:space="preserve"> -</w:t>
      </w:r>
      <w:r>
        <w:rPr>
          <w:rFonts w:hint="cs"/>
          <w:rtl/>
        </w:rPr>
        <w:t xml:space="preserve"> </w:t>
      </w:r>
      <w:r w:rsidRPr="00CE4F8C">
        <w:rPr>
          <w:bCs/>
          <w:iCs/>
          <w:rtl/>
        </w:rPr>
        <w:t>ت</w:t>
      </w:r>
      <w:r w:rsidRPr="00CE4F8C">
        <w:rPr>
          <w:rFonts w:hint="cs"/>
          <w:bCs/>
          <w:iCs/>
          <w:rtl/>
        </w:rPr>
        <w:t xml:space="preserve">عرب عن تقديرها </w:t>
      </w:r>
      <w:r w:rsidRPr="00CE4F8C">
        <w:rPr>
          <w:rFonts w:hint="cs"/>
          <w:rtl/>
        </w:rPr>
        <w:t>لل</w:t>
      </w:r>
      <w:r w:rsidRPr="00CE4F8C">
        <w:rPr>
          <w:rtl/>
        </w:rPr>
        <w:t xml:space="preserve">دول </w:t>
      </w:r>
      <w:r w:rsidRPr="00CE4F8C">
        <w:rPr>
          <w:rFonts w:hint="cs"/>
          <w:rtl/>
        </w:rPr>
        <w:t xml:space="preserve">التي </w:t>
      </w:r>
      <w:r w:rsidRPr="00CE4F8C">
        <w:rPr>
          <w:rtl/>
        </w:rPr>
        <w:t>تبادل</w:t>
      </w:r>
      <w:r w:rsidRPr="00CE4F8C">
        <w:rPr>
          <w:rFonts w:hint="cs"/>
          <w:rtl/>
        </w:rPr>
        <w:t>ت</w:t>
      </w:r>
      <w:r w:rsidRPr="00CE4F8C">
        <w:rPr>
          <w:rtl/>
        </w:rPr>
        <w:t xml:space="preserve"> الآراء من أجل زيادة فهم المسائل الناشئة عن تطبيق المادة 76 من الاتفاقية،</w:t>
      </w:r>
      <w:r w:rsidRPr="00CE4F8C">
        <w:rPr>
          <w:rFonts w:hint="cs"/>
          <w:rtl/>
        </w:rPr>
        <w:t xml:space="preserve"> بما فيها </w:t>
      </w:r>
      <w:r w:rsidRPr="00CE4F8C">
        <w:rPr>
          <w:rtl/>
        </w:rPr>
        <w:t>النفقات</w:t>
      </w:r>
      <w:r w:rsidRPr="00CE4F8C">
        <w:rPr>
          <w:rFonts w:hint="cs"/>
          <w:rtl/>
        </w:rPr>
        <w:t xml:space="preserve"> التي تنطوي عليها،</w:t>
      </w:r>
      <w:r w:rsidRPr="00CE4F8C">
        <w:rPr>
          <w:rtl/>
        </w:rPr>
        <w:t xml:space="preserve"> مما</w:t>
      </w:r>
      <w:r w:rsidRPr="00CE4F8C">
        <w:rPr>
          <w:rFonts w:hint="cs"/>
          <w:rtl/>
        </w:rPr>
        <w:t> </w:t>
      </w:r>
      <w:r w:rsidRPr="00CE4F8C">
        <w:rPr>
          <w:rtl/>
        </w:rPr>
        <w:t>يسهل إعداد التقارير التي تقدمها الدول، و</w:t>
      </w:r>
      <w:r>
        <w:rPr>
          <w:rtl/>
        </w:rPr>
        <w:t>لا سيما</w:t>
      </w:r>
      <w:r w:rsidRPr="00CE4F8C">
        <w:rPr>
          <w:rtl/>
        </w:rPr>
        <w:t xml:space="preserve"> الدول النامية، إلى اللجنة</w:t>
      </w:r>
      <w:r>
        <w:rPr>
          <w:rFonts w:hint="cs"/>
          <w:rtl/>
        </w:rPr>
        <w:t>، وتشجع الدول على</w:t>
      </w:r>
      <w:r>
        <w:rPr>
          <w:rFonts w:hint="eastAsia"/>
          <w:rtl/>
        </w:rPr>
        <w:t> </w:t>
      </w:r>
      <w:r w:rsidRPr="00CE4F8C">
        <w:rPr>
          <w:rFonts w:hint="cs"/>
          <w:rtl/>
        </w:rPr>
        <w:t>مواصلة تبادل الآراء؛</w:t>
      </w:r>
    </w:p>
    <w:p w:rsidR="00DC7840" w:rsidRPr="00CE4F8C" w:rsidRDefault="00DC7840" w:rsidP="00DC7840">
      <w:pPr>
        <w:pStyle w:val="SingleTxt"/>
        <w:rPr>
          <w:rtl/>
        </w:rPr>
      </w:pPr>
      <w:r w:rsidRPr="00CE4F8C">
        <w:rPr>
          <w:lang w:val="en-GB"/>
        </w:rPr>
        <w:tab/>
      </w:r>
      <w:r>
        <w:rPr>
          <w:rFonts w:hint="cs"/>
          <w:rtl/>
        </w:rPr>
        <w:t>104</w:t>
      </w:r>
      <w:r w:rsidRPr="00CE4F8C">
        <w:rPr>
          <w:rFonts w:hint="cs"/>
          <w:rtl/>
        </w:rPr>
        <w:t xml:space="preserve"> -</w:t>
      </w:r>
      <w:r>
        <w:rPr>
          <w:rFonts w:hint="cs"/>
          <w:rtl/>
        </w:rPr>
        <w:t xml:space="preserve"> </w:t>
      </w:r>
      <w:r w:rsidRPr="00CE4F8C">
        <w:rPr>
          <w:b/>
          <w:bCs/>
          <w:i/>
          <w:iCs/>
          <w:rtl/>
        </w:rPr>
        <w:t>تطلب</w:t>
      </w:r>
      <w:r w:rsidRPr="00CE4F8C">
        <w:rPr>
          <w:rtl/>
        </w:rPr>
        <w:t xml:space="preserve"> إلى الأمين العام أن يستمر، بالتعاون مع الدول الأعضاء، في دعم حلقات العمل أو الندوات بشأن الجوانب العلمية والتقنية المتعلقة بتعيين الحدود الخارجية للجرف القاري الواقعة على بعد مسافة تتجاوز 200 ميل بحري، مع </w:t>
      </w:r>
      <w:r>
        <w:rPr>
          <w:rFonts w:hint="cs"/>
          <w:rtl/>
        </w:rPr>
        <w:t>مراعاة</w:t>
      </w:r>
      <w:r w:rsidRPr="00CE4F8C">
        <w:rPr>
          <w:rtl/>
        </w:rPr>
        <w:t xml:space="preserve"> </w:t>
      </w:r>
      <w:r w:rsidRPr="00CE4F8C">
        <w:rPr>
          <w:rFonts w:hint="cs"/>
          <w:rtl/>
        </w:rPr>
        <w:t>ضرورة</w:t>
      </w:r>
      <w:r w:rsidRPr="00CE4F8C">
        <w:rPr>
          <w:rtl/>
        </w:rPr>
        <w:t xml:space="preserve"> تعزيز بناء قدرات البلدان النامية على إعداد تقاريرها؛</w:t>
      </w:r>
    </w:p>
    <w:p w:rsidR="00DC7840" w:rsidRPr="00D1613D" w:rsidRDefault="00DC7840" w:rsidP="00DC7840">
      <w:pPr>
        <w:pStyle w:val="SingleTxt"/>
        <w:spacing w:after="0" w:line="120" w:lineRule="exact"/>
        <w:rPr>
          <w:sz w:val="10"/>
          <w:rtl/>
        </w:rPr>
      </w:pPr>
    </w:p>
    <w:p w:rsidR="00DC7840" w:rsidRPr="00C04B91" w:rsidRDefault="00DC7840" w:rsidP="00C04B91">
      <w:pPr>
        <w:pStyle w:val="SingleTxt"/>
        <w:spacing w:after="0"/>
        <w:jc w:val="center"/>
        <w:rPr>
          <w:b/>
          <w:bCs/>
          <w:rtl/>
        </w:rPr>
      </w:pPr>
      <w:r w:rsidRPr="00C04B91">
        <w:rPr>
          <w:rFonts w:hint="cs"/>
          <w:b/>
          <w:bCs/>
          <w:rtl/>
        </w:rPr>
        <w:t>ثامنا</w:t>
      </w:r>
    </w:p>
    <w:p w:rsidR="00DC7840" w:rsidRPr="00C04B91" w:rsidRDefault="00DC7840" w:rsidP="00C04B91">
      <w:pPr>
        <w:pStyle w:val="SingleTxt"/>
        <w:jc w:val="center"/>
        <w:rPr>
          <w:b/>
          <w:bCs/>
        </w:rPr>
      </w:pPr>
      <w:r w:rsidRPr="00C04B91">
        <w:rPr>
          <w:b/>
          <w:bCs/>
          <w:rtl/>
        </w:rPr>
        <w:t>السلامة والأمن البحريان والتنفيذ من قبل دولة العلم</w:t>
      </w:r>
    </w:p>
    <w:p w:rsidR="00DC7840" w:rsidRPr="00CE4F8C" w:rsidRDefault="00DC7840" w:rsidP="00DC7840">
      <w:pPr>
        <w:pStyle w:val="SingleTxt"/>
        <w:rPr>
          <w:lang w:val="en-GB"/>
        </w:rPr>
      </w:pPr>
      <w:r w:rsidRPr="00CE4F8C">
        <w:rPr>
          <w:lang w:val="en-GB"/>
        </w:rPr>
        <w:tab/>
      </w:r>
      <w:r>
        <w:rPr>
          <w:rFonts w:hint="cs"/>
          <w:rtl/>
        </w:rPr>
        <w:t>105</w:t>
      </w:r>
      <w:r w:rsidRPr="00CE4F8C">
        <w:rPr>
          <w:rFonts w:hint="cs"/>
          <w:rtl/>
        </w:rPr>
        <w:t xml:space="preserve"> -</w:t>
      </w:r>
      <w:r>
        <w:rPr>
          <w:rFonts w:hint="cs"/>
          <w:rtl/>
        </w:rPr>
        <w:t xml:space="preserve"> </w:t>
      </w:r>
      <w:r w:rsidRPr="00CE4F8C">
        <w:rPr>
          <w:bCs/>
          <w:iCs/>
          <w:rtl/>
        </w:rPr>
        <w:t>تشجع</w:t>
      </w:r>
      <w:r w:rsidRPr="00CE4F8C">
        <w:rPr>
          <w:rtl/>
        </w:rPr>
        <w:t xml:space="preserve"> الدول على التصديق على الاتفاقات الدولية </w:t>
      </w:r>
      <w:r w:rsidRPr="00CE4F8C">
        <w:rPr>
          <w:rFonts w:hint="cs"/>
          <w:rtl/>
        </w:rPr>
        <w:t>المتعلقة</w:t>
      </w:r>
      <w:r w:rsidRPr="00CE4F8C">
        <w:rPr>
          <w:rtl/>
        </w:rPr>
        <w:t xml:space="preserve"> </w:t>
      </w:r>
      <w:r w:rsidRPr="00CE4F8C">
        <w:rPr>
          <w:rFonts w:hint="cs"/>
          <w:rtl/>
        </w:rPr>
        <w:t>ب</w:t>
      </w:r>
      <w:r w:rsidRPr="00CE4F8C">
        <w:rPr>
          <w:rtl/>
        </w:rPr>
        <w:t>سلامة وأمن الملاحة و</w:t>
      </w:r>
      <w:r w:rsidRPr="00CE4F8C">
        <w:rPr>
          <w:rFonts w:hint="cs"/>
          <w:rtl/>
        </w:rPr>
        <w:t>ب</w:t>
      </w:r>
      <w:r w:rsidRPr="00CE4F8C">
        <w:rPr>
          <w:rtl/>
        </w:rPr>
        <w:t>العمل البحري أو الانضمام إليها وعلى اتخاذ</w:t>
      </w:r>
      <w:r>
        <w:rPr>
          <w:rtl/>
        </w:rPr>
        <w:t xml:space="preserve"> ما </w:t>
      </w:r>
      <w:r w:rsidRPr="00CE4F8C">
        <w:rPr>
          <w:rtl/>
        </w:rPr>
        <w:t>يلزم من تدابير وفقا للاتفاقية</w:t>
      </w:r>
      <w:r w:rsidRPr="00CE4F8C">
        <w:rPr>
          <w:rFonts w:hint="cs"/>
          <w:rtl/>
        </w:rPr>
        <w:t xml:space="preserve"> وغيرها من الصكوك الدولية ذات الصلة </w:t>
      </w:r>
      <w:r w:rsidRPr="00CE4F8C">
        <w:rPr>
          <w:rtl/>
        </w:rPr>
        <w:t>بهدف تطبيق القواعد التي</w:t>
      </w:r>
      <w:r w:rsidRPr="00CE4F8C">
        <w:rPr>
          <w:rFonts w:hint="cs"/>
          <w:rtl/>
        </w:rPr>
        <w:t xml:space="preserve"> </w:t>
      </w:r>
      <w:r w:rsidRPr="00CE4F8C">
        <w:rPr>
          <w:rtl/>
        </w:rPr>
        <w:t>تشتمل عليها تلك الاتفاقات وإنفاذ</w:t>
      </w:r>
      <w:r w:rsidRPr="00CE4F8C">
        <w:rPr>
          <w:rFonts w:hint="cs"/>
          <w:rtl/>
        </w:rPr>
        <w:t>ها</w:t>
      </w:r>
      <w:r w:rsidRPr="00CE4F8C">
        <w:rPr>
          <w:rtl/>
        </w:rPr>
        <w:t xml:space="preserve">، وتشدد على </w:t>
      </w:r>
      <w:r w:rsidRPr="00CE4F8C">
        <w:rPr>
          <w:rFonts w:hint="cs"/>
          <w:rtl/>
        </w:rPr>
        <w:t>ضرورة</w:t>
      </w:r>
      <w:r w:rsidRPr="00CE4F8C">
        <w:rPr>
          <w:rtl/>
        </w:rPr>
        <w:t xml:space="preserve"> بناء قدرات الدول النامية وتقديم المساعدة</w:t>
      </w:r>
      <w:r w:rsidRPr="00CE4F8C">
        <w:rPr>
          <w:rFonts w:hint="cs"/>
          <w:rtl/>
        </w:rPr>
        <w:t> </w:t>
      </w:r>
      <w:r w:rsidRPr="00CE4F8C">
        <w:rPr>
          <w:rtl/>
        </w:rPr>
        <w:t>إليها؛</w:t>
      </w:r>
    </w:p>
    <w:p w:rsidR="00DC7840" w:rsidRPr="00CE4F8C" w:rsidRDefault="00DC7840" w:rsidP="00DC7840">
      <w:pPr>
        <w:pStyle w:val="SingleTxt"/>
        <w:rPr>
          <w:rtl/>
        </w:rPr>
      </w:pPr>
      <w:r w:rsidRPr="00CE4F8C">
        <w:rPr>
          <w:rFonts w:hint="cs"/>
          <w:rtl/>
        </w:rPr>
        <w:tab/>
      </w:r>
      <w:r>
        <w:rPr>
          <w:rFonts w:hint="cs"/>
          <w:rtl/>
        </w:rPr>
        <w:t>106</w:t>
      </w:r>
      <w:r w:rsidRPr="00CE4F8C">
        <w:rPr>
          <w:rFonts w:hint="cs"/>
          <w:rtl/>
        </w:rPr>
        <w:t xml:space="preserve"> -</w:t>
      </w:r>
      <w:r>
        <w:rPr>
          <w:rFonts w:hint="cs"/>
          <w:rtl/>
        </w:rPr>
        <w:t xml:space="preserve"> </w:t>
      </w:r>
      <w:r w:rsidRPr="00CE4F8C">
        <w:rPr>
          <w:b/>
          <w:bCs/>
          <w:i/>
          <w:iCs/>
          <w:rtl/>
        </w:rPr>
        <w:t>تسل</w:t>
      </w:r>
      <w:r>
        <w:rPr>
          <w:rFonts w:hint="cs"/>
          <w:b/>
          <w:bCs/>
          <w:i/>
          <w:iCs/>
          <w:rtl/>
        </w:rPr>
        <w:t>ّ</w:t>
      </w:r>
      <w:r w:rsidRPr="00CE4F8C">
        <w:rPr>
          <w:b/>
          <w:bCs/>
          <w:i/>
          <w:iCs/>
          <w:rtl/>
        </w:rPr>
        <w:t xml:space="preserve">م </w:t>
      </w:r>
      <w:r w:rsidRPr="00CE4F8C">
        <w:rPr>
          <w:rtl/>
        </w:rPr>
        <w:t>بأن النظم القانونية التي تحكم السلامة والأمن البحري</w:t>
      </w:r>
      <w:r w:rsidRPr="00CE4F8C">
        <w:rPr>
          <w:rFonts w:hint="cs"/>
          <w:rtl/>
        </w:rPr>
        <w:t>ين</w:t>
      </w:r>
      <w:r w:rsidRPr="00CE4F8C">
        <w:rPr>
          <w:rtl/>
        </w:rPr>
        <w:t xml:space="preserve"> قد</w:t>
      </w:r>
      <w:r w:rsidRPr="00CE4F8C">
        <w:rPr>
          <w:rFonts w:hint="cs"/>
          <w:rtl/>
        </w:rPr>
        <w:t xml:space="preserve"> ت</w:t>
      </w:r>
      <w:r>
        <w:rPr>
          <w:rtl/>
        </w:rPr>
        <w:t>كون لها</w:t>
      </w:r>
      <w:r>
        <w:rPr>
          <w:rFonts w:hint="cs"/>
          <w:rtl/>
        </w:rPr>
        <w:t> </w:t>
      </w:r>
      <w:r w:rsidRPr="00CE4F8C">
        <w:rPr>
          <w:rtl/>
        </w:rPr>
        <w:t xml:space="preserve">أهداف مشتركة يعزز </w:t>
      </w:r>
      <w:r w:rsidRPr="00CE4F8C">
        <w:rPr>
          <w:rFonts w:hint="cs"/>
          <w:rtl/>
        </w:rPr>
        <w:t>كل منها الآخر</w:t>
      </w:r>
      <w:r w:rsidRPr="00CE4F8C">
        <w:rPr>
          <w:rtl/>
        </w:rPr>
        <w:t xml:space="preserve"> </w:t>
      </w:r>
      <w:r w:rsidRPr="00CE4F8C">
        <w:rPr>
          <w:rFonts w:hint="cs"/>
          <w:rtl/>
        </w:rPr>
        <w:t xml:space="preserve">وقد تكون مترابطة وقد يكون من المفيد إيجاد أوجه تآزر فيما بينها، </w:t>
      </w:r>
      <w:r w:rsidRPr="00CE4F8C">
        <w:rPr>
          <w:rtl/>
        </w:rPr>
        <w:t>وتشجع الدول على أن تضع ذلك في اعتبارها لدى تنفيذها؛</w:t>
      </w:r>
    </w:p>
    <w:p w:rsidR="00DC7840" w:rsidRPr="00CE4F8C" w:rsidRDefault="00DC7840" w:rsidP="00DC7840">
      <w:pPr>
        <w:pStyle w:val="SingleTxt"/>
        <w:rPr>
          <w:rtl/>
        </w:rPr>
      </w:pPr>
      <w:r w:rsidRPr="00CE4F8C">
        <w:rPr>
          <w:rFonts w:hint="cs"/>
          <w:rtl/>
        </w:rPr>
        <w:tab/>
      </w:r>
      <w:r>
        <w:rPr>
          <w:rFonts w:hint="cs"/>
          <w:rtl/>
        </w:rPr>
        <w:t>107</w:t>
      </w:r>
      <w:r w:rsidRPr="00CE4F8C">
        <w:rPr>
          <w:rFonts w:hint="cs"/>
          <w:rtl/>
        </w:rPr>
        <w:t xml:space="preserve"> -</w:t>
      </w:r>
      <w:r>
        <w:rPr>
          <w:rFonts w:hint="cs"/>
          <w:rtl/>
        </w:rPr>
        <w:t xml:space="preserve"> </w:t>
      </w:r>
      <w:r w:rsidRPr="00CE4F8C">
        <w:rPr>
          <w:rFonts w:hint="cs"/>
          <w:b/>
          <w:bCs/>
          <w:i/>
          <w:iCs/>
          <w:rtl/>
        </w:rPr>
        <w:t xml:space="preserve">تشدد </w:t>
      </w:r>
      <w:r w:rsidRPr="00CE4F8C">
        <w:rPr>
          <w:rFonts w:hint="cs"/>
          <w:rtl/>
          <w:lang w:bidi="ar"/>
        </w:rPr>
        <w:t>على ضرورة بذل مزيد من الجهود لتعزيز ثقافة قوامها السلامة والأمن في قطاع النقل البحري و</w:t>
      </w:r>
      <w:r>
        <w:rPr>
          <w:rFonts w:hint="cs"/>
          <w:rtl/>
          <w:lang w:bidi="ar"/>
        </w:rPr>
        <w:t>لسد</w:t>
      </w:r>
      <w:r w:rsidRPr="00CE4F8C">
        <w:rPr>
          <w:rFonts w:hint="cs"/>
          <w:rtl/>
          <w:lang w:bidi="ar"/>
        </w:rPr>
        <w:t xml:space="preserve"> النقص في الموظفين </w:t>
      </w:r>
      <w:r>
        <w:rPr>
          <w:rFonts w:hint="cs"/>
          <w:rtl/>
          <w:lang w:bidi="ar"/>
        </w:rPr>
        <w:t>المدربين تدريبا كافيا، وتحث على</w:t>
      </w:r>
      <w:r>
        <w:rPr>
          <w:rFonts w:hint="eastAsia"/>
          <w:rtl/>
          <w:lang w:bidi="ar"/>
        </w:rPr>
        <w:t> </w:t>
      </w:r>
      <w:r w:rsidRPr="00CE4F8C">
        <w:rPr>
          <w:rFonts w:hint="cs"/>
          <w:rtl/>
          <w:lang w:bidi="ar"/>
        </w:rPr>
        <w:t>إنشاء مزيد من المراكز لتوفير</w:t>
      </w:r>
      <w:r>
        <w:rPr>
          <w:rFonts w:hint="cs"/>
          <w:rtl/>
          <w:lang w:bidi="ar"/>
        </w:rPr>
        <w:t xml:space="preserve"> ما</w:t>
      </w:r>
      <w:r>
        <w:rPr>
          <w:rtl/>
          <w:lang w:bidi="ar"/>
        </w:rPr>
        <w:t> </w:t>
      </w:r>
      <w:r w:rsidRPr="00CE4F8C">
        <w:rPr>
          <w:rFonts w:hint="cs"/>
          <w:rtl/>
          <w:lang w:bidi="ar"/>
        </w:rPr>
        <w:t>يلزم من تعليم وتدريب؛</w:t>
      </w:r>
    </w:p>
    <w:p w:rsidR="00DC7840" w:rsidRPr="00CE4F8C" w:rsidRDefault="00DC7840" w:rsidP="00DC7840">
      <w:pPr>
        <w:pStyle w:val="SingleTxt"/>
        <w:rPr>
          <w:rtl/>
        </w:rPr>
      </w:pPr>
      <w:r w:rsidRPr="00CE4F8C">
        <w:rPr>
          <w:rFonts w:hint="cs"/>
          <w:rtl/>
        </w:rPr>
        <w:tab/>
      </w:r>
      <w:r>
        <w:rPr>
          <w:rFonts w:hint="cs"/>
          <w:rtl/>
        </w:rPr>
        <w:t>108</w:t>
      </w:r>
      <w:r w:rsidRPr="00CE4F8C">
        <w:rPr>
          <w:rFonts w:hint="cs"/>
          <w:rtl/>
        </w:rPr>
        <w:t xml:space="preserve"> -</w:t>
      </w:r>
      <w:r>
        <w:rPr>
          <w:rFonts w:hint="cs"/>
          <w:rtl/>
        </w:rPr>
        <w:t xml:space="preserve"> </w:t>
      </w:r>
      <w:r w:rsidRPr="00CE4F8C">
        <w:rPr>
          <w:rFonts w:hint="cs"/>
          <w:b/>
          <w:bCs/>
          <w:i/>
          <w:iCs/>
          <w:rtl/>
        </w:rPr>
        <w:t>تشدد أيضا</w:t>
      </w:r>
      <w:r w:rsidRPr="00CE4F8C">
        <w:rPr>
          <w:rFonts w:hint="cs"/>
          <w:rtl/>
        </w:rPr>
        <w:t xml:space="preserve"> </w:t>
      </w:r>
      <w:r w:rsidRPr="00CE4F8C">
        <w:rPr>
          <w:rtl/>
        </w:rPr>
        <w:t xml:space="preserve">على </w:t>
      </w:r>
      <w:r w:rsidRPr="00CE4F8C">
        <w:rPr>
          <w:rFonts w:hint="cs"/>
          <w:rtl/>
        </w:rPr>
        <w:t xml:space="preserve">ضرورة </w:t>
      </w:r>
      <w:r w:rsidRPr="00CE4F8C">
        <w:rPr>
          <w:rtl/>
        </w:rPr>
        <w:t xml:space="preserve">أن </w:t>
      </w:r>
      <w:r w:rsidRPr="00CE4F8C">
        <w:rPr>
          <w:rFonts w:hint="cs"/>
          <w:rtl/>
        </w:rPr>
        <w:t xml:space="preserve">يتم تنفيذ </w:t>
      </w:r>
      <w:r w:rsidRPr="00CE4F8C">
        <w:rPr>
          <w:rtl/>
        </w:rPr>
        <w:t xml:space="preserve">تدابير السلامة </w:t>
      </w:r>
      <w:r w:rsidRPr="00CE4F8C">
        <w:rPr>
          <w:rFonts w:hint="cs"/>
          <w:rtl/>
        </w:rPr>
        <w:t>و</w:t>
      </w:r>
      <w:r w:rsidRPr="00CE4F8C">
        <w:rPr>
          <w:rtl/>
        </w:rPr>
        <w:t xml:space="preserve">الأمن </w:t>
      </w:r>
      <w:r w:rsidRPr="00CE4F8C">
        <w:rPr>
          <w:rFonts w:hint="cs"/>
          <w:rtl/>
        </w:rPr>
        <w:t xml:space="preserve">دعما للبحارة </w:t>
      </w:r>
      <w:r w:rsidRPr="00CE4F8C">
        <w:rPr>
          <w:rtl/>
        </w:rPr>
        <w:t>والصيادين</w:t>
      </w:r>
      <w:r w:rsidRPr="00CE4F8C">
        <w:rPr>
          <w:rFonts w:hint="cs"/>
          <w:rtl/>
        </w:rPr>
        <w:t xml:space="preserve"> وبأدنى قدر</w:t>
      </w:r>
      <w:r w:rsidRPr="00CE4F8C">
        <w:rPr>
          <w:rtl/>
        </w:rPr>
        <w:t xml:space="preserve"> من</w:t>
      </w:r>
      <w:r w:rsidRPr="00CE4F8C">
        <w:rPr>
          <w:rFonts w:hint="cs"/>
          <w:rtl/>
        </w:rPr>
        <w:t xml:space="preserve"> </w:t>
      </w:r>
      <w:r w:rsidRPr="00CE4F8C">
        <w:rPr>
          <w:rtl/>
        </w:rPr>
        <w:t xml:space="preserve">الآثار السلبية </w:t>
      </w:r>
      <w:r w:rsidRPr="00CE4F8C">
        <w:rPr>
          <w:rFonts w:hint="cs"/>
          <w:rtl/>
        </w:rPr>
        <w:t>عليهم</w:t>
      </w:r>
      <w:r w:rsidRPr="00CE4F8C">
        <w:rPr>
          <w:rtl/>
        </w:rPr>
        <w:t xml:space="preserve">، </w:t>
      </w:r>
      <w:r w:rsidRPr="00CE4F8C">
        <w:rPr>
          <w:rFonts w:hint="cs"/>
          <w:rtl/>
        </w:rPr>
        <w:t>وبخاصة</w:t>
      </w:r>
      <w:r w:rsidRPr="00CE4F8C">
        <w:rPr>
          <w:rtl/>
        </w:rPr>
        <w:t xml:space="preserve"> فيما يتعلق بظروف عملهم</w:t>
      </w:r>
      <w:r w:rsidRPr="00CE4F8C">
        <w:rPr>
          <w:rFonts w:hint="cs"/>
          <w:rtl/>
        </w:rPr>
        <w:t xml:space="preserve">، وترحب بالتعاون </w:t>
      </w:r>
      <w:r>
        <w:rPr>
          <w:rFonts w:hint="cs"/>
          <w:rtl/>
        </w:rPr>
        <w:t>المستمر</w:t>
      </w:r>
      <w:r w:rsidRPr="00CE4F8C">
        <w:rPr>
          <w:rFonts w:hint="cs"/>
          <w:rtl/>
        </w:rPr>
        <w:t xml:space="preserve"> بين منظمة الأغذية والزراعة</w:t>
      </w:r>
      <w:r>
        <w:rPr>
          <w:rFonts w:hint="cs"/>
          <w:rtl/>
        </w:rPr>
        <w:t xml:space="preserve"> للأمم المتحدة</w:t>
      </w:r>
      <w:r w:rsidRPr="00CE4F8C">
        <w:rPr>
          <w:rFonts w:hint="cs"/>
          <w:rtl/>
        </w:rPr>
        <w:t xml:space="preserve"> ومنظمة العمل الدولية </w:t>
      </w:r>
      <w:r w:rsidRPr="00CE4F8C">
        <w:rPr>
          <w:rFonts w:hint="cs"/>
          <w:rtl/>
        </w:rPr>
        <w:lastRenderedPageBreak/>
        <w:t xml:space="preserve">فيما يخص العمل اللائق والعمالة في </w:t>
      </w:r>
      <w:r>
        <w:rPr>
          <w:rFonts w:hint="cs"/>
          <w:rtl/>
        </w:rPr>
        <w:t xml:space="preserve">مجال </w:t>
      </w:r>
      <w:r w:rsidRPr="00CE4F8C">
        <w:rPr>
          <w:rFonts w:hint="cs"/>
          <w:rtl/>
        </w:rPr>
        <w:t>مصائد الأسماك وت</w:t>
      </w:r>
      <w:r>
        <w:rPr>
          <w:rFonts w:hint="cs"/>
          <w:rtl/>
        </w:rPr>
        <w:t>ربية الأحياء المائية، وبشأن عمل</w:t>
      </w:r>
      <w:r>
        <w:rPr>
          <w:rFonts w:hint="eastAsia"/>
          <w:rtl/>
        </w:rPr>
        <w:t> </w:t>
      </w:r>
      <w:r w:rsidRPr="00CE4F8C">
        <w:rPr>
          <w:rFonts w:hint="cs"/>
          <w:rtl/>
        </w:rPr>
        <w:t>الأطفال في مصائد الأسماك وتربية الأحياء المائية، كما ترحب بالعمل الذي ي</w:t>
      </w:r>
      <w:r>
        <w:rPr>
          <w:rFonts w:hint="cs"/>
          <w:rtl/>
        </w:rPr>
        <w:t>ضطلع به</w:t>
      </w:r>
      <w:r>
        <w:rPr>
          <w:rFonts w:hint="eastAsia"/>
          <w:rtl/>
        </w:rPr>
        <w:t> </w:t>
      </w:r>
      <w:r w:rsidRPr="00CE4F8C">
        <w:rPr>
          <w:rFonts w:hint="cs"/>
          <w:rtl/>
        </w:rPr>
        <w:t>مكتب الأمم المتحدة المعني بالمخدرات والجريمة ومنظمة العمل الدولية بشأن مسألة الاتجار بالأشخاص والسخرة على متن سفن الصيد</w:t>
      </w:r>
      <w:r w:rsidRPr="00CE4F8C">
        <w:rPr>
          <w:rtl/>
        </w:rPr>
        <w:t>؛</w:t>
      </w:r>
    </w:p>
    <w:p w:rsidR="00DC7840" w:rsidRPr="00CE4F8C" w:rsidRDefault="00DC7840" w:rsidP="00DC7840">
      <w:pPr>
        <w:pStyle w:val="SingleTxt"/>
        <w:rPr>
          <w:rtl/>
        </w:rPr>
      </w:pPr>
      <w:r w:rsidRPr="00CE4F8C">
        <w:rPr>
          <w:rFonts w:hint="cs"/>
          <w:rtl/>
        </w:rPr>
        <w:tab/>
      </w:r>
      <w:r>
        <w:rPr>
          <w:rFonts w:hint="cs"/>
          <w:rtl/>
        </w:rPr>
        <w:t>109</w:t>
      </w:r>
      <w:r w:rsidRPr="00CE4F8C">
        <w:rPr>
          <w:rFonts w:hint="cs"/>
          <w:rtl/>
        </w:rPr>
        <w:t xml:space="preserve"> -</w:t>
      </w:r>
      <w:r>
        <w:rPr>
          <w:rFonts w:hint="cs"/>
          <w:rtl/>
        </w:rPr>
        <w:t xml:space="preserve"> </w:t>
      </w:r>
      <w:r w:rsidRPr="003904C6">
        <w:rPr>
          <w:rFonts w:hint="cs"/>
          <w:b/>
          <w:bCs/>
          <w:i/>
          <w:iCs/>
          <w:w w:val="101"/>
          <w:rtl/>
        </w:rPr>
        <w:t>ترحب</w:t>
      </w:r>
      <w:r w:rsidRPr="003904C6">
        <w:rPr>
          <w:rFonts w:hint="cs"/>
          <w:w w:val="101"/>
          <w:rtl/>
        </w:rPr>
        <w:t xml:space="preserve"> بنظر المنظمة البحرية الدولية في مسألة المعاملة العادلة للبحارة، وتشير إلى اعتماد هذه المنظمة في 4 كانون الأول/ديسمبر 2013 القرار </w:t>
      </w:r>
      <w:r w:rsidRPr="003904C6">
        <w:rPr>
          <w:w w:val="101"/>
          <w:lang w:val="en-GB"/>
        </w:rPr>
        <w:t>A.1090(28)</w:t>
      </w:r>
      <w:r w:rsidRPr="003904C6">
        <w:rPr>
          <w:rFonts w:hint="cs"/>
          <w:w w:val="101"/>
          <w:rtl/>
        </w:rPr>
        <w:t xml:space="preserve"> المتعلق بالمعاملة ال</w:t>
      </w:r>
      <w:r w:rsidRPr="003904C6">
        <w:rPr>
          <w:rFonts w:hint="cs"/>
          <w:w w:val="101"/>
          <w:rtl/>
          <w:lang w:bidi="ar-LB"/>
        </w:rPr>
        <w:t>عادلة</w:t>
      </w:r>
      <w:r w:rsidRPr="003904C6">
        <w:rPr>
          <w:rFonts w:hint="cs"/>
          <w:w w:val="101"/>
          <w:rtl/>
        </w:rPr>
        <w:t xml:space="preserve"> لأفراد الطاقم فيما يتعلق بإذن النزول إلى اليابسة واستخدام المرافق على اليابسة</w:t>
      </w:r>
      <w:r w:rsidRPr="00CE4F8C">
        <w:rPr>
          <w:rFonts w:hint="cs"/>
          <w:rtl/>
        </w:rPr>
        <w:t>؛</w:t>
      </w:r>
    </w:p>
    <w:p w:rsidR="00DC7840" w:rsidRPr="00FF7087" w:rsidRDefault="00DC7840" w:rsidP="00DC7840">
      <w:pPr>
        <w:pStyle w:val="SingleTxt"/>
        <w:rPr>
          <w:rtl/>
        </w:rPr>
      </w:pPr>
      <w:r w:rsidRPr="00CE4F8C">
        <w:rPr>
          <w:rFonts w:hint="cs"/>
          <w:rtl/>
        </w:rPr>
        <w:tab/>
      </w:r>
      <w:r>
        <w:rPr>
          <w:rFonts w:hint="cs"/>
          <w:rtl/>
        </w:rPr>
        <w:t>110</w:t>
      </w:r>
      <w:r w:rsidRPr="00116A8B">
        <w:rPr>
          <w:rFonts w:hint="cs"/>
          <w:rtl/>
        </w:rPr>
        <w:t xml:space="preserve"> </w:t>
      </w:r>
      <w:r w:rsidRPr="00BF514F">
        <w:rPr>
          <w:rFonts w:hint="cs"/>
          <w:rtl/>
        </w:rPr>
        <w:t xml:space="preserve">- </w:t>
      </w:r>
      <w:r>
        <w:rPr>
          <w:rFonts w:hint="cs"/>
          <w:b/>
          <w:bCs/>
          <w:i/>
          <w:iCs/>
          <w:rtl/>
        </w:rPr>
        <w:t xml:space="preserve">تحيط علما </w:t>
      </w:r>
      <w:r w:rsidRPr="008A2302">
        <w:rPr>
          <w:rFonts w:hint="eastAsia"/>
          <w:rtl/>
        </w:rPr>
        <w:t>ب</w:t>
      </w:r>
      <w:r w:rsidRPr="00AB1747">
        <w:rPr>
          <w:rFonts w:hint="cs"/>
          <w:rtl/>
        </w:rPr>
        <w:t>موضوع</w:t>
      </w:r>
      <w:r w:rsidRPr="00CE4F8C">
        <w:rPr>
          <w:rtl/>
        </w:rPr>
        <w:t xml:space="preserve"> </w:t>
      </w:r>
      <w:r w:rsidRPr="00CE4F8C">
        <w:rPr>
          <w:rFonts w:hint="cs"/>
          <w:rtl/>
        </w:rPr>
        <w:t>ال</w:t>
      </w:r>
      <w:r w:rsidRPr="00CE4F8C">
        <w:rPr>
          <w:rtl/>
        </w:rPr>
        <w:t>يوم العالمي</w:t>
      </w:r>
      <w:r w:rsidRPr="00CE4F8C">
        <w:rPr>
          <w:rFonts w:hint="cs"/>
          <w:rtl/>
        </w:rPr>
        <w:t xml:space="preserve"> ل</w:t>
      </w:r>
      <w:r w:rsidRPr="00CE4F8C">
        <w:rPr>
          <w:rtl/>
        </w:rPr>
        <w:t xml:space="preserve">لملاحة البحرية </w:t>
      </w:r>
      <w:r w:rsidRPr="00CE4F8C">
        <w:rPr>
          <w:rFonts w:hint="cs"/>
          <w:rtl/>
        </w:rPr>
        <w:t>لعام 201</w:t>
      </w:r>
      <w:r>
        <w:rPr>
          <w:rFonts w:hint="cs"/>
          <w:rtl/>
        </w:rPr>
        <w:t>6، وهو</w:t>
      </w:r>
      <w:r>
        <w:rPr>
          <w:rFonts w:hint="eastAsia"/>
          <w:rtl/>
        </w:rPr>
        <w:t> </w:t>
      </w:r>
      <w:r w:rsidRPr="00CE4F8C">
        <w:rPr>
          <w:rFonts w:hint="cs"/>
          <w:rtl/>
        </w:rPr>
        <w:t>”ال</w:t>
      </w:r>
      <w:r>
        <w:rPr>
          <w:rFonts w:hint="cs"/>
          <w:rtl/>
        </w:rPr>
        <w:t>نقل البحري: لا</w:t>
      </w:r>
      <w:r>
        <w:rPr>
          <w:rtl/>
        </w:rPr>
        <w:t> </w:t>
      </w:r>
      <w:r>
        <w:rPr>
          <w:rFonts w:hint="cs"/>
          <w:rtl/>
        </w:rPr>
        <w:t>غنى عنه للعالم</w:t>
      </w:r>
      <w:r w:rsidRPr="00CE4F8C">
        <w:rPr>
          <w:rFonts w:hint="cs"/>
          <w:rtl/>
        </w:rPr>
        <w:t>“</w:t>
      </w:r>
      <w:r>
        <w:rPr>
          <w:rFonts w:hint="cs"/>
          <w:rtl/>
        </w:rPr>
        <w:t>؛</w:t>
      </w:r>
    </w:p>
    <w:p w:rsidR="00DC7840" w:rsidRPr="00CE4F8C" w:rsidRDefault="00DC7840" w:rsidP="00D90EA0">
      <w:pPr>
        <w:pStyle w:val="SingleTxt"/>
        <w:rPr>
          <w:rtl/>
        </w:rPr>
      </w:pPr>
      <w:r w:rsidRPr="00CE4F8C">
        <w:rPr>
          <w:rFonts w:hint="cs"/>
          <w:rtl/>
        </w:rPr>
        <w:tab/>
      </w:r>
      <w:r>
        <w:rPr>
          <w:rFonts w:hint="cs"/>
          <w:rtl/>
        </w:rPr>
        <w:t>111</w:t>
      </w:r>
      <w:r w:rsidRPr="00CE4F8C">
        <w:rPr>
          <w:rFonts w:hint="cs"/>
          <w:rtl/>
        </w:rPr>
        <w:t xml:space="preserve"> -</w:t>
      </w:r>
      <w:r>
        <w:rPr>
          <w:rFonts w:hint="cs"/>
          <w:rtl/>
        </w:rPr>
        <w:t xml:space="preserve"> </w:t>
      </w:r>
      <w:r w:rsidRPr="00CE4F8C">
        <w:rPr>
          <w:rFonts w:hint="cs"/>
          <w:b/>
          <w:bCs/>
          <w:i/>
          <w:iCs/>
          <w:rtl/>
        </w:rPr>
        <w:t>تدعو</w:t>
      </w:r>
      <w:r w:rsidRPr="00CE4F8C">
        <w:rPr>
          <w:rFonts w:hint="cs"/>
          <w:rtl/>
        </w:rPr>
        <w:t xml:space="preserve"> الدول التي لم تصبح بعدُ أطرافا في الاتفاقية </w:t>
      </w:r>
      <w:r w:rsidRPr="00CE4F8C">
        <w:rPr>
          <w:rtl/>
        </w:rPr>
        <w:t>الدولية</w:t>
      </w:r>
      <w:r w:rsidRPr="00CE4F8C">
        <w:rPr>
          <w:rFonts w:hint="cs"/>
          <w:rtl/>
        </w:rPr>
        <w:t xml:space="preserve"> ل</w:t>
      </w:r>
      <w:r w:rsidRPr="00CE4F8C">
        <w:rPr>
          <w:rtl/>
        </w:rPr>
        <w:t>معايير التدريب</w:t>
      </w:r>
      <w:r w:rsidR="00D90EA0">
        <w:rPr>
          <w:rFonts w:hint="cs"/>
          <w:rtl/>
        </w:rPr>
        <w:t> </w:t>
      </w:r>
      <w:r w:rsidRPr="00CE4F8C">
        <w:rPr>
          <w:rFonts w:hint="cs"/>
          <w:rtl/>
        </w:rPr>
        <w:t>والإجازة</w:t>
      </w:r>
      <w:r w:rsidRPr="00CE4F8C">
        <w:rPr>
          <w:rtl/>
        </w:rPr>
        <w:t xml:space="preserve"> </w:t>
      </w:r>
      <w:r w:rsidRPr="00CE4F8C">
        <w:rPr>
          <w:rFonts w:hint="cs"/>
          <w:rtl/>
        </w:rPr>
        <w:t>والخفارة</w:t>
      </w:r>
      <w:r w:rsidRPr="00CE4F8C">
        <w:rPr>
          <w:rtl/>
        </w:rPr>
        <w:t xml:space="preserve"> </w:t>
      </w:r>
      <w:r w:rsidRPr="00CE4F8C">
        <w:rPr>
          <w:rFonts w:hint="cs"/>
          <w:rtl/>
        </w:rPr>
        <w:t>للملاحين لعام 1978</w:t>
      </w:r>
      <w:r w:rsidRPr="00CE4F8C">
        <w:rPr>
          <w:vertAlign w:val="superscript"/>
          <w:rtl/>
        </w:rPr>
        <w:t>(</w:t>
      </w:r>
      <w:r w:rsidRPr="00CE4F8C">
        <w:rPr>
          <w:vertAlign w:val="superscript"/>
          <w:rtl/>
        </w:rPr>
        <w:footnoteReference w:id="52"/>
      </w:r>
      <w:r w:rsidRPr="00CE4F8C">
        <w:rPr>
          <w:vertAlign w:val="superscript"/>
          <w:rtl/>
        </w:rPr>
        <w:t>)</w:t>
      </w:r>
      <w:r w:rsidRPr="00CE4F8C">
        <w:rPr>
          <w:rFonts w:hint="cs"/>
          <w:rtl/>
        </w:rPr>
        <w:t>، بصيغتها المعدلة، والاتفاقية الدولية ل</w:t>
      </w:r>
      <w:r w:rsidRPr="00CE4F8C">
        <w:rPr>
          <w:rtl/>
        </w:rPr>
        <w:t xml:space="preserve">معايير </w:t>
      </w:r>
      <w:r w:rsidRPr="00CE4F8C">
        <w:rPr>
          <w:rFonts w:hint="cs"/>
          <w:rtl/>
        </w:rPr>
        <w:t>ال</w:t>
      </w:r>
      <w:r w:rsidRPr="00CE4F8C">
        <w:rPr>
          <w:rtl/>
        </w:rPr>
        <w:t xml:space="preserve">تدريب </w:t>
      </w:r>
      <w:r w:rsidRPr="00CE4F8C">
        <w:rPr>
          <w:rFonts w:hint="cs"/>
          <w:rtl/>
        </w:rPr>
        <w:t xml:space="preserve">والإجازة والخفارة للعاملين على متن </w:t>
      </w:r>
      <w:r w:rsidRPr="00CE4F8C">
        <w:rPr>
          <w:rtl/>
        </w:rPr>
        <w:t xml:space="preserve">سفن الصيد </w:t>
      </w:r>
      <w:r w:rsidRPr="00CE4F8C">
        <w:rPr>
          <w:rFonts w:hint="cs"/>
          <w:rtl/>
        </w:rPr>
        <w:t>لعام 1995 إلى القيام</w:t>
      </w:r>
      <w:r w:rsidR="00D90EA0">
        <w:rPr>
          <w:rFonts w:hint="eastAsia"/>
          <w:rtl/>
        </w:rPr>
        <w:t> </w:t>
      </w:r>
      <w:r w:rsidRPr="00CE4F8C">
        <w:rPr>
          <w:rFonts w:hint="cs"/>
          <w:rtl/>
        </w:rPr>
        <w:t>بذلك؛</w:t>
      </w:r>
    </w:p>
    <w:p w:rsidR="00DC7840" w:rsidRPr="00CE4F8C" w:rsidRDefault="00DC7840" w:rsidP="00DC7840">
      <w:pPr>
        <w:pStyle w:val="SingleTxt"/>
        <w:rPr>
          <w:rtl/>
        </w:rPr>
      </w:pPr>
      <w:r w:rsidRPr="00CE4F8C">
        <w:rPr>
          <w:rFonts w:hint="cs"/>
          <w:rtl/>
        </w:rPr>
        <w:tab/>
      </w:r>
      <w:r>
        <w:rPr>
          <w:rFonts w:hint="cs"/>
          <w:rtl/>
        </w:rPr>
        <w:t>112</w:t>
      </w:r>
      <w:r w:rsidRPr="00CE4F8C">
        <w:rPr>
          <w:rFonts w:hint="cs"/>
          <w:rtl/>
        </w:rPr>
        <w:t xml:space="preserve"> -</w:t>
      </w:r>
      <w:r>
        <w:rPr>
          <w:rFonts w:hint="cs"/>
          <w:rtl/>
        </w:rPr>
        <w:t xml:space="preserve"> </w:t>
      </w:r>
      <w:r w:rsidRPr="00CE4F8C">
        <w:rPr>
          <w:rFonts w:hint="cs"/>
          <w:b/>
          <w:bCs/>
          <w:i/>
          <w:iCs/>
          <w:rtl/>
        </w:rPr>
        <w:t>تدعو</w:t>
      </w:r>
      <w:r w:rsidRPr="00CE4F8C">
        <w:rPr>
          <w:rFonts w:hint="cs"/>
          <w:rtl/>
        </w:rPr>
        <w:t xml:space="preserve"> الدول التي لم</w:t>
      </w:r>
      <w:r>
        <w:rPr>
          <w:rFonts w:hint="cs"/>
          <w:rtl/>
        </w:rPr>
        <w:t xml:space="preserve"> تصبح بعد أطرافا في اتفاقية العمل البحري، بصيغتها المعدلة، إلى القيام بذلك، وتدعو أيضا الدول التي لم</w:t>
      </w:r>
      <w:r w:rsidRPr="00CE4F8C">
        <w:rPr>
          <w:rFonts w:hint="eastAsia"/>
          <w:rtl/>
        </w:rPr>
        <w:t> </w:t>
      </w:r>
      <w:r w:rsidRPr="00CE4F8C">
        <w:rPr>
          <w:rFonts w:hint="cs"/>
          <w:rtl/>
        </w:rPr>
        <w:t>تصدق على ال</w:t>
      </w:r>
      <w:r>
        <w:rPr>
          <w:rtl/>
        </w:rPr>
        <w:t>اتفاقية المتعلقة بالعمل في</w:t>
      </w:r>
      <w:r>
        <w:rPr>
          <w:rFonts w:hint="cs"/>
          <w:rtl/>
        </w:rPr>
        <w:t> </w:t>
      </w:r>
      <w:r w:rsidRPr="00CE4F8C">
        <w:rPr>
          <w:rFonts w:hint="cs"/>
          <w:rtl/>
        </w:rPr>
        <w:t xml:space="preserve">قطاع </w:t>
      </w:r>
      <w:r w:rsidRPr="00CE4F8C">
        <w:rPr>
          <w:rtl/>
        </w:rPr>
        <w:t>صيد الأسماك لعام 2007</w:t>
      </w:r>
      <w:r w:rsidRPr="00CE4F8C">
        <w:rPr>
          <w:rFonts w:hint="cs"/>
          <w:rtl/>
        </w:rPr>
        <w:t xml:space="preserve"> (الاتفاقية رقم</w:t>
      </w:r>
      <w:r w:rsidRPr="00CE4F8C">
        <w:rPr>
          <w:rFonts w:hint="eastAsia"/>
          <w:rtl/>
        </w:rPr>
        <w:t> </w:t>
      </w:r>
      <w:r w:rsidRPr="00CE4F8C">
        <w:rPr>
          <w:rFonts w:hint="cs"/>
          <w:rtl/>
        </w:rPr>
        <w:t>188)</w:t>
      </w:r>
      <w:r w:rsidRPr="00CE4F8C">
        <w:rPr>
          <w:rtl/>
        </w:rPr>
        <w:t xml:space="preserve"> واتفاقية وثائق هوية البحارة (</w:t>
      </w:r>
      <w:r w:rsidRPr="00CE4F8C">
        <w:rPr>
          <w:rFonts w:hint="cs"/>
          <w:rtl/>
        </w:rPr>
        <w:t>مراجَعة</w:t>
      </w:r>
      <w:r w:rsidRPr="00CE4F8C">
        <w:rPr>
          <w:rtl/>
        </w:rPr>
        <w:t>) لعام</w:t>
      </w:r>
      <w:r>
        <w:rPr>
          <w:rFonts w:hint="eastAsia"/>
          <w:rtl/>
        </w:rPr>
        <w:t> </w:t>
      </w:r>
      <w:r w:rsidRPr="00CE4F8C">
        <w:rPr>
          <w:rtl/>
        </w:rPr>
        <w:t>2003</w:t>
      </w:r>
      <w:r w:rsidRPr="00CE4F8C">
        <w:rPr>
          <w:rFonts w:hint="cs"/>
          <w:rtl/>
        </w:rPr>
        <w:t xml:space="preserve"> (الاتفاقية رقم 185)</w:t>
      </w:r>
      <w:r w:rsidRPr="00CE4F8C">
        <w:rPr>
          <w:vertAlign w:val="superscript"/>
          <w:rtl/>
        </w:rPr>
        <w:t>(</w:t>
      </w:r>
      <w:r w:rsidRPr="00CE4F8C">
        <w:rPr>
          <w:vertAlign w:val="superscript"/>
          <w:rtl/>
        </w:rPr>
        <w:footnoteReference w:id="53"/>
      </w:r>
      <w:r w:rsidRPr="00CE4F8C">
        <w:rPr>
          <w:vertAlign w:val="superscript"/>
          <w:rtl/>
        </w:rPr>
        <w:t>)</w:t>
      </w:r>
      <w:r w:rsidRPr="00CE4F8C">
        <w:rPr>
          <w:rtl/>
        </w:rPr>
        <w:t xml:space="preserve"> </w:t>
      </w:r>
      <w:r w:rsidRPr="00CE4F8C">
        <w:rPr>
          <w:rFonts w:hint="cs"/>
          <w:rtl/>
        </w:rPr>
        <w:t>ل</w:t>
      </w:r>
      <w:r w:rsidRPr="00CE4F8C">
        <w:rPr>
          <w:rtl/>
        </w:rPr>
        <w:t>منظمة العمل الدولية أو</w:t>
      </w:r>
      <w:r w:rsidRPr="00CE4F8C">
        <w:rPr>
          <w:rFonts w:hint="cs"/>
          <w:rtl/>
        </w:rPr>
        <w:t xml:space="preserve"> </w:t>
      </w:r>
      <w:r>
        <w:rPr>
          <w:rFonts w:hint="cs"/>
          <w:rtl/>
        </w:rPr>
        <w:t xml:space="preserve">لم </w:t>
      </w:r>
      <w:r w:rsidRPr="00CE4F8C">
        <w:rPr>
          <w:rFonts w:hint="cs"/>
          <w:rtl/>
        </w:rPr>
        <w:t>تنضم</w:t>
      </w:r>
      <w:r w:rsidRPr="00CE4F8C">
        <w:rPr>
          <w:rtl/>
        </w:rPr>
        <w:t xml:space="preserve"> إليه</w:t>
      </w:r>
      <w:r w:rsidRPr="00CE4F8C">
        <w:rPr>
          <w:rFonts w:hint="cs"/>
          <w:rtl/>
        </w:rPr>
        <w:t>م</w:t>
      </w:r>
      <w:r w:rsidRPr="00CE4F8C">
        <w:rPr>
          <w:rtl/>
        </w:rPr>
        <w:t>ا</w:t>
      </w:r>
      <w:r w:rsidRPr="00CE4F8C">
        <w:rPr>
          <w:rFonts w:hint="cs"/>
          <w:rtl/>
        </w:rPr>
        <w:t xml:space="preserve"> </w:t>
      </w:r>
      <w:r w:rsidRPr="00CE4F8C">
        <w:rPr>
          <w:rtl/>
        </w:rPr>
        <w:t>بعد</w:t>
      </w:r>
      <w:r w:rsidRPr="00CE4F8C">
        <w:rPr>
          <w:rFonts w:hint="cs"/>
          <w:rtl/>
        </w:rPr>
        <w:t>ُ</w:t>
      </w:r>
      <w:r>
        <w:rPr>
          <w:rFonts w:hint="cs"/>
          <w:rtl/>
        </w:rPr>
        <w:t> </w:t>
      </w:r>
      <w:r w:rsidRPr="00CE4F8C">
        <w:rPr>
          <w:rFonts w:hint="cs"/>
          <w:rtl/>
        </w:rPr>
        <w:t>إلى القيام بذلك</w:t>
      </w:r>
      <w:r w:rsidRPr="00CE4F8C">
        <w:rPr>
          <w:rtl/>
        </w:rPr>
        <w:t xml:space="preserve"> وإلى تنفيذ </w:t>
      </w:r>
      <w:r w:rsidRPr="00CE4F8C">
        <w:rPr>
          <w:rFonts w:hint="cs"/>
          <w:rtl/>
        </w:rPr>
        <w:t xml:space="preserve">جميع </w:t>
      </w:r>
      <w:r w:rsidRPr="00CE4F8C">
        <w:rPr>
          <w:rtl/>
        </w:rPr>
        <w:t>تلك الاتفاقيات</w:t>
      </w:r>
      <w:r w:rsidRPr="00CE4F8C">
        <w:rPr>
          <w:rFonts w:hint="cs"/>
          <w:rtl/>
        </w:rPr>
        <w:t xml:space="preserve"> تنفيذا فعالا</w:t>
      </w:r>
      <w:r w:rsidRPr="00CE4F8C">
        <w:rPr>
          <w:rtl/>
        </w:rPr>
        <w:t xml:space="preserve">، وتشدد على </w:t>
      </w:r>
      <w:r w:rsidRPr="00CE4F8C">
        <w:rPr>
          <w:rFonts w:hint="cs"/>
          <w:rtl/>
        </w:rPr>
        <w:t xml:space="preserve">ضرورة </w:t>
      </w:r>
      <w:r w:rsidRPr="00CE4F8C">
        <w:rPr>
          <w:rtl/>
        </w:rPr>
        <w:t>توفير التعاون والمساعدة</w:t>
      </w:r>
      <w:r w:rsidRPr="00CE4F8C">
        <w:rPr>
          <w:rFonts w:hint="cs"/>
          <w:rtl/>
        </w:rPr>
        <w:t xml:space="preserve"> التقنيين</w:t>
      </w:r>
      <w:r w:rsidRPr="00CE4F8C">
        <w:rPr>
          <w:rtl/>
        </w:rPr>
        <w:t xml:space="preserve"> في هذا الصدد</w:t>
      </w:r>
      <w:r w:rsidRPr="00CE4F8C">
        <w:rPr>
          <w:rFonts w:hint="cs"/>
          <w:rtl/>
        </w:rPr>
        <w:t xml:space="preserve"> للدول بناء على طلبها</w:t>
      </w:r>
      <w:r w:rsidRPr="00CE4F8C">
        <w:rPr>
          <w:rtl/>
        </w:rPr>
        <w:t>؛</w:t>
      </w:r>
    </w:p>
    <w:p w:rsidR="00DC7840" w:rsidRPr="00CE4F8C" w:rsidRDefault="00DC7840" w:rsidP="00DC7840">
      <w:pPr>
        <w:pStyle w:val="SingleTxt"/>
        <w:rPr>
          <w:rtl/>
        </w:rPr>
      </w:pPr>
      <w:r w:rsidRPr="00CE4F8C">
        <w:rPr>
          <w:rFonts w:hint="cs"/>
          <w:rtl/>
        </w:rPr>
        <w:tab/>
      </w:r>
      <w:r>
        <w:rPr>
          <w:rFonts w:hint="cs"/>
          <w:rtl/>
        </w:rPr>
        <w:t>113</w:t>
      </w:r>
      <w:r w:rsidRPr="00CE4F8C">
        <w:rPr>
          <w:rFonts w:hint="cs"/>
          <w:rtl/>
        </w:rPr>
        <w:t xml:space="preserve"> -</w:t>
      </w:r>
      <w:r>
        <w:rPr>
          <w:rFonts w:hint="cs"/>
          <w:rtl/>
        </w:rPr>
        <w:t xml:space="preserve"> </w:t>
      </w:r>
      <w:r w:rsidRPr="00CE4F8C">
        <w:rPr>
          <w:rFonts w:hint="cs"/>
          <w:b/>
          <w:bCs/>
          <w:i/>
          <w:iCs/>
          <w:rtl/>
        </w:rPr>
        <w:t xml:space="preserve">تدعو </w:t>
      </w:r>
      <w:r w:rsidRPr="00CE4F8C">
        <w:rPr>
          <w:rFonts w:hint="cs"/>
          <w:rtl/>
        </w:rPr>
        <w:t>الدول إلى التصديق على اتفاق كيب تاون لعام 2012 بشأن تنفيذ أحكام بروتوكول</w:t>
      </w:r>
      <w:r w:rsidRPr="00CE4F8C">
        <w:rPr>
          <w:rtl/>
        </w:rPr>
        <w:t xml:space="preserve"> </w:t>
      </w:r>
      <w:proofErr w:type="spellStart"/>
      <w:r w:rsidRPr="00CE4F8C">
        <w:rPr>
          <w:rtl/>
        </w:rPr>
        <w:t>توريمولينوس</w:t>
      </w:r>
      <w:proofErr w:type="spellEnd"/>
      <w:r w:rsidRPr="00CE4F8C">
        <w:rPr>
          <w:rFonts w:hint="cs"/>
          <w:rtl/>
        </w:rPr>
        <w:t xml:space="preserve"> لعام 1993 المتعلق ب</w:t>
      </w:r>
      <w:r w:rsidRPr="00CE4F8C">
        <w:rPr>
          <w:rtl/>
        </w:rPr>
        <w:t>اتفاقية</w:t>
      </w:r>
      <w:r>
        <w:rPr>
          <w:rtl/>
        </w:rPr>
        <w:t xml:space="preserve"> </w:t>
      </w:r>
      <w:proofErr w:type="spellStart"/>
      <w:r>
        <w:rPr>
          <w:rtl/>
        </w:rPr>
        <w:t>توريمولينوس</w:t>
      </w:r>
      <w:proofErr w:type="spellEnd"/>
      <w:r>
        <w:rPr>
          <w:rtl/>
        </w:rPr>
        <w:t xml:space="preserve"> الدولية لسلامة سفن</w:t>
      </w:r>
      <w:r>
        <w:rPr>
          <w:rFonts w:hint="cs"/>
          <w:rtl/>
        </w:rPr>
        <w:t> </w:t>
      </w:r>
      <w:r w:rsidRPr="00CE4F8C">
        <w:rPr>
          <w:rtl/>
        </w:rPr>
        <w:t>الصيد</w:t>
      </w:r>
      <w:r>
        <w:rPr>
          <w:rFonts w:hint="cs"/>
          <w:rtl/>
        </w:rPr>
        <w:t xml:space="preserve"> لعام 1977 أو الانضمام إليه؛</w:t>
      </w:r>
    </w:p>
    <w:p w:rsidR="00DC7840" w:rsidRDefault="00DC7840" w:rsidP="00DC7840">
      <w:pPr>
        <w:pStyle w:val="SingleTxt"/>
        <w:rPr>
          <w:rtl/>
        </w:rPr>
      </w:pPr>
      <w:r w:rsidRPr="00CE4F8C">
        <w:rPr>
          <w:rFonts w:hint="cs"/>
          <w:rtl/>
        </w:rPr>
        <w:tab/>
      </w:r>
      <w:r>
        <w:rPr>
          <w:rFonts w:hint="cs"/>
          <w:rtl/>
        </w:rPr>
        <w:t>114</w:t>
      </w:r>
      <w:r w:rsidRPr="00CE4F8C">
        <w:rPr>
          <w:rFonts w:hint="cs"/>
          <w:rtl/>
        </w:rPr>
        <w:t xml:space="preserve"> -</w:t>
      </w:r>
      <w:r>
        <w:rPr>
          <w:rFonts w:hint="cs"/>
          <w:rtl/>
        </w:rPr>
        <w:t xml:space="preserve"> </w:t>
      </w:r>
      <w:r w:rsidRPr="00CE4F8C">
        <w:rPr>
          <w:b/>
          <w:bCs/>
          <w:i/>
          <w:iCs/>
          <w:rtl/>
        </w:rPr>
        <w:t xml:space="preserve">ترحب </w:t>
      </w:r>
      <w:r w:rsidRPr="00CE4F8C">
        <w:rPr>
          <w:rtl/>
        </w:rPr>
        <w:t>بالتعاون الجاري بين منظمة الأغذية والزراعة</w:t>
      </w:r>
      <w:r>
        <w:rPr>
          <w:rFonts w:hint="cs"/>
          <w:rtl/>
        </w:rPr>
        <w:t xml:space="preserve"> للأمم المتحدة</w:t>
      </w:r>
      <w:r w:rsidRPr="00CE4F8C">
        <w:rPr>
          <w:rtl/>
        </w:rPr>
        <w:t xml:space="preserve"> والمنظمة البحرية الدولية ومنظمة العمل الدولية فيما يتعلق بسلامة الصيادين وسفن الصيد، وت</w:t>
      </w:r>
      <w:r w:rsidRPr="00CE4F8C">
        <w:rPr>
          <w:rFonts w:hint="cs"/>
          <w:rtl/>
        </w:rPr>
        <w:t>شد</w:t>
      </w:r>
      <w:r w:rsidRPr="00CE4F8C">
        <w:rPr>
          <w:rtl/>
        </w:rPr>
        <w:t xml:space="preserve">د على </w:t>
      </w:r>
      <w:r w:rsidRPr="00CE4F8C">
        <w:rPr>
          <w:rFonts w:hint="cs"/>
          <w:rtl/>
        </w:rPr>
        <w:t>الضرورة</w:t>
      </w:r>
      <w:r w:rsidRPr="00CE4F8C">
        <w:rPr>
          <w:rtl/>
        </w:rPr>
        <w:t xml:space="preserve"> الملحة </w:t>
      </w:r>
      <w:r w:rsidRPr="00CE4F8C">
        <w:rPr>
          <w:rFonts w:hint="cs"/>
          <w:rtl/>
        </w:rPr>
        <w:t>ل</w:t>
      </w:r>
      <w:r w:rsidRPr="00CE4F8C">
        <w:rPr>
          <w:rtl/>
        </w:rPr>
        <w:t>مواصلة العمل في هذا المجال</w:t>
      </w:r>
      <w:r w:rsidRPr="00CE4F8C">
        <w:rPr>
          <w:rFonts w:hint="cs"/>
          <w:rtl/>
        </w:rPr>
        <w:t>؛</w:t>
      </w:r>
    </w:p>
    <w:p w:rsidR="00DC7840" w:rsidRPr="00CE4F8C" w:rsidRDefault="00DC7840" w:rsidP="00DC7840">
      <w:pPr>
        <w:pStyle w:val="SingleTxt"/>
        <w:rPr>
          <w:rtl/>
        </w:rPr>
      </w:pPr>
      <w:r>
        <w:rPr>
          <w:rFonts w:hint="cs"/>
          <w:rtl/>
        </w:rPr>
        <w:lastRenderedPageBreak/>
        <w:tab/>
        <w:t>115 -</w:t>
      </w:r>
      <w:r w:rsidRPr="00CE4F8C">
        <w:rPr>
          <w:rtl/>
        </w:rPr>
        <w:t xml:space="preserve"> </w:t>
      </w:r>
      <w:r w:rsidRPr="008A2302">
        <w:rPr>
          <w:rFonts w:hint="eastAsia"/>
          <w:b/>
          <w:bCs/>
          <w:i/>
          <w:iCs/>
          <w:rtl/>
        </w:rPr>
        <w:t>تحيط</w:t>
      </w:r>
      <w:r>
        <w:rPr>
          <w:rFonts w:hint="cs"/>
          <w:b/>
          <w:bCs/>
          <w:i/>
          <w:iCs/>
          <w:rtl/>
        </w:rPr>
        <w:t xml:space="preserve"> علما</w:t>
      </w:r>
      <w:r>
        <w:rPr>
          <w:rtl/>
        </w:rPr>
        <w:t xml:space="preserve"> </w:t>
      </w:r>
      <w:r>
        <w:rPr>
          <w:rFonts w:hint="cs"/>
          <w:rtl/>
        </w:rPr>
        <w:t>باتخاذ</w:t>
      </w:r>
      <w:r>
        <w:rPr>
          <w:rtl/>
        </w:rPr>
        <w:t xml:space="preserve"> جمعية المنظمة البحرية الدولية</w:t>
      </w:r>
      <w:r>
        <w:rPr>
          <w:rFonts w:hint="cs"/>
          <w:rtl/>
        </w:rPr>
        <w:t xml:space="preserve"> ل</w:t>
      </w:r>
      <w:r w:rsidRPr="00C119D5">
        <w:rPr>
          <w:rtl/>
        </w:rPr>
        <w:t xml:space="preserve">لقرار </w:t>
      </w:r>
      <w:r w:rsidRPr="00F70614">
        <w:rPr>
          <w:rFonts w:eastAsia="SimSun" w:cs="Times New Roman"/>
          <w:szCs w:val="20"/>
        </w:rPr>
        <w:t>A.1078(28)</w:t>
      </w:r>
      <w:r>
        <w:rPr>
          <w:rFonts w:hint="cs"/>
          <w:rtl/>
        </w:rPr>
        <w:t xml:space="preserve"> </w:t>
      </w:r>
      <w:r w:rsidR="008B45C7">
        <w:rPr>
          <w:rFonts w:hint="cs"/>
          <w:rtl/>
        </w:rPr>
        <w:t xml:space="preserve">المؤرخ 4 كانون الأول/ديسمبر 2013 </w:t>
      </w:r>
      <w:r>
        <w:rPr>
          <w:rFonts w:hint="cs"/>
          <w:rtl/>
        </w:rPr>
        <w:t>ا</w:t>
      </w:r>
      <w:r w:rsidRPr="008A2302">
        <w:rPr>
          <w:rtl/>
        </w:rPr>
        <w:t xml:space="preserve">لذي </w:t>
      </w:r>
      <w:r>
        <w:rPr>
          <w:rFonts w:hint="cs"/>
          <w:rtl/>
        </w:rPr>
        <w:t xml:space="preserve">ينص على توسيع </w:t>
      </w:r>
      <w:r w:rsidRPr="00C119D5">
        <w:rPr>
          <w:rtl/>
        </w:rPr>
        <w:t xml:space="preserve">المنظمة البحرية الدولية </w:t>
      </w:r>
      <w:r>
        <w:rPr>
          <w:rFonts w:hint="cs"/>
          <w:rtl/>
        </w:rPr>
        <w:t>ل</w:t>
      </w:r>
      <w:r>
        <w:rPr>
          <w:rtl/>
        </w:rPr>
        <w:t>خط</w:t>
      </w:r>
      <w:r>
        <w:rPr>
          <w:rFonts w:hint="cs"/>
          <w:rtl/>
        </w:rPr>
        <w:t>تها المتعلقة ب</w:t>
      </w:r>
      <w:r w:rsidRPr="00C119D5">
        <w:rPr>
          <w:rtl/>
        </w:rPr>
        <w:t xml:space="preserve">رقم تعريف السفينة </w:t>
      </w:r>
      <w:r>
        <w:rPr>
          <w:rFonts w:hint="cs"/>
          <w:rtl/>
        </w:rPr>
        <w:t>لتشمل ا</w:t>
      </w:r>
      <w:r w:rsidRPr="00C119D5">
        <w:rPr>
          <w:rtl/>
        </w:rPr>
        <w:t xml:space="preserve">لسفن </w:t>
      </w:r>
      <w:r>
        <w:rPr>
          <w:rFonts w:hint="cs"/>
          <w:rtl/>
        </w:rPr>
        <w:t xml:space="preserve">البحرية التي تبلغ </w:t>
      </w:r>
      <w:r w:rsidRPr="00C119D5">
        <w:rPr>
          <w:rtl/>
        </w:rPr>
        <w:t xml:space="preserve">حمولتها </w:t>
      </w:r>
      <w:r>
        <w:rPr>
          <w:rFonts w:hint="cs"/>
          <w:rtl/>
        </w:rPr>
        <w:t>الإجمالية 100 طن فما فوق</w:t>
      </w:r>
      <w:r w:rsidRPr="00C119D5">
        <w:rPr>
          <w:rtl/>
        </w:rPr>
        <w:t>، بما في ذلك سفن الصيد؛</w:t>
      </w:r>
    </w:p>
    <w:p w:rsidR="00DC7840" w:rsidRPr="00CE4F8C" w:rsidRDefault="00DC7840" w:rsidP="00DC7840">
      <w:pPr>
        <w:pStyle w:val="SingleTxt"/>
        <w:rPr>
          <w:rtl/>
        </w:rPr>
      </w:pPr>
      <w:r w:rsidRPr="00CE4F8C">
        <w:rPr>
          <w:rFonts w:hint="cs"/>
          <w:b/>
          <w:bCs/>
          <w:i/>
          <w:iCs/>
          <w:rtl/>
        </w:rPr>
        <w:tab/>
      </w:r>
      <w:r>
        <w:rPr>
          <w:rFonts w:hint="cs"/>
          <w:rtl/>
        </w:rPr>
        <w:t>116</w:t>
      </w:r>
      <w:r w:rsidRPr="00CE4F8C">
        <w:rPr>
          <w:rFonts w:hint="cs"/>
          <w:rtl/>
        </w:rPr>
        <w:t xml:space="preserve"> -</w:t>
      </w:r>
      <w:r>
        <w:rPr>
          <w:rFonts w:hint="cs"/>
          <w:rtl/>
        </w:rPr>
        <w:t xml:space="preserve"> </w:t>
      </w:r>
      <w:r w:rsidRPr="003904C6">
        <w:rPr>
          <w:b/>
          <w:bCs/>
          <w:i/>
          <w:iCs/>
          <w:rtl/>
        </w:rPr>
        <w:t>تشير</w:t>
      </w:r>
      <w:r w:rsidRPr="003904C6">
        <w:rPr>
          <w:rtl/>
        </w:rPr>
        <w:t xml:space="preserve"> إلى </w:t>
      </w:r>
      <w:r w:rsidRPr="003904C6">
        <w:rPr>
          <w:rFonts w:hint="cs"/>
          <w:rtl/>
        </w:rPr>
        <w:t xml:space="preserve">ضرورة اتخاذ </w:t>
      </w:r>
      <w:r w:rsidRPr="003904C6">
        <w:rPr>
          <w:rtl/>
        </w:rPr>
        <w:t xml:space="preserve">جميع الإجراءات </w:t>
      </w:r>
      <w:r w:rsidRPr="003904C6">
        <w:rPr>
          <w:rFonts w:hint="cs"/>
          <w:rtl/>
        </w:rPr>
        <w:t xml:space="preserve">اللازمة </w:t>
      </w:r>
      <w:r>
        <w:rPr>
          <w:rtl/>
        </w:rPr>
        <w:t>لمكافحة الأخطار التي تهدد</w:t>
      </w:r>
      <w:r>
        <w:rPr>
          <w:rFonts w:hint="cs"/>
          <w:rtl/>
        </w:rPr>
        <w:t> </w:t>
      </w:r>
      <w:r w:rsidRPr="003904C6">
        <w:rPr>
          <w:rtl/>
        </w:rPr>
        <w:t>الأمن البحري وفقا للقانون الدولي، بما في ذلك المبادئ ال</w:t>
      </w:r>
      <w:r w:rsidRPr="003904C6">
        <w:rPr>
          <w:rFonts w:hint="cs"/>
          <w:rtl/>
        </w:rPr>
        <w:t>وار</w:t>
      </w:r>
      <w:r w:rsidRPr="003904C6">
        <w:rPr>
          <w:rtl/>
        </w:rPr>
        <w:t>دة في ميثاق</w:t>
      </w:r>
      <w:r w:rsidRPr="003904C6">
        <w:rPr>
          <w:rFonts w:hint="cs"/>
          <w:rtl/>
        </w:rPr>
        <w:t xml:space="preserve"> الأمم المتحدة</w:t>
      </w:r>
      <w:r>
        <w:rPr>
          <w:rFonts w:hint="cs"/>
          <w:rtl/>
        </w:rPr>
        <w:t> </w:t>
      </w:r>
      <w:r w:rsidRPr="003904C6">
        <w:rPr>
          <w:rtl/>
        </w:rPr>
        <w:t>والاتفاقية</w:t>
      </w:r>
      <w:r w:rsidRPr="00CE4F8C">
        <w:rPr>
          <w:rtl/>
        </w:rPr>
        <w:t>؛</w:t>
      </w:r>
    </w:p>
    <w:p w:rsidR="00DC7840" w:rsidRDefault="00DC7840" w:rsidP="00DC7840">
      <w:pPr>
        <w:pStyle w:val="SingleTxt"/>
        <w:rPr>
          <w:spacing w:val="-2"/>
          <w:rtl/>
        </w:rPr>
      </w:pPr>
      <w:r w:rsidRPr="00CE4F8C">
        <w:rPr>
          <w:rFonts w:hint="cs"/>
          <w:rtl/>
        </w:rPr>
        <w:tab/>
      </w:r>
      <w:r>
        <w:rPr>
          <w:rFonts w:hint="cs"/>
          <w:rtl/>
        </w:rPr>
        <w:t>117</w:t>
      </w:r>
      <w:r w:rsidRPr="00E87C1E">
        <w:rPr>
          <w:rFonts w:hint="cs"/>
          <w:rtl/>
        </w:rPr>
        <w:t xml:space="preserve"> - </w:t>
      </w:r>
      <w:r w:rsidRPr="00666DE9">
        <w:rPr>
          <w:rFonts w:hint="cs"/>
          <w:b/>
          <w:bCs/>
          <w:i/>
          <w:iCs/>
          <w:rtl/>
        </w:rPr>
        <w:t>تسل</w:t>
      </w:r>
      <w:r>
        <w:rPr>
          <w:rFonts w:hint="cs"/>
          <w:b/>
          <w:bCs/>
          <w:i/>
          <w:iCs/>
          <w:rtl/>
        </w:rPr>
        <w:t>ّ</w:t>
      </w:r>
      <w:r w:rsidRPr="00666DE9">
        <w:rPr>
          <w:rFonts w:hint="cs"/>
          <w:b/>
          <w:bCs/>
          <w:i/>
          <w:iCs/>
          <w:rtl/>
        </w:rPr>
        <w:t>م</w:t>
      </w:r>
      <w:r w:rsidRPr="00CE4F8C">
        <w:rPr>
          <w:rtl/>
        </w:rPr>
        <w:t xml:space="preserve"> بالدور </w:t>
      </w:r>
      <w:r w:rsidRPr="00CE4F8C">
        <w:rPr>
          <w:rFonts w:hint="cs"/>
          <w:rtl/>
        </w:rPr>
        <w:t>البالغ الأهمية</w:t>
      </w:r>
      <w:r w:rsidRPr="00CE4F8C">
        <w:rPr>
          <w:rtl/>
        </w:rPr>
        <w:t xml:space="preserve"> </w:t>
      </w:r>
      <w:r w:rsidRPr="00CE4F8C">
        <w:rPr>
          <w:rFonts w:hint="cs"/>
          <w:rtl/>
        </w:rPr>
        <w:t>ل</w:t>
      </w:r>
      <w:r w:rsidRPr="00CE4F8C">
        <w:rPr>
          <w:rtl/>
        </w:rPr>
        <w:t xml:space="preserve">لتعاون الدولي على </w:t>
      </w:r>
      <w:r w:rsidRPr="00CE4F8C">
        <w:rPr>
          <w:rFonts w:hint="cs"/>
          <w:rtl/>
        </w:rPr>
        <w:t>الصعد</w:t>
      </w:r>
      <w:r w:rsidRPr="00CE4F8C">
        <w:rPr>
          <w:rtl/>
        </w:rPr>
        <w:t xml:space="preserve"> العالمي والإقليمي ودون الإقليمي والثنائي</w:t>
      </w:r>
      <w:r w:rsidRPr="00CE4F8C">
        <w:rPr>
          <w:rFonts w:hint="cs"/>
          <w:rtl/>
        </w:rPr>
        <w:t xml:space="preserve"> في</w:t>
      </w:r>
      <w:r w:rsidRPr="00CE4F8C">
        <w:rPr>
          <w:rtl/>
        </w:rPr>
        <w:t xml:space="preserve"> مكافحة الأخطار التي تهدد الأمن البحري،</w:t>
      </w:r>
      <w:r w:rsidRPr="00CE4F8C">
        <w:rPr>
          <w:rFonts w:hint="cs"/>
          <w:rtl/>
        </w:rPr>
        <w:t xml:space="preserve"> ومن بينها</w:t>
      </w:r>
      <w:r w:rsidRPr="00CE4F8C">
        <w:rPr>
          <w:rtl/>
        </w:rPr>
        <w:t xml:space="preserve"> القرصنة والس</w:t>
      </w:r>
      <w:r w:rsidRPr="00CE4F8C">
        <w:rPr>
          <w:rFonts w:hint="cs"/>
          <w:rtl/>
        </w:rPr>
        <w:t>طو</w:t>
      </w:r>
      <w:r w:rsidRPr="00CE4F8C">
        <w:rPr>
          <w:rtl/>
        </w:rPr>
        <w:t xml:space="preserve"> المسلح </w:t>
      </w:r>
      <w:r>
        <w:rPr>
          <w:rFonts w:hint="cs"/>
          <w:rtl/>
        </w:rPr>
        <w:t xml:space="preserve">على السفن </w:t>
      </w:r>
      <w:r w:rsidRPr="00CE4F8C">
        <w:rPr>
          <w:rtl/>
        </w:rPr>
        <w:t>في البحر والأعمال الإرهابية المرتكبة ضد النقل البحري والمنشآت على المياه الساحلية وغيرها من المصالح البحرية،</w:t>
      </w:r>
      <w:r w:rsidRPr="00CE4F8C">
        <w:rPr>
          <w:rFonts w:hint="cs"/>
          <w:rtl/>
        </w:rPr>
        <w:t xml:space="preserve"> وفقا للقانون الدولي،</w:t>
      </w:r>
      <w:r w:rsidRPr="00CE4F8C">
        <w:rPr>
          <w:rtl/>
        </w:rPr>
        <w:t xml:space="preserve"> </w:t>
      </w:r>
      <w:r w:rsidRPr="00CE4F8C">
        <w:rPr>
          <w:rFonts w:hint="cs"/>
          <w:rtl/>
        </w:rPr>
        <w:t>من خلال</w:t>
      </w:r>
      <w:r w:rsidRPr="00CE4F8C">
        <w:rPr>
          <w:rtl/>
        </w:rPr>
        <w:t xml:space="preserve"> الصكوك والآليات الثنائية والمتعددة الأطراف الهادفة إلى رصد هذه ال</w:t>
      </w:r>
      <w:r w:rsidRPr="00CE4F8C">
        <w:rPr>
          <w:rFonts w:hint="cs"/>
          <w:rtl/>
        </w:rPr>
        <w:t>أخطار</w:t>
      </w:r>
      <w:r w:rsidRPr="00CE4F8C">
        <w:rPr>
          <w:rtl/>
        </w:rPr>
        <w:t xml:space="preserve"> و</w:t>
      </w:r>
      <w:r w:rsidRPr="00CE4F8C">
        <w:rPr>
          <w:rFonts w:hint="cs"/>
          <w:rtl/>
        </w:rPr>
        <w:t>درئ</w:t>
      </w:r>
      <w:r w:rsidRPr="00CE4F8C">
        <w:rPr>
          <w:rtl/>
        </w:rPr>
        <w:t>ها والتصدي لها، و</w:t>
      </w:r>
      <w:r w:rsidRPr="00CE4F8C">
        <w:rPr>
          <w:rFonts w:hint="cs"/>
          <w:rtl/>
        </w:rPr>
        <w:t xml:space="preserve">عن طريق </w:t>
      </w:r>
      <w:r w:rsidRPr="00CE4F8C">
        <w:rPr>
          <w:rtl/>
        </w:rPr>
        <w:t xml:space="preserve">تعزيز تبادل المعلومات بين الدول فيما يتعلق </w:t>
      </w:r>
      <w:r w:rsidRPr="00CE4F8C">
        <w:rPr>
          <w:rFonts w:hint="cs"/>
          <w:rtl/>
        </w:rPr>
        <w:t xml:space="preserve">بكشف </w:t>
      </w:r>
      <w:r w:rsidRPr="00CE4F8C">
        <w:rPr>
          <w:rtl/>
        </w:rPr>
        <w:t>هذه ال</w:t>
      </w:r>
      <w:r w:rsidRPr="00CE4F8C">
        <w:rPr>
          <w:rFonts w:hint="cs"/>
          <w:rtl/>
        </w:rPr>
        <w:t>أخطار</w:t>
      </w:r>
      <w:r w:rsidRPr="00CE4F8C">
        <w:rPr>
          <w:rtl/>
        </w:rPr>
        <w:t xml:space="preserve"> و</w:t>
      </w:r>
      <w:r w:rsidRPr="00CE4F8C">
        <w:rPr>
          <w:rFonts w:hint="cs"/>
          <w:rtl/>
        </w:rPr>
        <w:t>درئ</w:t>
      </w:r>
      <w:r w:rsidRPr="00CE4F8C">
        <w:rPr>
          <w:rtl/>
        </w:rPr>
        <w:t>ها و</w:t>
      </w:r>
      <w:r w:rsidRPr="00CE4F8C">
        <w:rPr>
          <w:rFonts w:hint="cs"/>
          <w:rtl/>
        </w:rPr>
        <w:t>تبديد</w:t>
      </w:r>
      <w:r w:rsidRPr="00CE4F8C">
        <w:rPr>
          <w:rtl/>
        </w:rPr>
        <w:t xml:space="preserve">ها، </w:t>
      </w:r>
      <w:r w:rsidRPr="0006653A">
        <w:rPr>
          <w:spacing w:val="-2"/>
          <w:rtl/>
        </w:rPr>
        <w:t>ومحاكمة المجرمين مع إيلاء الاعتبار الواجب للتشريعات الوطنية</w:t>
      </w:r>
      <w:r w:rsidRPr="0006653A">
        <w:rPr>
          <w:rFonts w:hint="cs"/>
          <w:spacing w:val="-2"/>
          <w:rtl/>
        </w:rPr>
        <w:t>،</w:t>
      </w:r>
      <w:r w:rsidRPr="0006653A">
        <w:rPr>
          <w:spacing w:val="-2"/>
          <w:rtl/>
        </w:rPr>
        <w:t xml:space="preserve"> </w:t>
      </w:r>
      <w:r w:rsidRPr="0006653A">
        <w:rPr>
          <w:rFonts w:hint="cs"/>
          <w:spacing w:val="-2"/>
          <w:rtl/>
        </w:rPr>
        <w:t>وتسل</w:t>
      </w:r>
      <w:r>
        <w:rPr>
          <w:rFonts w:hint="cs"/>
          <w:spacing w:val="-2"/>
          <w:rtl/>
        </w:rPr>
        <w:t>ّ</w:t>
      </w:r>
      <w:r w:rsidRPr="0006653A">
        <w:rPr>
          <w:rFonts w:hint="cs"/>
          <w:spacing w:val="-2"/>
          <w:rtl/>
        </w:rPr>
        <w:t>م بضرورة</w:t>
      </w:r>
      <w:r w:rsidRPr="0006653A">
        <w:rPr>
          <w:spacing w:val="-2"/>
          <w:rtl/>
        </w:rPr>
        <w:t xml:space="preserve"> استمرار بناء القدرات</w:t>
      </w:r>
      <w:r w:rsidRPr="0006653A">
        <w:rPr>
          <w:rFonts w:hint="cs"/>
          <w:spacing w:val="-2"/>
          <w:rtl/>
        </w:rPr>
        <w:t xml:space="preserve"> دعما</w:t>
      </w:r>
      <w:r w:rsidRPr="0006653A">
        <w:rPr>
          <w:spacing w:val="-2"/>
          <w:rtl/>
        </w:rPr>
        <w:t xml:space="preserve"> ل</w:t>
      </w:r>
      <w:r w:rsidRPr="0006653A">
        <w:rPr>
          <w:rFonts w:hint="cs"/>
          <w:spacing w:val="-2"/>
          <w:rtl/>
        </w:rPr>
        <w:t xml:space="preserve">تلك </w:t>
      </w:r>
      <w:r w:rsidRPr="0006653A">
        <w:rPr>
          <w:spacing w:val="-2"/>
          <w:rtl/>
        </w:rPr>
        <w:t>الأهداف</w:t>
      </w:r>
      <w:r w:rsidRPr="0006653A">
        <w:rPr>
          <w:rFonts w:hint="cs"/>
          <w:spacing w:val="-2"/>
          <w:rtl/>
        </w:rPr>
        <w:t xml:space="preserve">، وترحب في هذا الصدد بخطة العمل </w:t>
      </w:r>
      <w:r>
        <w:rPr>
          <w:rFonts w:hint="cs"/>
          <w:spacing w:val="-2"/>
          <w:rtl/>
        </w:rPr>
        <w:t>في</w:t>
      </w:r>
      <w:r>
        <w:rPr>
          <w:rFonts w:hint="eastAsia"/>
          <w:spacing w:val="-2"/>
          <w:rtl/>
        </w:rPr>
        <w:t> </w:t>
      </w:r>
      <w:r>
        <w:rPr>
          <w:rFonts w:hint="cs"/>
          <w:spacing w:val="-2"/>
          <w:rtl/>
        </w:rPr>
        <w:t xml:space="preserve">مجال الأمن البحري للفترة 2015-2017، التي أعيد تأكيدها </w:t>
      </w:r>
      <w:r w:rsidRPr="0006653A">
        <w:rPr>
          <w:spacing w:val="-2"/>
          <w:rtl/>
        </w:rPr>
        <w:t xml:space="preserve">في </w:t>
      </w:r>
      <w:r>
        <w:rPr>
          <w:rFonts w:hint="cs"/>
          <w:spacing w:val="-2"/>
          <w:rtl/>
        </w:rPr>
        <w:t>ا</w:t>
      </w:r>
      <w:r w:rsidRPr="0006653A">
        <w:rPr>
          <w:rFonts w:hint="cs"/>
          <w:spacing w:val="-2"/>
          <w:rtl/>
        </w:rPr>
        <w:t>لمنتدى الإقليمي الثا</w:t>
      </w:r>
      <w:r>
        <w:rPr>
          <w:rFonts w:hint="cs"/>
          <w:spacing w:val="-2"/>
          <w:rtl/>
        </w:rPr>
        <w:t>لث</w:t>
      </w:r>
      <w:r w:rsidRPr="0006653A">
        <w:rPr>
          <w:rFonts w:hint="cs"/>
          <w:spacing w:val="-2"/>
          <w:rtl/>
        </w:rPr>
        <w:t xml:space="preserve"> والعشرين لرابطة أمم جنوب شرق آسيا، المعقود في </w:t>
      </w:r>
      <w:proofErr w:type="spellStart"/>
      <w:r w:rsidRPr="008E30B7">
        <w:rPr>
          <w:spacing w:val="-2"/>
          <w:rtl/>
        </w:rPr>
        <w:t>فيينتيان</w:t>
      </w:r>
      <w:proofErr w:type="spellEnd"/>
      <w:r w:rsidRPr="0006653A">
        <w:rPr>
          <w:rFonts w:hint="cs"/>
          <w:spacing w:val="-2"/>
          <w:rtl/>
        </w:rPr>
        <w:t xml:space="preserve">، في </w:t>
      </w:r>
      <w:r>
        <w:rPr>
          <w:rFonts w:hint="cs"/>
          <w:spacing w:val="-2"/>
          <w:rtl/>
        </w:rPr>
        <w:t>26</w:t>
      </w:r>
      <w:r w:rsidRPr="0006653A">
        <w:rPr>
          <w:rFonts w:hint="eastAsia"/>
          <w:spacing w:val="-2"/>
          <w:rtl/>
        </w:rPr>
        <w:t> </w:t>
      </w:r>
      <w:r>
        <w:rPr>
          <w:rFonts w:hint="cs"/>
          <w:spacing w:val="-2"/>
          <w:rtl/>
        </w:rPr>
        <w:t>تموز</w:t>
      </w:r>
      <w:r w:rsidRPr="0006653A">
        <w:rPr>
          <w:rFonts w:hint="cs"/>
          <w:spacing w:val="-2"/>
          <w:rtl/>
        </w:rPr>
        <w:t>/</w:t>
      </w:r>
      <w:r>
        <w:rPr>
          <w:rFonts w:hint="cs"/>
          <w:spacing w:val="-2"/>
          <w:rtl/>
        </w:rPr>
        <w:t>يوليه</w:t>
      </w:r>
      <w:r w:rsidRPr="0006653A">
        <w:rPr>
          <w:rFonts w:hint="cs"/>
          <w:spacing w:val="-2"/>
          <w:rtl/>
        </w:rPr>
        <w:t xml:space="preserve"> 201</w:t>
      </w:r>
      <w:r>
        <w:rPr>
          <w:rFonts w:hint="cs"/>
          <w:spacing w:val="-2"/>
          <w:rtl/>
        </w:rPr>
        <w:t>6</w:t>
      </w:r>
      <w:r w:rsidRPr="0006653A">
        <w:rPr>
          <w:rFonts w:hint="cs"/>
          <w:spacing w:val="-2"/>
          <w:rtl/>
        </w:rPr>
        <w:t>؛</w:t>
      </w:r>
    </w:p>
    <w:p w:rsidR="00DC7840" w:rsidRPr="00CE4F8C" w:rsidRDefault="00DC7840" w:rsidP="00810B72">
      <w:pPr>
        <w:pStyle w:val="SingleTxt"/>
        <w:rPr>
          <w:rtl/>
        </w:rPr>
      </w:pPr>
      <w:r>
        <w:rPr>
          <w:rFonts w:hint="cs"/>
          <w:rtl/>
        </w:rPr>
        <w:tab/>
        <w:t xml:space="preserve">118 - </w:t>
      </w:r>
      <w:r w:rsidRPr="008A2302">
        <w:rPr>
          <w:b/>
          <w:bCs/>
          <w:i/>
          <w:iCs/>
          <w:rtl/>
        </w:rPr>
        <w:t>ترح</w:t>
      </w:r>
      <w:r>
        <w:rPr>
          <w:rFonts w:hint="cs"/>
          <w:b/>
          <w:bCs/>
          <w:i/>
          <w:iCs/>
          <w:rtl/>
        </w:rPr>
        <w:t>ِّ</w:t>
      </w:r>
      <w:r w:rsidRPr="008A2302">
        <w:rPr>
          <w:b/>
          <w:bCs/>
          <w:i/>
          <w:iCs/>
          <w:rtl/>
        </w:rPr>
        <w:t>ب</w:t>
      </w:r>
      <w:r>
        <w:rPr>
          <w:rFonts w:hint="cs"/>
          <w:rtl/>
        </w:rPr>
        <w:t xml:space="preserve"> باعتماد </w:t>
      </w:r>
      <w:r w:rsidRPr="0004105D">
        <w:rPr>
          <w:rtl/>
        </w:rPr>
        <w:t>مؤتمر القمة الاستثنائي لرؤساء دول وحكومات الاتحاد الأفريقي بش</w:t>
      </w:r>
      <w:r>
        <w:rPr>
          <w:rFonts w:hint="cs"/>
          <w:rtl/>
        </w:rPr>
        <w:t>أ</w:t>
      </w:r>
      <w:r w:rsidRPr="0004105D">
        <w:rPr>
          <w:rtl/>
        </w:rPr>
        <w:t xml:space="preserve">ن </w:t>
      </w:r>
      <w:r>
        <w:rPr>
          <w:rFonts w:hint="cs"/>
          <w:rtl/>
        </w:rPr>
        <w:t xml:space="preserve">السلامة والأمن </w:t>
      </w:r>
      <w:r w:rsidRPr="0004105D">
        <w:rPr>
          <w:rtl/>
        </w:rPr>
        <w:t>البحري</w:t>
      </w:r>
      <w:r>
        <w:rPr>
          <w:rFonts w:hint="cs"/>
          <w:rtl/>
        </w:rPr>
        <w:t>ين</w:t>
      </w:r>
      <w:r w:rsidRPr="0004105D">
        <w:rPr>
          <w:rtl/>
        </w:rPr>
        <w:t xml:space="preserve"> والتنمية في أفريقيا</w:t>
      </w:r>
      <w:r>
        <w:rPr>
          <w:rFonts w:hint="cs"/>
          <w:rtl/>
        </w:rPr>
        <w:t xml:space="preserve"> ل</w:t>
      </w:r>
      <w:r>
        <w:rPr>
          <w:rtl/>
        </w:rPr>
        <w:t xml:space="preserve">ميثاق </w:t>
      </w:r>
      <w:r>
        <w:rPr>
          <w:rFonts w:hint="cs"/>
          <w:rtl/>
        </w:rPr>
        <w:t>السلامة و</w:t>
      </w:r>
      <w:r w:rsidRPr="008E30B7">
        <w:rPr>
          <w:rtl/>
        </w:rPr>
        <w:t xml:space="preserve">الأمن </w:t>
      </w:r>
      <w:r>
        <w:rPr>
          <w:rFonts w:hint="cs"/>
          <w:rtl/>
        </w:rPr>
        <w:t xml:space="preserve">البحريين </w:t>
      </w:r>
      <w:r w:rsidRPr="008E30B7">
        <w:rPr>
          <w:rtl/>
        </w:rPr>
        <w:t>والتنمية في أفريقيا؛</w:t>
      </w:r>
    </w:p>
    <w:p w:rsidR="00DC7840" w:rsidRPr="00CE4F8C" w:rsidRDefault="00DC7840" w:rsidP="00DC7840">
      <w:pPr>
        <w:pStyle w:val="SingleTxt"/>
        <w:rPr>
          <w:rtl/>
        </w:rPr>
      </w:pPr>
      <w:r w:rsidRPr="00CE4F8C">
        <w:rPr>
          <w:rFonts w:hint="cs"/>
          <w:rtl/>
        </w:rPr>
        <w:tab/>
      </w:r>
      <w:r>
        <w:rPr>
          <w:rFonts w:hint="cs"/>
          <w:rtl/>
        </w:rPr>
        <w:t>119</w:t>
      </w:r>
      <w:r w:rsidRPr="00CE4F8C">
        <w:rPr>
          <w:rFonts w:hint="cs"/>
          <w:rtl/>
        </w:rPr>
        <w:t xml:space="preserve"> -</w:t>
      </w:r>
      <w:r>
        <w:rPr>
          <w:rFonts w:hint="cs"/>
          <w:rtl/>
        </w:rPr>
        <w:t xml:space="preserve"> </w:t>
      </w:r>
      <w:r w:rsidRPr="00AC59C7">
        <w:rPr>
          <w:rFonts w:hint="eastAsia"/>
          <w:b/>
          <w:bCs/>
          <w:i/>
          <w:iCs/>
          <w:rtl/>
        </w:rPr>
        <w:t>تقر</w:t>
      </w:r>
      <w:r w:rsidRPr="00AC59C7">
        <w:rPr>
          <w:rFonts w:hint="cs"/>
          <w:rtl/>
        </w:rPr>
        <w:t xml:space="preserve"> بعمل لجنة منع الجريمة والعدالة الجنائية في مجال تعزيز التعاون الدولي وتقوية القدرة على مكافحة مشكلة الجريمة المنظمة العابر</w:t>
      </w:r>
      <w:r>
        <w:rPr>
          <w:rFonts w:hint="cs"/>
          <w:rtl/>
        </w:rPr>
        <w:t>ة للحدود الوطنية المرتكبة في</w:t>
      </w:r>
      <w:r>
        <w:rPr>
          <w:rFonts w:hint="eastAsia"/>
          <w:rtl/>
        </w:rPr>
        <w:t> </w:t>
      </w:r>
      <w:r w:rsidRPr="00AC59C7">
        <w:rPr>
          <w:rFonts w:hint="cs"/>
          <w:rtl/>
        </w:rPr>
        <w:t>البحر</w:t>
      </w:r>
      <w:r w:rsidRPr="00CE4F8C">
        <w:rPr>
          <w:rFonts w:hint="cs"/>
          <w:rtl/>
        </w:rPr>
        <w:t>؛</w:t>
      </w:r>
    </w:p>
    <w:p w:rsidR="00DC7840" w:rsidRPr="00CE4F8C" w:rsidRDefault="00DC7840" w:rsidP="00DC7840">
      <w:pPr>
        <w:pStyle w:val="SingleTxt"/>
        <w:rPr>
          <w:rtl/>
        </w:rPr>
      </w:pPr>
      <w:r w:rsidRPr="00CE4F8C">
        <w:rPr>
          <w:rFonts w:hint="cs"/>
          <w:rtl/>
        </w:rPr>
        <w:tab/>
      </w:r>
      <w:r>
        <w:rPr>
          <w:rFonts w:hint="cs"/>
          <w:rtl/>
        </w:rPr>
        <w:t>120</w:t>
      </w:r>
      <w:r w:rsidRPr="00CE4F8C">
        <w:rPr>
          <w:rFonts w:hint="cs"/>
          <w:rtl/>
        </w:rPr>
        <w:t xml:space="preserve"> -</w:t>
      </w:r>
      <w:r>
        <w:rPr>
          <w:rFonts w:hint="cs"/>
          <w:rtl/>
        </w:rPr>
        <w:t xml:space="preserve"> </w:t>
      </w:r>
      <w:r w:rsidRPr="00CE4F8C">
        <w:rPr>
          <w:rFonts w:hint="cs"/>
          <w:b/>
          <w:bCs/>
          <w:i/>
          <w:iCs/>
          <w:rtl/>
        </w:rPr>
        <w:t>تلاحظ</w:t>
      </w:r>
      <w:r w:rsidRPr="00CE4F8C">
        <w:rPr>
          <w:rFonts w:hint="cs"/>
          <w:rtl/>
        </w:rPr>
        <w:t xml:space="preserve"> أن القرصنة والسطو المسلح في البحر يمسان مختلف أنواع السفن التي تشارك في الأنشطة</w:t>
      </w:r>
      <w:r w:rsidRPr="00CE4F8C">
        <w:rPr>
          <w:rFonts w:hint="eastAsia"/>
          <w:rtl/>
        </w:rPr>
        <w:t xml:space="preserve"> </w:t>
      </w:r>
      <w:r w:rsidRPr="00CE4F8C">
        <w:rPr>
          <w:rFonts w:hint="cs"/>
          <w:rtl/>
        </w:rPr>
        <w:t>البحرية؛</w:t>
      </w:r>
    </w:p>
    <w:p w:rsidR="00DC7840" w:rsidRPr="00CE4F8C" w:rsidRDefault="00DC7840" w:rsidP="00DC7840">
      <w:pPr>
        <w:pStyle w:val="SingleTxt"/>
        <w:rPr>
          <w:rtl/>
        </w:rPr>
      </w:pPr>
      <w:r w:rsidRPr="00CE4F8C">
        <w:rPr>
          <w:rFonts w:hint="cs"/>
          <w:rtl/>
        </w:rPr>
        <w:tab/>
      </w:r>
      <w:r>
        <w:rPr>
          <w:rFonts w:hint="cs"/>
          <w:rtl/>
        </w:rPr>
        <w:t>121</w:t>
      </w:r>
      <w:r w:rsidRPr="00CE4F8C">
        <w:rPr>
          <w:rFonts w:hint="cs"/>
          <w:rtl/>
        </w:rPr>
        <w:t xml:space="preserve"> -</w:t>
      </w:r>
      <w:r>
        <w:rPr>
          <w:rFonts w:hint="cs"/>
          <w:rtl/>
        </w:rPr>
        <w:t xml:space="preserve"> </w:t>
      </w:r>
      <w:r w:rsidRPr="00CE4F8C">
        <w:rPr>
          <w:rFonts w:hint="cs"/>
          <w:b/>
          <w:bCs/>
          <w:i/>
          <w:iCs/>
          <w:rtl/>
        </w:rPr>
        <w:t>تشدد</w:t>
      </w:r>
      <w:r w:rsidRPr="00CE4F8C">
        <w:rPr>
          <w:rtl/>
        </w:rPr>
        <w:t xml:space="preserve"> على أهمية الإبلاغ الفوري عن الحوادث </w:t>
      </w:r>
      <w:r w:rsidRPr="00CE4F8C">
        <w:rPr>
          <w:rFonts w:hint="cs"/>
          <w:rtl/>
        </w:rPr>
        <w:t>لإتاحة</w:t>
      </w:r>
      <w:r>
        <w:rPr>
          <w:rtl/>
        </w:rPr>
        <w:t xml:space="preserve"> معلومات دقيقة عن</w:t>
      </w:r>
      <w:r>
        <w:rPr>
          <w:rFonts w:hint="cs"/>
          <w:rtl/>
        </w:rPr>
        <w:t> </w:t>
      </w:r>
      <w:r w:rsidRPr="00CE4F8C">
        <w:rPr>
          <w:rtl/>
        </w:rPr>
        <w:t xml:space="preserve">نطاق مشكلة القرصنة والسطو المسلح </w:t>
      </w:r>
      <w:r w:rsidRPr="00CE4F8C">
        <w:rPr>
          <w:rFonts w:hint="cs"/>
          <w:rtl/>
        </w:rPr>
        <w:t>على</w:t>
      </w:r>
      <w:r w:rsidRPr="00CE4F8C">
        <w:rPr>
          <w:rtl/>
        </w:rPr>
        <w:t xml:space="preserve"> السفن</w:t>
      </w:r>
      <w:r>
        <w:rPr>
          <w:rFonts w:hint="cs"/>
          <w:rtl/>
        </w:rPr>
        <w:t xml:space="preserve"> في البحر</w:t>
      </w:r>
      <w:r w:rsidRPr="00CE4F8C">
        <w:rPr>
          <w:rFonts w:hint="cs"/>
          <w:rtl/>
        </w:rPr>
        <w:t>،</w:t>
      </w:r>
      <w:r w:rsidRPr="00CE4F8C">
        <w:rPr>
          <w:rtl/>
        </w:rPr>
        <w:t xml:space="preserve"> و</w:t>
      </w:r>
      <w:r w:rsidRPr="00CE4F8C">
        <w:rPr>
          <w:rFonts w:hint="cs"/>
          <w:rtl/>
        </w:rPr>
        <w:t xml:space="preserve">على قيام السفن المتضررة، </w:t>
      </w:r>
      <w:r w:rsidRPr="00CE4F8C">
        <w:rPr>
          <w:rtl/>
        </w:rPr>
        <w:t>في حالة</w:t>
      </w:r>
      <w:r w:rsidRPr="00CE4F8C">
        <w:rPr>
          <w:rFonts w:hint="cs"/>
          <w:rtl/>
        </w:rPr>
        <w:t xml:space="preserve"> تعرضها</w:t>
      </w:r>
      <w:r w:rsidRPr="00CE4F8C">
        <w:rPr>
          <w:rtl/>
        </w:rPr>
        <w:t xml:space="preserve"> </w:t>
      </w:r>
      <w:r w:rsidRPr="00CE4F8C">
        <w:rPr>
          <w:rFonts w:hint="cs"/>
          <w:rtl/>
        </w:rPr>
        <w:t>ل</w:t>
      </w:r>
      <w:r w:rsidRPr="00CE4F8C">
        <w:rPr>
          <w:rtl/>
        </w:rPr>
        <w:t>لسطو المسلح</w:t>
      </w:r>
      <w:r>
        <w:rPr>
          <w:rFonts w:hint="cs"/>
          <w:rtl/>
        </w:rPr>
        <w:t xml:space="preserve"> في البحر</w:t>
      </w:r>
      <w:r w:rsidRPr="00CE4F8C">
        <w:rPr>
          <w:rFonts w:hint="cs"/>
          <w:rtl/>
        </w:rPr>
        <w:t xml:space="preserve">، بتقديم المعلومات </w:t>
      </w:r>
      <w:r w:rsidRPr="00CE4F8C">
        <w:rPr>
          <w:rtl/>
        </w:rPr>
        <w:t>إلى الدولة الساحلية، وتؤكد أهمية تبادل المعلومات بصورة فعالة مع الدول التي يحتمل أن تتأثر من جراء حوادث القرصنة والسطو المسلح على السفن</w:t>
      </w:r>
      <w:r>
        <w:rPr>
          <w:rFonts w:hint="cs"/>
          <w:rtl/>
        </w:rPr>
        <w:t xml:space="preserve"> في البحر</w:t>
      </w:r>
      <w:r w:rsidRPr="00CE4F8C">
        <w:rPr>
          <w:rtl/>
        </w:rPr>
        <w:t xml:space="preserve">، </w:t>
      </w:r>
      <w:r w:rsidRPr="00CE4F8C">
        <w:rPr>
          <w:rFonts w:hint="cs"/>
          <w:rtl/>
        </w:rPr>
        <w:t>وتلاحظ مع التقدير</w:t>
      </w:r>
      <w:r w:rsidRPr="00CE4F8C">
        <w:rPr>
          <w:rtl/>
        </w:rPr>
        <w:t xml:space="preserve"> الدور الهام الذي تضطلع</w:t>
      </w:r>
      <w:r>
        <w:rPr>
          <w:rFonts w:hint="cs"/>
          <w:rtl/>
        </w:rPr>
        <w:t xml:space="preserve"> </w:t>
      </w:r>
      <w:r w:rsidRPr="00CE4F8C">
        <w:rPr>
          <w:rtl/>
        </w:rPr>
        <w:lastRenderedPageBreak/>
        <w:t>به المنظمة البحرية</w:t>
      </w:r>
      <w:r w:rsidRPr="00CE4F8C">
        <w:rPr>
          <w:rFonts w:hint="cs"/>
          <w:rtl/>
        </w:rPr>
        <w:t xml:space="preserve"> </w:t>
      </w:r>
      <w:r w:rsidRPr="00CE4F8C">
        <w:rPr>
          <w:rtl/>
        </w:rPr>
        <w:t>الدولية</w:t>
      </w:r>
      <w:r w:rsidRPr="00CE4F8C">
        <w:rPr>
          <w:rFonts w:hint="cs"/>
          <w:rtl/>
        </w:rPr>
        <w:t xml:space="preserve"> والإسهام الهام الذي يقدمه مركز تبادل المعلومات </w:t>
      </w:r>
      <w:r w:rsidRPr="00CE4F8C">
        <w:rPr>
          <w:rtl/>
        </w:rPr>
        <w:t xml:space="preserve">المنبثق </w:t>
      </w:r>
      <w:r w:rsidRPr="00CE4F8C">
        <w:rPr>
          <w:rFonts w:hint="cs"/>
          <w:rtl/>
        </w:rPr>
        <w:t>م</w:t>
      </w:r>
      <w:r w:rsidRPr="00CE4F8C">
        <w:rPr>
          <w:rtl/>
        </w:rPr>
        <w:t xml:space="preserve">ن اتفاق التعاون الإقليمي </w:t>
      </w:r>
      <w:r w:rsidRPr="00CE4F8C">
        <w:rPr>
          <w:rFonts w:hint="cs"/>
          <w:rtl/>
        </w:rPr>
        <w:t>المتعلق ب</w:t>
      </w:r>
      <w:r w:rsidRPr="00CE4F8C">
        <w:rPr>
          <w:rtl/>
        </w:rPr>
        <w:t xml:space="preserve">مكافحة القرصنة والسطو المسلح </w:t>
      </w:r>
      <w:r w:rsidRPr="00CE4F8C">
        <w:rPr>
          <w:rFonts w:hint="cs"/>
          <w:rtl/>
        </w:rPr>
        <w:t>على</w:t>
      </w:r>
      <w:r w:rsidRPr="00CE4F8C">
        <w:rPr>
          <w:rtl/>
        </w:rPr>
        <w:t xml:space="preserve"> السفن في</w:t>
      </w:r>
      <w:r w:rsidRPr="00CE4F8C">
        <w:rPr>
          <w:rFonts w:hint="cs"/>
          <w:rtl/>
        </w:rPr>
        <w:t xml:space="preserve"> </w:t>
      </w:r>
      <w:r w:rsidRPr="00CE4F8C">
        <w:rPr>
          <w:rtl/>
        </w:rPr>
        <w:t>آسيا</w:t>
      </w:r>
      <w:r w:rsidRPr="00CE4F8C">
        <w:rPr>
          <w:rFonts w:hint="cs"/>
          <w:rtl/>
        </w:rPr>
        <w:t>، الذي يوجد مقره في سنغ</w:t>
      </w:r>
      <w:r>
        <w:rPr>
          <w:rFonts w:hint="cs"/>
          <w:rtl/>
        </w:rPr>
        <w:t>ا</w:t>
      </w:r>
      <w:r w:rsidRPr="00CE4F8C">
        <w:rPr>
          <w:rFonts w:hint="cs"/>
          <w:rtl/>
        </w:rPr>
        <w:t>فورة و</w:t>
      </w:r>
      <w:r>
        <w:rPr>
          <w:rFonts w:hint="cs"/>
          <w:rtl/>
        </w:rPr>
        <w:t xml:space="preserve">الذي احتفل </w:t>
      </w:r>
      <w:r w:rsidRPr="00CE4F8C">
        <w:rPr>
          <w:rFonts w:hint="cs"/>
          <w:rtl/>
        </w:rPr>
        <w:t>في عام 2016 بالذكرى السنوية العاشرة لإنشائه</w:t>
      </w:r>
      <w:r>
        <w:rPr>
          <w:rFonts w:hint="cs"/>
          <w:rtl/>
        </w:rPr>
        <w:t xml:space="preserve"> والذي يطمح في نيل الاعتراف به بوصفه مركز امتياز في نطاق أغراضه وولايته</w:t>
      </w:r>
      <w:r w:rsidRPr="00CE4F8C">
        <w:rPr>
          <w:rFonts w:hint="cs"/>
          <w:rtl/>
        </w:rPr>
        <w:t>؛</w:t>
      </w:r>
    </w:p>
    <w:p w:rsidR="00DC7840" w:rsidRPr="00CE4F8C" w:rsidRDefault="00DC7840" w:rsidP="00DC7840">
      <w:pPr>
        <w:pStyle w:val="SingleTxt"/>
        <w:rPr>
          <w:rtl/>
        </w:rPr>
      </w:pPr>
      <w:r w:rsidRPr="00CE4F8C">
        <w:rPr>
          <w:rFonts w:hint="cs"/>
          <w:rtl/>
        </w:rPr>
        <w:tab/>
      </w:r>
      <w:r>
        <w:rPr>
          <w:rFonts w:hint="cs"/>
          <w:rtl/>
        </w:rPr>
        <w:t>122</w:t>
      </w:r>
      <w:r w:rsidRPr="00CE4F8C">
        <w:rPr>
          <w:rFonts w:hint="cs"/>
          <w:rtl/>
        </w:rPr>
        <w:t xml:space="preserve"> -</w:t>
      </w:r>
      <w:r>
        <w:rPr>
          <w:rFonts w:hint="cs"/>
          <w:rtl/>
        </w:rPr>
        <w:t xml:space="preserve"> </w:t>
      </w:r>
      <w:r w:rsidRPr="003F62D7">
        <w:rPr>
          <w:b/>
          <w:bCs/>
          <w:i/>
          <w:iCs/>
          <w:w w:val="102"/>
          <w:rtl/>
        </w:rPr>
        <w:t>تحث</w:t>
      </w:r>
      <w:r w:rsidRPr="003F62D7">
        <w:rPr>
          <w:w w:val="102"/>
          <w:rtl/>
        </w:rPr>
        <w:t xml:space="preserve"> جميع الدول على </w:t>
      </w:r>
      <w:r w:rsidRPr="003F62D7">
        <w:rPr>
          <w:rFonts w:hint="cs"/>
          <w:w w:val="102"/>
          <w:rtl/>
        </w:rPr>
        <w:t>القيام</w:t>
      </w:r>
      <w:r w:rsidRPr="003F62D7">
        <w:rPr>
          <w:w w:val="102"/>
          <w:rtl/>
        </w:rPr>
        <w:t xml:space="preserve">، </w:t>
      </w:r>
      <w:r w:rsidRPr="003F62D7">
        <w:rPr>
          <w:rFonts w:hint="cs"/>
          <w:w w:val="102"/>
          <w:rtl/>
        </w:rPr>
        <w:t>ب</w:t>
      </w:r>
      <w:r w:rsidRPr="003F62D7">
        <w:rPr>
          <w:w w:val="102"/>
          <w:rtl/>
        </w:rPr>
        <w:t xml:space="preserve">التعاون مع المنظمة البحرية الدولية، </w:t>
      </w:r>
      <w:r w:rsidRPr="003F62D7">
        <w:rPr>
          <w:rFonts w:hint="cs"/>
          <w:w w:val="102"/>
          <w:rtl/>
        </w:rPr>
        <w:t>ب</w:t>
      </w:r>
      <w:r w:rsidRPr="003F62D7">
        <w:rPr>
          <w:w w:val="102"/>
          <w:rtl/>
        </w:rPr>
        <w:t>مكافحة القرصنة والسطو المسلح في البحر</w:t>
      </w:r>
      <w:r w:rsidRPr="003F62D7">
        <w:rPr>
          <w:rFonts w:hint="cs"/>
          <w:w w:val="102"/>
          <w:rtl/>
        </w:rPr>
        <w:t xml:space="preserve"> على نحو فعال،</w:t>
      </w:r>
      <w:r w:rsidRPr="003F62D7">
        <w:rPr>
          <w:w w:val="102"/>
          <w:rtl/>
        </w:rPr>
        <w:t xml:space="preserve"> عن طريق اتخاذ تدابير تشمل التدابير المتعلقة بتقديم المساعدة في مجال بناء القدرات من خلال تدريب </w:t>
      </w:r>
      <w:r w:rsidRPr="003F62D7">
        <w:rPr>
          <w:rFonts w:hint="cs"/>
          <w:w w:val="102"/>
          <w:rtl/>
        </w:rPr>
        <w:t>البحارة</w:t>
      </w:r>
      <w:r w:rsidRPr="003F62D7">
        <w:rPr>
          <w:w w:val="102"/>
          <w:rtl/>
        </w:rPr>
        <w:t xml:space="preserve"> وموظفي الموانئ وموظفي إنفاذ القوانين على منع هذه الحوادث والإبلاغ عنها والتحقيق فيها و</w:t>
      </w:r>
      <w:r w:rsidRPr="003F62D7">
        <w:rPr>
          <w:rFonts w:hint="cs"/>
          <w:w w:val="102"/>
          <w:rtl/>
        </w:rPr>
        <w:t xml:space="preserve">عن طريق </w:t>
      </w:r>
      <w:r w:rsidRPr="003F62D7">
        <w:rPr>
          <w:w w:val="102"/>
          <w:rtl/>
        </w:rPr>
        <w:t>تقديم</w:t>
      </w:r>
      <w:r w:rsidRPr="003F62D7">
        <w:rPr>
          <w:rFonts w:hint="cs"/>
          <w:w w:val="102"/>
          <w:rtl/>
        </w:rPr>
        <w:t xml:space="preserve"> </w:t>
      </w:r>
      <w:r w:rsidRPr="003F62D7">
        <w:rPr>
          <w:w w:val="102"/>
          <w:rtl/>
        </w:rPr>
        <w:t>المتهمين بارتكابها إلى العدالة، وفقا للقانون الدولي، وعن طريق اعتماد تشريعات</w:t>
      </w:r>
      <w:r w:rsidRPr="003F62D7">
        <w:rPr>
          <w:rFonts w:hint="cs"/>
          <w:w w:val="102"/>
          <w:rtl/>
        </w:rPr>
        <w:t xml:space="preserve"> </w:t>
      </w:r>
      <w:r w:rsidRPr="003F62D7">
        <w:rPr>
          <w:w w:val="102"/>
          <w:rtl/>
        </w:rPr>
        <w:t>وطنية و</w:t>
      </w:r>
      <w:r w:rsidRPr="003F62D7">
        <w:rPr>
          <w:rFonts w:hint="cs"/>
          <w:w w:val="102"/>
          <w:rtl/>
        </w:rPr>
        <w:t xml:space="preserve">عن طريق </w:t>
      </w:r>
      <w:r w:rsidRPr="003F62D7">
        <w:rPr>
          <w:w w:val="102"/>
          <w:rtl/>
        </w:rPr>
        <w:t>توفير السفن والمعدات اللازمة لأغراض الإنفاذ و</w:t>
      </w:r>
      <w:r w:rsidRPr="003F62D7">
        <w:rPr>
          <w:rFonts w:hint="cs"/>
          <w:w w:val="102"/>
          <w:rtl/>
        </w:rPr>
        <w:t xml:space="preserve">الاحتراز من </w:t>
      </w:r>
      <w:r w:rsidRPr="003F62D7">
        <w:rPr>
          <w:w w:val="102"/>
          <w:rtl/>
        </w:rPr>
        <w:t>الغش في</w:t>
      </w:r>
      <w:r w:rsidRPr="003F62D7">
        <w:rPr>
          <w:rFonts w:hint="cs"/>
          <w:w w:val="102"/>
          <w:rtl/>
        </w:rPr>
        <w:t xml:space="preserve"> </w:t>
      </w:r>
      <w:r w:rsidRPr="003F62D7">
        <w:rPr>
          <w:w w:val="102"/>
          <w:rtl/>
        </w:rPr>
        <w:t>تسجيل</w:t>
      </w:r>
      <w:r w:rsidRPr="003F62D7">
        <w:rPr>
          <w:rFonts w:hint="cs"/>
          <w:w w:val="102"/>
          <w:rtl/>
        </w:rPr>
        <w:t xml:space="preserve"> </w:t>
      </w:r>
      <w:r w:rsidRPr="003F62D7">
        <w:rPr>
          <w:w w:val="102"/>
          <w:rtl/>
        </w:rPr>
        <w:t>السفن</w:t>
      </w:r>
      <w:r w:rsidRPr="00CE4F8C">
        <w:rPr>
          <w:rtl/>
        </w:rPr>
        <w:t>؛</w:t>
      </w:r>
    </w:p>
    <w:p w:rsidR="00DC7840" w:rsidRPr="00CE4F8C" w:rsidRDefault="00DC7840" w:rsidP="00DC7840">
      <w:pPr>
        <w:pStyle w:val="SingleTxt"/>
        <w:rPr>
          <w:rtl/>
          <w:lang w:bidi="ar"/>
        </w:rPr>
      </w:pPr>
      <w:r w:rsidRPr="00CE4F8C">
        <w:rPr>
          <w:rFonts w:hint="cs"/>
          <w:rtl/>
        </w:rPr>
        <w:tab/>
      </w:r>
      <w:r>
        <w:rPr>
          <w:rFonts w:hint="cs"/>
          <w:rtl/>
        </w:rPr>
        <w:t>123</w:t>
      </w:r>
      <w:r w:rsidRPr="00CE4F8C">
        <w:rPr>
          <w:rFonts w:hint="cs"/>
          <w:rtl/>
        </w:rPr>
        <w:t xml:space="preserve"> -</w:t>
      </w:r>
      <w:r>
        <w:rPr>
          <w:rFonts w:hint="cs"/>
          <w:rtl/>
        </w:rPr>
        <w:t xml:space="preserve"> </w:t>
      </w:r>
      <w:r w:rsidRPr="00CE4F8C">
        <w:rPr>
          <w:rFonts w:hint="cs"/>
          <w:b/>
          <w:bCs/>
          <w:i/>
          <w:iCs/>
          <w:rtl/>
        </w:rPr>
        <w:t>تشجع</w:t>
      </w:r>
      <w:r w:rsidRPr="00CE4F8C">
        <w:rPr>
          <w:rFonts w:hint="cs"/>
          <w:rtl/>
        </w:rPr>
        <w:t xml:space="preserve"> الدول على كفالة التنفيذ الفعال للقانون الدولي الواجب التطبيق فيما</w:t>
      </w:r>
      <w:r w:rsidRPr="00CE4F8C">
        <w:rPr>
          <w:rFonts w:hint="eastAsia"/>
          <w:rtl/>
        </w:rPr>
        <w:t xml:space="preserve"> </w:t>
      </w:r>
      <w:r w:rsidRPr="00CE4F8C">
        <w:rPr>
          <w:rFonts w:hint="cs"/>
          <w:rtl/>
        </w:rPr>
        <w:t xml:space="preserve">يتعلق بمكافحة القرصنة، على النحو المبين في الاتفاقية، وتهيب بالدول </w:t>
      </w:r>
      <w:r>
        <w:rPr>
          <w:rFonts w:hint="cs"/>
          <w:rtl/>
        </w:rPr>
        <w:t xml:space="preserve">إلى </w:t>
      </w:r>
      <w:r w:rsidRPr="00CE4F8C">
        <w:rPr>
          <w:rFonts w:hint="cs"/>
          <w:rtl/>
        </w:rPr>
        <w:t xml:space="preserve">اتخاذ الخطوات المناسبة بموجب قوانينها الوطنية لكي تسهل، وفقا للقانون الدولي، </w:t>
      </w:r>
      <w:r w:rsidRPr="00CE4F8C">
        <w:rPr>
          <w:rFonts w:hint="cs"/>
          <w:rtl/>
          <w:lang w:bidi="ar"/>
        </w:rPr>
        <w:t>القبض على من ي</w:t>
      </w:r>
      <w:r>
        <w:rPr>
          <w:rFonts w:hint="cs"/>
          <w:rtl/>
          <w:lang w:bidi="ar"/>
        </w:rPr>
        <w:t>ُ</w:t>
      </w:r>
      <w:r w:rsidRPr="00CE4F8C">
        <w:rPr>
          <w:rFonts w:hint="cs"/>
          <w:rtl/>
          <w:lang w:bidi="ar"/>
        </w:rPr>
        <w:t>دعى ارتكابهم لأعمال القرصنة، بما في ذلك تمويل تلك الأعمال أو تيسيرها، ومحاكمتهم مع</w:t>
      </w:r>
      <w:r w:rsidRPr="00CE4F8C">
        <w:rPr>
          <w:rFonts w:hint="eastAsia"/>
          <w:rtl/>
          <w:lang w:bidi="ar"/>
        </w:rPr>
        <w:t> </w:t>
      </w:r>
      <w:r w:rsidRPr="00CE4F8C">
        <w:rPr>
          <w:rFonts w:hint="cs"/>
          <w:rtl/>
          <w:lang w:bidi="ar"/>
        </w:rPr>
        <w:t>مراعاة</w:t>
      </w:r>
      <w:r>
        <w:rPr>
          <w:rFonts w:hint="cs"/>
          <w:rtl/>
          <w:lang w:bidi="ar"/>
        </w:rPr>
        <w:t xml:space="preserve"> ما</w:t>
      </w:r>
      <w:r>
        <w:rPr>
          <w:rtl/>
          <w:lang w:bidi="ar"/>
        </w:rPr>
        <w:t> </w:t>
      </w:r>
      <w:r w:rsidRPr="00CE4F8C">
        <w:rPr>
          <w:rFonts w:hint="cs"/>
          <w:rtl/>
          <w:lang w:bidi="ar"/>
        </w:rPr>
        <w:t>تنص عليه أيضا الصكوك الأخرى ذات الصلة التي تتسق مع الاتفاقية، وتشجع الدول على التعاون حسب الاقتضاء من أجل تطوير تشريعاتها الوطنية في هذا الصدد؛</w:t>
      </w:r>
    </w:p>
    <w:p w:rsidR="00DC7840" w:rsidRPr="00CE4F8C" w:rsidRDefault="00DC7840" w:rsidP="00DC7840">
      <w:pPr>
        <w:pStyle w:val="SingleTxt"/>
        <w:rPr>
          <w:rtl/>
          <w:lang w:bidi="ar"/>
        </w:rPr>
      </w:pPr>
      <w:r w:rsidRPr="00CE4F8C">
        <w:rPr>
          <w:rFonts w:hint="cs"/>
          <w:rtl/>
          <w:lang w:bidi="ar"/>
        </w:rPr>
        <w:tab/>
      </w:r>
      <w:r>
        <w:rPr>
          <w:rFonts w:hint="cs"/>
          <w:rtl/>
          <w:lang w:bidi="ar"/>
        </w:rPr>
        <w:t>124</w:t>
      </w:r>
      <w:r w:rsidRPr="00CE4F8C">
        <w:rPr>
          <w:rFonts w:hint="cs"/>
          <w:rtl/>
          <w:lang w:bidi="ar"/>
        </w:rPr>
        <w:t xml:space="preserve"> -</w:t>
      </w:r>
      <w:r>
        <w:rPr>
          <w:rFonts w:hint="cs"/>
          <w:rtl/>
          <w:lang w:bidi="ar"/>
        </w:rPr>
        <w:t xml:space="preserve"> </w:t>
      </w:r>
      <w:r w:rsidRPr="00CE4F8C">
        <w:rPr>
          <w:rFonts w:hint="cs"/>
          <w:b/>
          <w:bCs/>
          <w:i/>
          <w:iCs/>
          <w:rtl/>
          <w:lang w:bidi="ar"/>
        </w:rPr>
        <w:t>تعرب عن بالغ قلقها</w:t>
      </w:r>
      <w:r w:rsidRPr="00CE4F8C">
        <w:rPr>
          <w:rFonts w:hint="cs"/>
          <w:i/>
          <w:iCs/>
          <w:rtl/>
          <w:lang w:bidi="ar"/>
        </w:rPr>
        <w:t xml:space="preserve"> </w:t>
      </w:r>
      <w:r w:rsidRPr="00CE4F8C">
        <w:rPr>
          <w:rFonts w:hint="cs"/>
          <w:rtl/>
          <w:lang w:bidi="ar"/>
        </w:rPr>
        <w:t>إزاء</w:t>
      </w:r>
      <w:r>
        <w:rPr>
          <w:rFonts w:hint="cs"/>
          <w:rtl/>
          <w:lang w:bidi="ar"/>
        </w:rPr>
        <w:t xml:space="preserve"> ما</w:t>
      </w:r>
      <w:r>
        <w:rPr>
          <w:rtl/>
          <w:lang w:bidi="ar"/>
        </w:rPr>
        <w:t> </w:t>
      </w:r>
      <w:r w:rsidRPr="00CE4F8C">
        <w:rPr>
          <w:rFonts w:hint="cs"/>
          <w:rtl/>
          <w:lang w:bidi="ar"/>
        </w:rPr>
        <w:t>تمثله ال</w:t>
      </w:r>
      <w:r>
        <w:rPr>
          <w:rFonts w:hint="cs"/>
          <w:rtl/>
          <w:lang w:bidi="ar"/>
        </w:rPr>
        <w:t>قرصنة والسطو المسلح في البحر من</w:t>
      </w:r>
      <w:r>
        <w:rPr>
          <w:rFonts w:hint="eastAsia"/>
          <w:rtl/>
          <w:lang w:bidi="ar"/>
        </w:rPr>
        <w:t> </w:t>
      </w:r>
      <w:r w:rsidRPr="00CE4F8C">
        <w:rPr>
          <w:rFonts w:hint="cs"/>
          <w:rtl/>
          <w:lang w:bidi="ar"/>
        </w:rPr>
        <w:t>أخطار تهدد سلامة البحارة وغيرهم من الأشخاص ورفاههم؛</w:t>
      </w:r>
    </w:p>
    <w:p w:rsidR="00DC7840" w:rsidRPr="00CE4F8C" w:rsidRDefault="00DC7840" w:rsidP="00DC7840">
      <w:pPr>
        <w:pStyle w:val="SingleTxt"/>
        <w:rPr>
          <w:rtl/>
        </w:rPr>
      </w:pPr>
      <w:r w:rsidRPr="00CE4F8C">
        <w:rPr>
          <w:rFonts w:hint="cs"/>
          <w:rtl/>
        </w:rPr>
        <w:tab/>
      </w:r>
      <w:r>
        <w:rPr>
          <w:rFonts w:hint="cs"/>
          <w:rtl/>
        </w:rPr>
        <w:t>125</w:t>
      </w:r>
      <w:r w:rsidRPr="00CE4F8C">
        <w:rPr>
          <w:rFonts w:hint="cs"/>
          <w:rtl/>
        </w:rPr>
        <w:t xml:space="preserve"> - </w:t>
      </w:r>
      <w:r w:rsidRPr="00CE4F8C">
        <w:rPr>
          <w:rFonts w:hint="cs"/>
          <w:b/>
          <w:bCs/>
          <w:i/>
          <w:iCs/>
          <w:rtl/>
        </w:rPr>
        <w:t>تدعو</w:t>
      </w:r>
      <w:r w:rsidRPr="00CE4F8C">
        <w:rPr>
          <w:rFonts w:hint="cs"/>
          <w:rtl/>
        </w:rPr>
        <w:t xml:space="preserve"> جميع الدول والمنظمة البحرية الدولية ومنظمة العمل الدولية وغيرهما من المنظمات والوكالات الدولية ذات الصلة إلى اتخاذ تدابير لحماية مصلحة البحارة والصيادين من ضحايا القرصنة ورعايتهم بعد الإفراج عنه</w:t>
      </w:r>
      <w:r>
        <w:rPr>
          <w:rFonts w:hint="cs"/>
          <w:rtl/>
        </w:rPr>
        <w:t>م، بما في ذلك تقديم الرعاية لهم</w:t>
      </w:r>
      <w:r>
        <w:rPr>
          <w:rFonts w:hint="eastAsia"/>
          <w:rtl/>
        </w:rPr>
        <w:t> </w:t>
      </w:r>
      <w:r w:rsidRPr="00CE4F8C">
        <w:rPr>
          <w:rFonts w:hint="cs"/>
          <w:rtl/>
        </w:rPr>
        <w:t>وإعادة إدماجهم في المجتمع بعد وقوع الحوادث، أو</w:t>
      </w:r>
      <w:r w:rsidRPr="00CE4F8C">
        <w:rPr>
          <w:rFonts w:hint="eastAsia"/>
          <w:rtl/>
        </w:rPr>
        <w:t> </w:t>
      </w:r>
      <w:r w:rsidRPr="00CE4F8C">
        <w:rPr>
          <w:rFonts w:hint="cs"/>
          <w:rtl/>
        </w:rPr>
        <w:t>التوصية باتخاذ تدابير من هذا القبيل حسب الاقتضاء؛</w:t>
      </w:r>
    </w:p>
    <w:p w:rsidR="00DC7840" w:rsidRPr="00CE4F8C" w:rsidRDefault="00DC7840" w:rsidP="00D90EA0">
      <w:pPr>
        <w:pStyle w:val="SingleTxt"/>
        <w:rPr>
          <w:rtl/>
        </w:rPr>
      </w:pPr>
      <w:r w:rsidRPr="00CE4F8C">
        <w:rPr>
          <w:rFonts w:hint="cs"/>
          <w:rtl/>
        </w:rPr>
        <w:tab/>
      </w:r>
      <w:r>
        <w:rPr>
          <w:rFonts w:hint="cs"/>
          <w:rtl/>
        </w:rPr>
        <w:t>126</w:t>
      </w:r>
      <w:r w:rsidRPr="00CE4F8C">
        <w:rPr>
          <w:rFonts w:hint="cs"/>
          <w:rtl/>
        </w:rPr>
        <w:t xml:space="preserve"> - </w:t>
      </w:r>
      <w:r w:rsidRPr="00CE4F8C">
        <w:rPr>
          <w:rFonts w:hint="cs"/>
          <w:b/>
          <w:bCs/>
          <w:i/>
          <w:iCs/>
          <w:rtl/>
        </w:rPr>
        <w:t>تلاحظ</w:t>
      </w:r>
      <w:r w:rsidRPr="00CE4F8C">
        <w:rPr>
          <w:rFonts w:hint="cs"/>
          <w:rtl/>
        </w:rPr>
        <w:t xml:space="preserve"> التعاون الجاري بين المنظمة البحرية الدولية ومكتب </w:t>
      </w:r>
      <w:r w:rsidRPr="00CE4F8C">
        <w:rPr>
          <w:rFonts w:hint="eastAsia"/>
          <w:rtl/>
        </w:rPr>
        <w:t>الأمم</w:t>
      </w:r>
      <w:r w:rsidRPr="00CE4F8C">
        <w:rPr>
          <w:rFonts w:hint="cs"/>
          <w:rtl/>
        </w:rPr>
        <w:t xml:space="preserve"> </w:t>
      </w:r>
      <w:r w:rsidRPr="00CE4F8C">
        <w:rPr>
          <w:rtl/>
        </w:rPr>
        <w:t>المتحدة</w:t>
      </w:r>
      <w:r w:rsidRPr="00CE4F8C">
        <w:rPr>
          <w:rFonts w:hint="cs"/>
          <w:rtl/>
        </w:rPr>
        <w:t xml:space="preserve"> المعني بالمخدرات والجريمة والشعبة فيما يتصل بتجميع التشريعات الوطنية المتعلقة بالقرصنة، وتلاحظ أيضا أن نسخ التشريعات الوطنية التي تلقتها الأمانة العامة قد نشرت على موقع</w:t>
      </w:r>
      <w:r w:rsidR="00D90EA0">
        <w:rPr>
          <w:rFonts w:hint="eastAsia"/>
          <w:rtl/>
        </w:rPr>
        <w:t> </w:t>
      </w:r>
      <w:r w:rsidRPr="00CE4F8C">
        <w:rPr>
          <w:rFonts w:hint="cs"/>
          <w:rtl/>
        </w:rPr>
        <w:t>الشعبة على شبكة الإنترنت، وتشجع الهيئات السالفة الذكر على مواصلة التعاون بغرض مساعدة الدول الأعضاء، بناء على طلبها، على تطوير قوانينها الوطنية المتعلقة</w:t>
      </w:r>
      <w:r w:rsidRPr="00CE4F8C">
        <w:rPr>
          <w:rFonts w:hint="eastAsia"/>
          <w:rtl/>
        </w:rPr>
        <w:t> </w:t>
      </w:r>
      <w:r w:rsidRPr="00CE4F8C">
        <w:rPr>
          <w:rFonts w:hint="cs"/>
          <w:rtl/>
        </w:rPr>
        <w:t>بالقرصنة؛</w:t>
      </w:r>
    </w:p>
    <w:p w:rsidR="00DC7840" w:rsidRPr="00CE4F8C" w:rsidRDefault="00DC7840" w:rsidP="00044290">
      <w:pPr>
        <w:pStyle w:val="SingleTxt"/>
        <w:spacing w:line="420" w:lineRule="exact"/>
        <w:rPr>
          <w:rtl/>
        </w:rPr>
      </w:pPr>
      <w:r w:rsidRPr="00CE4F8C">
        <w:rPr>
          <w:rFonts w:hint="cs"/>
          <w:rtl/>
        </w:rPr>
        <w:lastRenderedPageBreak/>
        <w:tab/>
      </w:r>
      <w:r>
        <w:rPr>
          <w:rFonts w:hint="cs"/>
          <w:rtl/>
        </w:rPr>
        <w:t>127</w:t>
      </w:r>
      <w:r w:rsidRPr="00CE4F8C">
        <w:rPr>
          <w:rFonts w:hint="cs"/>
          <w:rtl/>
        </w:rPr>
        <w:t xml:space="preserve"> - </w:t>
      </w:r>
      <w:r w:rsidRPr="00CE4F8C">
        <w:rPr>
          <w:rFonts w:hint="cs"/>
          <w:b/>
          <w:bCs/>
          <w:i/>
          <w:iCs/>
          <w:rtl/>
        </w:rPr>
        <w:t>تنوه</w:t>
      </w:r>
      <w:r w:rsidRPr="00CE4F8C">
        <w:rPr>
          <w:rtl/>
        </w:rPr>
        <w:t xml:space="preserve"> </w:t>
      </w:r>
      <w:r>
        <w:rPr>
          <w:rFonts w:hint="cs"/>
          <w:rtl/>
        </w:rPr>
        <w:t>باستمرار</w:t>
      </w:r>
      <w:r w:rsidRPr="00CE4F8C">
        <w:rPr>
          <w:rFonts w:hint="cs"/>
          <w:rtl/>
        </w:rPr>
        <w:t xml:space="preserve"> مبادرات</w:t>
      </w:r>
      <w:r w:rsidRPr="00CE4F8C">
        <w:rPr>
          <w:rtl/>
        </w:rPr>
        <w:t xml:space="preserve"> وطنية وثنائية وثلاثية الأطراف </w:t>
      </w:r>
      <w:r w:rsidRPr="00CE4F8C">
        <w:rPr>
          <w:rFonts w:hint="cs"/>
          <w:rtl/>
        </w:rPr>
        <w:t>وإرساء</w:t>
      </w:r>
      <w:r w:rsidRPr="00CE4F8C">
        <w:rPr>
          <w:rtl/>
        </w:rPr>
        <w:t xml:space="preserve"> آليات </w:t>
      </w:r>
      <w:r w:rsidRPr="00CE4F8C">
        <w:rPr>
          <w:rFonts w:hint="cs"/>
          <w:rtl/>
        </w:rPr>
        <w:t>ل</w:t>
      </w:r>
      <w:r w:rsidRPr="00CE4F8C">
        <w:rPr>
          <w:rtl/>
        </w:rPr>
        <w:t>لتعاون الإقليمي</w:t>
      </w:r>
      <w:r w:rsidRPr="00CE4F8C">
        <w:rPr>
          <w:rFonts w:hint="cs"/>
          <w:rtl/>
        </w:rPr>
        <w:t>، وفقا للقانون الدولي، من أجل التصدي للقرصنة بما يشمل التصدي لتمويل أعمال القرصنة أو تيسيرها، ومواجهة السطو المسلح في البحر</w:t>
      </w:r>
      <w:r w:rsidRPr="00CE4F8C">
        <w:rPr>
          <w:rtl/>
        </w:rPr>
        <w:t xml:space="preserve">، وتهيب بالدول </w:t>
      </w:r>
      <w:r>
        <w:rPr>
          <w:rFonts w:hint="cs"/>
          <w:rtl/>
        </w:rPr>
        <w:t>إلى</w:t>
      </w:r>
      <w:r w:rsidRPr="00CE4F8C">
        <w:rPr>
          <w:rtl/>
        </w:rPr>
        <w:t xml:space="preserve"> إيلاء</w:t>
      </w:r>
      <w:r w:rsidRPr="00CE4F8C">
        <w:rPr>
          <w:rFonts w:hint="cs"/>
          <w:rtl/>
        </w:rPr>
        <w:t xml:space="preserve"> الاهتمام</w:t>
      </w:r>
      <w:r w:rsidRPr="00CE4F8C">
        <w:rPr>
          <w:rtl/>
        </w:rPr>
        <w:t xml:space="preserve"> فور</w:t>
      </w:r>
      <w:r w:rsidRPr="00CE4F8C">
        <w:rPr>
          <w:rFonts w:hint="cs"/>
          <w:rtl/>
        </w:rPr>
        <w:t>ا</w:t>
      </w:r>
      <w:r w:rsidRPr="00CE4F8C">
        <w:rPr>
          <w:rtl/>
        </w:rPr>
        <w:t xml:space="preserve"> لاعتماد اتفاقات تعاون على الصعيد الإقليمي بشأن مكافحة القرصنة والسطو المسلح على السفن</w:t>
      </w:r>
      <w:r w:rsidRPr="00CE4F8C">
        <w:rPr>
          <w:rFonts w:hint="cs"/>
          <w:rtl/>
        </w:rPr>
        <w:t xml:space="preserve"> وإبرامها وتنفيذها</w:t>
      </w:r>
      <w:r w:rsidRPr="00CE4F8C">
        <w:rPr>
          <w:rtl/>
        </w:rPr>
        <w:t>؛</w:t>
      </w:r>
    </w:p>
    <w:p w:rsidR="00DC7840" w:rsidRPr="00CE4F8C" w:rsidRDefault="00DC7840" w:rsidP="00044290">
      <w:pPr>
        <w:pStyle w:val="SingleTxt"/>
        <w:spacing w:line="420" w:lineRule="exact"/>
        <w:rPr>
          <w:rtl/>
        </w:rPr>
      </w:pPr>
      <w:r w:rsidRPr="00CE4F8C">
        <w:rPr>
          <w:rFonts w:hint="cs"/>
          <w:rtl/>
        </w:rPr>
        <w:tab/>
      </w:r>
      <w:r>
        <w:rPr>
          <w:rFonts w:hint="cs"/>
          <w:rtl/>
        </w:rPr>
        <w:t>128</w:t>
      </w:r>
      <w:r w:rsidRPr="00CE4F8C">
        <w:rPr>
          <w:rFonts w:hint="cs"/>
          <w:rtl/>
        </w:rPr>
        <w:t xml:space="preserve"> - </w:t>
      </w:r>
      <w:r w:rsidRPr="00CE4F8C">
        <w:rPr>
          <w:rFonts w:hint="cs"/>
          <w:b/>
          <w:bCs/>
          <w:i/>
          <w:iCs/>
          <w:rtl/>
        </w:rPr>
        <w:t>تعرب عن قلقها الشديد</w:t>
      </w:r>
      <w:r w:rsidRPr="00CE4F8C">
        <w:rPr>
          <w:rFonts w:hint="cs"/>
          <w:rtl/>
        </w:rPr>
        <w:t xml:space="preserve"> للظروف اللاإنسانية التي </w:t>
      </w:r>
      <w:proofErr w:type="spellStart"/>
      <w:r w:rsidRPr="00CE4F8C">
        <w:rPr>
          <w:rFonts w:hint="cs"/>
          <w:rtl/>
        </w:rPr>
        <w:t>يواجهها</w:t>
      </w:r>
      <w:proofErr w:type="spellEnd"/>
      <w:r w:rsidRPr="00CE4F8C">
        <w:rPr>
          <w:rFonts w:hint="cs"/>
          <w:rtl/>
        </w:rPr>
        <w:t xml:space="preserve"> الرهائن الذين يؤخذون في البحر </w:t>
      </w:r>
      <w:r>
        <w:rPr>
          <w:rFonts w:hint="cs"/>
          <w:rtl/>
        </w:rPr>
        <w:t xml:space="preserve">أثناء </w:t>
      </w:r>
      <w:r w:rsidRPr="00CE4F8C">
        <w:rPr>
          <w:rFonts w:hint="cs"/>
          <w:rtl/>
        </w:rPr>
        <w:t xml:space="preserve">الأَسْر وللأثر السلبي الذي </w:t>
      </w:r>
      <w:r>
        <w:rPr>
          <w:rFonts w:hint="cs"/>
          <w:rtl/>
        </w:rPr>
        <w:t>ينعكس أيضا على أسرهم، وتدعو إلى</w:t>
      </w:r>
      <w:r>
        <w:rPr>
          <w:rFonts w:hint="eastAsia"/>
          <w:rtl/>
        </w:rPr>
        <w:t> </w:t>
      </w:r>
      <w:r w:rsidRPr="00CE4F8C">
        <w:rPr>
          <w:rFonts w:hint="cs"/>
          <w:rtl/>
        </w:rPr>
        <w:t xml:space="preserve">الإفراج الفوري عن </w:t>
      </w:r>
      <w:r>
        <w:rPr>
          <w:rFonts w:hint="cs"/>
          <w:rtl/>
        </w:rPr>
        <w:t>جميع</w:t>
      </w:r>
      <w:r w:rsidRPr="00CE4F8C">
        <w:rPr>
          <w:rFonts w:hint="cs"/>
          <w:rtl/>
        </w:rPr>
        <w:t xml:space="preserve"> الرهائن الذين أخذوا في الب</w:t>
      </w:r>
      <w:r>
        <w:rPr>
          <w:rFonts w:hint="cs"/>
          <w:rtl/>
        </w:rPr>
        <w:t>حر، وتؤكد على أهمية التعاون بين</w:t>
      </w:r>
      <w:r>
        <w:rPr>
          <w:rFonts w:hint="eastAsia"/>
          <w:rtl/>
        </w:rPr>
        <w:t> </w:t>
      </w:r>
      <w:r w:rsidRPr="00CE4F8C">
        <w:rPr>
          <w:rFonts w:hint="cs"/>
          <w:rtl/>
        </w:rPr>
        <w:t>الدول الأعضاء بشأن مسألة أخذ الرهائن في البحر؛</w:t>
      </w:r>
    </w:p>
    <w:p w:rsidR="00DC7840" w:rsidRPr="00FF7087" w:rsidRDefault="00DC7840" w:rsidP="00044290">
      <w:pPr>
        <w:pStyle w:val="SingleTxt"/>
        <w:spacing w:line="420" w:lineRule="exact"/>
        <w:rPr>
          <w:rtl/>
        </w:rPr>
      </w:pPr>
      <w:r w:rsidRPr="00CE4F8C">
        <w:rPr>
          <w:rFonts w:hint="cs"/>
          <w:rtl/>
        </w:rPr>
        <w:tab/>
      </w:r>
      <w:r>
        <w:rPr>
          <w:rFonts w:hint="cs"/>
          <w:rtl/>
        </w:rPr>
        <w:t>129</w:t>
      </w:r>
      <w:r w:rsidRPr="00CE4F8C">
        <w:rPr>
          <w:rFonts w:hint="cs"/>
          <w:rtl/>
        </w:rPr>
        <w:t xml:space="preserve"> - </w:t>
      </w:r>
      <w:r w:rsidRPr="00CE4F8C">
        <w:rPr>
          <w:rFonts w:hint="cs"/>
          <w:b/>
          <w:bCs/>
          <w:i/>
          <w:iCs/>
          <w:rtl/>
        </w:rPr>
        <w:t>ترحب</w:t>
      </w:r>
      <w:r w:rsidRPr="00CE4F8C">
        <w:rPr>
          <w:rFonts w:hint="cs"/>
          <w:rtl/>
        </w:rPr>
        <w:t xml:space="preserve"> في هذا الصدد بالعمل المتواصل الذي يقوم به برنامج دعم الرهائن التابع </w:t>
      </w:r>
      <w:r>
        <w:rPr>
          <w:rFonts w:hint="cs"/>
          <w:rtl/>
        </w:rPr>
        <w:t>لمكتب</w:t>
      </w:r>
      <w:r w:rsidRPr="00CE4F8C">
        <w:rPr>
          <w:rFonts w:hint="cs"/>
          <w:rtl/>
        </w:rPr>
        <w:t xml:space="preserve"> الأمم المتحدة المعني بالمخدرات والجريمة والممول من مجلس </w:t>
      </w:r>
      <w:r w:rsidRPr="00CE4F8C">
        <w:rPr>
          <w:rtl/>
        </w:rPr>
        <w:t xml:space="preserve">الصندوق </w:t>
      </w:r>
      <w:proofErr w:type="spellStart"/>
      <w:r w:rsidRPr="00CE4F8C">
        <w:rPr>
          <w:rtl/>
        </w:rPr>
        <w:t>الاستئماني</w:t>
      </w:r>
      <w:proofErr w:type="spellEnd"/>
      <w:r w:rsidRPr="00CE4F8C">
        <w:rPr>
          <w:rtl/>
        </w:rPr>
        <w:t xml:space="preserve"> لدعم مبادرات الدول التي تكافح القرصنة قبالة سواحل الصومال</w:t>
      </w:r>
      <w:r>
        <w:rPr>
          <w:rFonts w:hint="cs"/>
          <w:rtl/>
        </w:rPr>
        <w:t xml:space="preserve"> بضمان الإفراج عن</w:t>
      </w:r>
      <w:r>
        <w:rPr>
          <w:rFonts w:hint="eastAsia"/>
          <w:rtl/>
        </w:rPr>
        <w:t> </w:t>
      </w:r>
      <w:r w:rsidRPr="00CE4F8C">
        <w:rPr>
          <w:rFonts w:hint="cs"/>
          <w:rtl/>
        </w:rPr>
        <w:t>البحارة المحت</w:t>
      </w:r>
      <w:r>
        <w:rPr>
          <w:rFonts w:hint="cs"/>
          <w:rtl/>
        </w:rPr>
        <w:t>جزين كرهائن قبالة سواحل الصومال</w:t>
      </w:r>
      <w:r w:rsidRPr="00CE4F8C">
        <w:rPr>
          <w:vertAlign w:val="superscript"/>
          <w:rtl/>
        </w:rPr>
        <w:t>(</w:t>
      </w:r>
      <w:r w:rsidRPr="00CE4F8C">
        <w:rPr>
          <w:vertAlign w:val="superscript"/>
          <w:rtl/>
        </w:rPr>
        <w:footnoteReference w:id="54"/>
      </w:r>
      <w:r w:rsidRPr="00CE4F8C">
        <w:rPr>
          <w:vertAlign w:val="superscript"/>
          <w:rtl/>
        </w:rPr>
        <w:t>)</w:t>
      </w:r>
      <w:r>
        <w:rPr>
          <w:rFonts w:hint="cs"/>
          <w:rtl/>
        </w:rPr>
        <w:t>؛</w:t>
      </w:r>
    </w:p>
    <w:p w:rsidR="00DC7840" w:rsidRPr="00CE4F8C" w:rsidRDefault="00DC7840" w:rsidP="00DC7840">
      <w:pPr>
        <w:pStyle w:val="SingleTxt"/>
        <w:rPr>
          <w:rtl/>
        </w:rPr>
      </w:pPr>
      <w:r w:rsidRPr="00CE4F8C">
        <w:rPr>
          <w:rFonts w:hint="cs"/>
          <w:rtl/>
        </w:rPr>
        <w:tab/>
      </w:r>
      <w:r>
        <w:rPr>
          <w:rFonts w:hint="cs"/>
          <w:rtl/>
        </w:rPr>
        <w:t>130</w:t>
      </w:r>
      <w:r w:rsidRPr="00CE4F8C">
        <w:rPr>
          <w:rFonts w:hint="cs"/>
          <w:rtl/>
        </w:rPr>
        <w:t xml:space="preserve"> </w:t>
      </w:r>
      <w:r>
        <w:rPr>
          <w:rFonts w:hint="cs"/>
          <w:rtl/>
        </w:rPr>
        <w:t>-</w:t>
      </w:r>
      <w:r w:rsidRPr="00CE4F8C">
        <w:rPr>
          <w:rFonts w:hint="cs"/>
          <w:rtl/>
        </w:rPr>
        <w:t xml:space="preserve"> </w:t>
      </w:r>
      <w:r w:rsidRPr="00CE4F8C">
        <w:rPr>
          <w:rFonts w:hint="cs"/>
          <w:b/>
          <w:bCs/>
          <w:i/>
          <w:iCs/>
          <w:rtl/>
        </w:rPr>
        <w:t>ترحب أيضا</w:t>
      </w:r>
      <w:r w:rsidRPr="00CE4F8C">
        <w:rPr>
          <w:b/>
          <w:bCs/>
          <w:i/>
          <w:iCs/>
          <w:rtl/>
        </w:rPr>
        <w:t xml:space="preserve"> </w:t>
      </w:r>
      <w:r w:rsidRPr="00CE4F8C">
        <w:rPr>
          <w:rFonts w:hint="cs"/>
          <w:rtl/>
        </w:rPr>
        <w:t xml:space="preserve">بالإنجازات التي تحققت </w:t>
      </w:r>
      <w:r>
        <w:rPr>
          <w:rFonts w:hint="cs"/>
          <w:rtl/>
        </w:rPr>
        <w:t>في الآونة الأخيرة</w:t>
      </w:r>
      <w:r w:rsidRPr="00CE4F8C">
        <w:rPr>
          <w:rFonts w:hint="cs"/>
          <w:rtl/>
        </w:rPr>
        <w:t xml:space="preserve"> </w:t>
      </w:r>
      <w:r>
        <w:rPr>
          <w:rFonts w:hint="cs"/>
          <w:rtl/>
        </w:rPr>
        <w:t>في التصدي</w:t>
      </w:r>
      <w:r w:rsidRPr="00CE4F8C">
        <w:rPr>
          <w:rFonts w:hint="cs"/>
          <w:rtl/>
        </w:rPr>
        <w:t xml:space="preserve"> </w:t>
      </w:r>
      <w:r>
        <w:rPr>
          <w:rFonts w:hint="cs"/>
          <w:rtl/>
        </w:rPr>
        <w:t>للقرصنة</w:t>
      </w:r>
      <w:r w:rsidRPr="00CE4F8C">
        <w:rPr>
          <w:rtl/>
        </w:rPr>
        <w:t xml:space="preserve"> والسطو المسلح في البحر قبالة س</w:t>
      </w:r>
      <w:r w:rsidRPr="00CE4F8C">
        <w:rPr>
          <w:rFonts w:hint="cs"/>
          <w:rtl/>
        </w:rPr>
        <w:t>و</w:t>
      </w:r>
      <w:r w:rsidRPr="00CE4F8C">
        <w:rPr>
          <w:rtl/>
        </w:rPr>
        <w:t xml:space="preserve">احل الصومال، </w:t>
      </w:r>
      <w:r w:rsidRPr="00CE4F8C">
        <w:rPr>
          <w:rFonts w:hint="cs"/>
          <w:rtl/>
        </w:rPr>
        <w:t xml:space="preserve">نتيجة </w:t>
      </w:r>
      <w:r w:rsidRPr="00CE4F8C">
        <w:rPr>
          <w:rtl/>
        </w:rPr>
        <w:t xml:space="preserve">الجهود </w:t>
      </w:r>
      <w:r w:rsidRPr="00CE4F8C">
        <w:rPr>
          <w:rFonts w:hint="cs"/>
          <w:rtl/>
        </w:rPr>
        <w:t>المبذولة</w:t>
      </w:r>
      <w:r w:rsidRPr="00CE4F8C">
        <w:rPr>
          <w:rtl/>
        </w:rPr>
        <w:t xml:space="preserve"> على الصعيدين العالمي والإقليمي، </w:t>
      </w:r>
      <w:r w:rsidRPr="00CE4F8C">
        <w:rPr>
          <w:rFonts w:hint="cs"/>
          <w:rtl/>
        </w:rPr>
        <w:t>وبالانخفاض</w:t>
      </w:r>
      <w:r w:rsidRPr="00CE4F8C">
        <w:rPr>
          <w:rtl/>
        </w:rPr>
        <w:t xml:space="preserve"> </w:t>
      </w:r>
      <w:r w:rsidRPr="00CE4F8C">
        <w:rPr>
          <w:rFonts w:hint="cs"/>
          <w:rtl/>
        </w:rPr>
        <w:t>الملحوظ</w:t>
      </w:r>
      <w:r w:rsidRPr="00CE4F8C">
        <w:rPr>
          <w:rtl/>
        </w:rPr>
        <w:t xml:space="preserve"> في </w:t>
      </w:r>
      <w:r w:rsidRPr="00CE4F8C">
        <w:rPr>
          <w:rFonts w:hint="cs"/>
          <w:rtl/>
        </w:rPr>
        <w:t xml:space="preserve">العدد المبلغ عنه من </w:t>
      </w:r>
      <w:r w:rsidRPr="00CE4F8C">
        <w:rPr>
          <w:rtl/>
        </w:rPr>
        <w:t xml:space="preserve">حوادث القرصنة قبالة سواحل الصومال </w:t>
      </w:r>
      <w:r w:rsidRPr="00CE4F8C">
        <w:rPr>
          <w:rFonts w:hint="cs"/>
          <w:rtl/>
        </w:rPr>
        <w:t>الذي سجل</w:t>
      </w:r>
      <w:r w:rsidRPr="00CE4F8C">
        <w:rPr>
          <w:rtl/>
        </w:rPr>
        <w:t xml:space="preserve"> أدنى مستوى له منذ عام 2006، ولا </w:t>
      </w:r>
      <w:r w:rsidRPr="00CE4F8C">
        <w:rPr>
          <w:rFonts w:hint="cs"/>
          <w:rtl/>
        </w:rPr>
        <w:t>يزال في هذا الصدد</w:t>
      </w:r>
      <w:r w:rsidRPr="00CE4F8C">
        <w:rPr>
          <w:rtl/>
        </w:rPr>
        <w:t xml:space="preserve"> يساورها </w:t>
      </w:r>
      <w:r w:rsidRPr="00CE4F8C">
        <w:rPr>
          <w:rFonts w:hint="cs"/>
          <w:rtl/>
        </w:rPr>
        <w:t xml:space="preserve">بالغ </w:t>
      </w:r>
      <w:r w:rsidRPr="00CE4F8C">
        <w:rPr>
          <w:rtl/>
        </w:rPr>
        <w:t xml:space="preserve">القلق لاستمرار الخطر الذي تطرحه القرصنة والسطو المسلح في البحر </w:t>
      </w:r>
      <w:r w:rsidRPr="00CE4F8C">
        <w:rPr>
          <w:rFonts w:hint="cs"/>
          <w:rtl/>
        </w:rPr>
        <w:t xml:space="preserve">قبالة سواحل الصومال </w:t>
      </w:r>
      <w:r w:rsidRPr="00CE4F8C">
        <w:rPr>
          <w:rtl/>
        </w:rPr>
        <w:t>بالنسبة للمنطقة</w:t>
      </w:r>
      <w:r w:rsidRPr="00CE4F8C">
        <w:rPr>
          <w:rFonts w:hint="cs"/>
          <w:rtl/>
        </w:rPr>
        <w:t>، وتلاحظ اتخاذ</w:t>
      </w:r>
      <w:r w:rsidRPr="00CE4F8C">
        <w:rPr>
          <w:rtl/>
        </w:rPr>
        <w:t xml:space="preserve"> مجلس الأمن</w:t>
      </w:r>
      <w:r w:rsidRPr="00CE4F8C">
        <w:rPr>
          <w:rFonts w:hint="cs"/>
          <w:rtl/>
        </w:rPr>
        <w:t xml:space="preserve"> </w:t>
      </w:r>
      <w:r>
        <w:rPr>
          <w:rFonts w:hint="cs"/>
          <w:rtl/>
        </w:rPr>
        <w:t>ل</w:t>
      </w:r>
      <w:r w:rsidRPr="00CE4F8C">
        <w:rPr>
          <w:rFonts w:hint="cs"/>
          <w:rtl/>
        </w:rPr>
        <w:t>لقرار</w:t>
      </w:r>
      <w:r w:rsidRPr="00CE4F8C">
        <w:rPr>
          <w:rtl/>
        </w:rPr>
        <w:t xml:space="preserve"> </w:t>
      </w:r>
      <w:hyperlink r:id="rId52" w:history="1">
        <w:r w:rsidRPr="00DA49CB">
          <w:rPr>
            <w:rStyle w:val="Hyperlink"/>
            <w:rFonts w:hint="cs"/>
            <w:rtl/>
          </w:rPr>
          <w:t>2316</w:t>
        </w:r>
        <w:r w:rsidRPr="00DA49CB">
          <w:rPr>
            <w:rStyle w:val="Hyperlink"/>
            <w:rtl/>
          </w:rPr>
          <w:t xml:space="preserve"> </w:t>
        </w:r>
        <w:r w:rsidRPr="00DA49CB">
          <w:rPr>
            <w:rStyle w:val="Hyperlink"/>
            <w:rFonts w:hint="cs"/>
            <w:rtl/>
          </w:rPr>
          <w:t>(2016)</w:t>
        </w:r>
      </w:hyperlink>
      <w:r w:rsidRPr="00CE4F8C">
        <w:rPr>
          <w:rFonts w:hint="cs"/>
          <w:rtl/>
        </w:rPr>
        <w:t xml:space="preserve"> المؤرخ </w:t>
      </w:r>
      <w:r>
        <w:rPr>
          <w:rFonts w:hint="cs"/>
          <w:rtl/>
        </w:rPr>
        <w:t>9</w:t>
      </w:r>
      <w:r w:rsidRPr="00CE4F8C">
        <w:rPr>
          <w:rFonts w:hint="eastAsia"/>
          <w:rtl/>
        </w:rPr>
        <w:t> </w:t>
      </w:r>
      <w:r w:rsidRPr="00CE4F8C">
        <w:rPr>
          <w:rFonts w:hint="cs"/>
          <w:rtl/>
        </w:rPr>
        <w:t>تشرين الثاني/نوفمبر 201</w:t>
      </w:r>
      <w:r>
        <w:rPr>
          <w:rFonts w:hint="cs"/>
          <w:rtl/>
        </w:rPr>
        <w:t>6</w:t>
      </w:r>
      <w:r w:rsidRPr="00CE4F8C">
        <w:rPr>
          <w:rFonts w:hint="cs"/>
          <w:rtl/>
        </w:rPr>
        <w:t>، والبيانين اللذين أدلى بهما رئ</w:t>
      </w:r>
      <w:r>
        <w:rPr>
          <w:rFonts w:hint="cs"/>
          <w:rtl/>
        </w:rPr>
        <w:t>يس المجلس في</w:t>
      </w:r>
      <w:r>
        <w:rPr>
          <w:rFonts w:hint="eastAsia"/>
          <w:rtl/>
        </w:rPr>
        <w:t> </w:t>
      </w:r>
      <w:r>
        <w:rPr>
          <w:rFonts w:hint="cs"/>
          <w:rtl/>
        </w:rPr>
        <w:t>25</w:t>
      </w:r>
      <w:r>
        <w:rPr>
          <w:rFonts w:hint="eastAsia"/>
          <w:rtl/>
        </w:rPr>
        <w:t> </w:t>
      </w:r>
      <w:r w:rsidRPr="00CE4F8C">
        <w:rPr>
          <w:rFonts w:hint="cs"/>
          <w:rtl/>
        </w:rPr>
        <w:t>آب/أغسطس 2010</w:t>
      </w:r>
      <w:r w:rsidRPr="009F611A">
        <w:rPr>
          <w:vertAlign w:val="superscript"/>
          <w:rtl/>
        </w:rPr>
        <w:t>(</w:t>
      </w:r>
      <w:r w:rsidRPr="009F611A">
        <w:rPr>
          <w:rStyle w:val="FootnoteReference"/>
          <w:rtl/>
        </w:rPr>
        <w:footnoteReference w:id="55"/>
      </w:r>
      <w:r w:rsidRPr="009F611A">
        <w:rPr>
          <w:vertAlign w:val="superscript"/>
          <w:rtl/>
        </w:rPr>
        <w:t>)</w:t>
      </w:r>
      <w:r>
        <w:rPr>
          <w:rFonts w:hint="cs"/>
          <w:rtl/>
        </w:rPr>
        <w:t xml:space="preserve"> و</w:t>
      </w:r>
      <w:r>
        <w:rPr>
          <w:rtl/>
        </w:rPr>
        <w:t> </w:t>
      </w:r>
      <w:r w:rsidRPr="00CE4F8C">
        <w:rPr>
          <w:rFonts w:hint="cs"/>
          <w:rtl/>
        </w:rPr>
        <w:t>19 تشرين الثاني/نوفمبر 2012</w:t>
      </w:r>
      <w:r w:rsidRPr="009F611A">
        <w:rPr>
          <w:vertAlign w:val="superscript"/>
          <w:rtl/>
        </w:rPr>
        <w:t>(</w:t>
      </w:r>
      <w:r w:rsidRPr="009F611A">
        <w:rPr>
          <w:rStyle w:val="FootnoteReference"/>
          <w:rtl/>
        </w:rPr>
        <w:footnoteReference w:id="56"/>
      </w:r>
      <w:r w:rsidRPr="009F611A">
        <w:rPr>
          <w:vertAlign w:val="superscript"/>
          <w:rtl/>
        </w:rPr>
        <w:t>)</w:t>
      </w:r>
      <w:r w:rsidRPr="00200E20">
        <w:rPr>
          <w:rtl/>
        </w:rPr>
        <w:t>،</w:t>
      </w:r>
      <w:r>
        <w:rPr>
          <w:rFonts w:hint="cs"/>
          <w:rtl/>
        </w:rPr>
        <w:t xml:space="preserve"> وتلاحظ أيضا أن</w:t>
      </w:r>
      <w:r>
        <w:rPr>
          <w:rFonts w:hint="eastAsia"/>
          <w:rtl/>
        </w:rPr>
        <w:t> </w:t>
      </w:r>
      <w:r w:rsidRPr="00CE4F8C">
        <w:rPr>
          <w:rFonts w:hint="cs"/>
          <w:rtl/>
        </w:rPr>
        <w:t>الإذن</w:t>
      </w:r>
      <w:r w:rsidRPr="00CE4F8C">
        <w:rPr>
          <w:rtl/>
        </w:rPr>
        <w:t xml:space="preserve"> الوارد في ال</w:t>
      </w:r>
      <w:r w:rsidRPr="00CE4F8C">
        <w:rPr>
          <w:rFonts w:hint="cs"/>
          <w:rtl/>
        </w:rPr>
        <w:t>ق</w:t>
      </w:r>
      <w:r w:rsidRPr="00CE4F8C">
        <w:rPr>
          <w:rtl/>
        </w:rPr>
        <w:t xml:space="preserve">رار </w:t>
      </w:r>
      <w:hyperlink r:id="rId53" w:history="1">
        <w:r w:rsidRPr="00DA49CB">
          <w:rPr>
            <w:rStyle w:val="Hyperlink"/>
            <w:rFonts w:hint="cs"/>
            <w:rtl/>
          </w:rPr>
          <w:t>2316</w:t>
        </w:r>
        <w:r w:rsidRPr="00DA49CB">
          <w:rPr>
            <w:rStyle w:val="Hyperlink"/>
            <w:rtl/>
          </w:rPr>
          <w:t xml:space="preserve"> </w:t>
        </w:r>
        <w:r w:rsidRPr="00DA49CB">
          <w:rPr>
            <w:rStyle w:val="Hyperlink"/>
            <w:rFonts w:hint="cs"/>
            <w:rtl/>
          </w:rPr>
          <w:t>(2016)</w:t>
        </w:r>
      </w:hyperlink>
      <w:r w:rsidRPr="00CE4F8C">
        <w:rPr>
          <w:rFonts w:hint="cs"/>
          <w:rtl/>
        </w:rPr>
        <w:t xml:space="preserve"> والقرارات ذات الصلة</w:t>
      </w:r>
      <w:r w:rsidRPr="009F611A">
        <w:rPr>
          <w:vertAlign w:val="superscript"/>
          <w:rtl/>
        </w:rPr>
        <w:t>(</w:t>
      </w:r>
      <w:r w:rsidRPr="009F611A">
        <w:rPr>
          <w:rStyle w:val="FootnoteReference"/>
          <w:rtl/>
        </w:rPr>
        <w:footnoteReference w:id="57"/>
      </w:r>
      <w:r w:rsidRPr="009F611A">
        <w:rPr>
          <w:vertAlign w:val="superscript"/>
          <w:rtl/>
        </w:rPr>
        <w:t>)</w:t>
      </w:r>
      <w:r>
        <w:rPr>
          <w:rFonts w:hint="cs"/>
          <w:rtl/>
        </w:rPr>
        <w:t xml:space="preserve"> لا</w:t>
      </w:r>
      <w:r>
        <w:rPr>
          <w:rtl/>
        </w:rPr>
        <w:t> </w:t>
      </w:r>
      <w:r w:rsidRPr="00CE4F8C">
        <w:rPr>
          <w:rFonts w:hint="cs"/>
          <w:rtl/>
        </w:rPr>
        <w:t xml:space="preserve">تسري إلا فيما يخص </w:t>
      </w:r>
      <w:r w:rsidRPr="00CE4F8C">
        <w:rPr>
          <w:rtl/>
        </w:rPr>
        <w:t>الحالة في ال</w:t>
      </w:r>
      <w:r w:rsidRPr="00CE4F8C">
        <w:rPr>
          <w:rFonts w:hint="cs"/>
          <w:rtl/>
        </w:rPr>
        <w:t>ص</w:t>
      </w:r>
      <w:r w:rsidRPr="00CE4F8C">
        <w:rPr>
          <w:rtl/>
        </w:rPr>
        <w:t xml:space="preserve">ومال ولا </w:t>
      </w:r>
      <w:r w:rsidRPr="00CE4F8C">
        <w:rPr>
          <w:rFonts w:hint="cs"/>
          <w:rtl/>
        </w:rPr>
        <w:t>تمس</w:t>
      </w:r>
      <w:r w:rsidRPr="00CE4F8C">
        <w:rPr>
          <w:rtl/>
        </w:rPr>
        <w:t xml:space="preserve"> حقوق الدول الأعضاء أو</w:t>
      </w:r>
      <w:r w:rsidRPr="00CE4F8C">
        <w:rPr>
          <w:rFonts w:hint="eastAsia"/>
          <w:rtl/>
        </w:rPr>
        <w:t> </w:t>
      </w:r>
      <w:r w:rsidRPr="00CE4F8C">
        <w:rPr>
          <w:rtl/>
        </w:rPr>
        <w:t>التزاماتها أو</w:t>
      </w:r>
      <w:r w:rsidRPr="00CE4F8C">
        <w:rPr>
          <w:rFonts w:hint="eastAsia"/>
          <w:rtl/>
        </w:rPr>
        <w:t> </w:t>
      </w:r>
      <w:r w:rsidRPr="00CE4F8C">
        <w:rPr>
          <w:rtl/>
        </w:rPr>
        <w:t>مسؤولياتها</w:t>
      </w:r>
      <w:r w:rsidRPr="00CE4F8C">
        <w:rPr>
          <w:rFonts w:hint="cs"/>
          <w:rtl/>
        </w:rPr>
        <w:t xml:space="preserve"> المنصوص عليها في</w:t>
      </w:r>
      <w:r w:rsidRPr="00CE4F8C">
        <w:rPr>
          <w:rtl/>
        </w:rPr>
        <w:t xml:space="preserve"> القانون الدولي، بما في ذلك أ</w:t>
      </w:r>
      <w:r>
        <w:rPr>
          <w:rFonts w:hint="cs"/>
          <w:rtl/>
        </w:rPr>
        <w:t>يّ</w:t>
      </w:r>
      <w:r w:rsidRPr="00CE4F8C">
        <w:rPr>
          <w:rtl/>
        </w:rPr>
        <w:t xml:space="preserve"> حقوق أو</w:t>
      </w:r>
      <w:r w:rsidRPr="00CE4F8C">
        <w:rPr>
          <w:rFonts w:hint="eastAsia"/>
          <w:rtl/>
        </w:rPr>
        <w:t> </w:t>
      </w:r>
      <w:r w:rsidRPr="00CE4F8C">
        <w:rPr>
          <w:rtl/>
        </w:rPr>
        <w:t>التزامات</w:t>
      </w:r>
      <w:r w:rsidRPr="00CE4F8C">
        <w:rPr>
          <w:rFonts w:hint="cs"/>
          <w:rtl/>
        </w:rPr>
        <w:t xml:space="preserve"> منصوص عليها في</w:t>
      </w:r>
      <w:r w:rsidRPr="00CE4F8C">
        <w:rPr>
          <w:rtl/>
        </w:rPr>
        <w:t xml:space="preserve"> الاتفاقية، </w:t>
      </w:r>
      <w:r w:rsidRPr="00CE4F8C">
        <w:rPr>
          <w:rtl/>
        </w:rPr>
        <w:lastRenderedPageBreak/>
        <w:t>فيما يتعلق بأية حالة أخرى</w:t>
      </w:r>
      <w:r w:rsidRPr="00CE4F8C">
        <w:rPr>
          <w:rFonts w:hint="cs"/>
          <w:rtl/>
        </w:rPr>
        <w:t>،</w:t>
      </w:r>
      <w:r w:rsidRPr="00CE4F8C">
        <w:rPr>
          <w:rtl/>
        </w:rPr>
        <w:t xml:space="preserve"> وتشدد بوجه خاص على أنه</w:t>
      </w:r>
      <w:r>
        <w:rPr>
          <w:rtl/>
        </w:rPr>
        <w:t xml:space="preserve"> لا </w:t>
      </w:r>
      <w:r w:rsidRPr="00CE4F8C">
        <w:rPr>
          <w:rtl/>
        </w:rPr>
        <w:t>ينبغي اعتبار أن</w:t>
      </w:r>
      <w:r w:rsidRPr="00CE4F8C">
        <w:rPr>
          <w:rFonts w:hint="cs"/>
          <w:rtl/>
        </w:rPr>
        <w:t xml:space="preserve"> الإذن المذكور والأحكام المذكورة </w:t>
      </w:r>
      <w:r w:rsidRPr="00CE4F8C">
        <w:rPr>
          <w:rFonts w:hint="cs"/>
          <w:rtl/>
          <w:lang w:bidi="ar-AE"/>
        </w:rPr>
        <w:t>ترسي</w:t>
      </w:r>
      <w:r w:rsidRPr="00CE4F8C">
        <w:rPr>
          <w:rtl/>
        </w:rPr>
        <w:t xml:space="preserve"> قانونا دوليا عرفيا</w:t>
      </w:r>
      <w:r w:rsidRPr="00CE4F8C">
        <w:rPr>
          <w:rFonts w:hint="cs"/>
          <w:rtl/>
        </w:rPr>
        <w:t>؛</w:t>
      </w:r>
    </w:p>
    <w:p w:rsidR="00DC7840" w:rsidRPr="00CE4F8C" w:rsidRDefault="00DC7840" w:rsidP="00DC7840">
      <w:pPr>
        <w:pStyle w:val="SingleTxt"/>
        <w:rPr>
          <w:rtl/>
          <w:lang w:bidi="ar"/>
        </w:rPr>
      </w:pPr>
      <w:r w:rsidRPr="00CE4F8C">
        <w:rPr>
          <w:rFonts w:hint="cs"/>
          <w:rtl/>
        </w:rPr>
        <w:tab/>
      </w:r>
      <w:r>
        <w:rPr>
          <w:rFonts w:hint="cs"/>
          <w:rtl/>
        </w:rPr>
        <w:t>131</w:t>
      </w:r>
      <w:r w:rsidRPr="00CE4F8C">
        <w:rPr>
          <w:rFonts w:hint="cs"/>
          <w:rtl/>
        </w:rPr>
        <w:t xml:space="preserve"> - </w:t>
      </w:r>
      <w:r w:rsidRPr="00CE4F8C">
        <w:rPr>
          <w:rFonts w:hint="cs"/>
          <w:b/>
          <w:bCs/>
          <w:i/>
          <w:iCs/>
          <w:rtl/>
        </w:rPr>
        <w:t xml:space="preserve">تلاحظ </w:t>
      </w:r>
      <w:r w:rsidRPr="00CE4F8C">
        <w:rPr>
          <w:rFonts w:hint="cs"/>
          <w:rtl/>
          <w:lang w:bidi="ar"/>
        </w:rPr>
        <w:t>الجهود التي</w:t>
      </w:r>
      <w:r>
        <w:rPr>
          <w:rFonts w:hint="cs"/>
          <w:rtl/>
          <w:lang w:bidi="ar"/>
        </w:rPr>
        <w:t xml:space="preserve"> لا</w:t>
      </w:r>
      <w:r>
        <w:rPr>
          <w:rtl/>
          <w:lang w:bidi="ar"/>
        </w:rPr>
        <w:t> </w:t>
      </w:r>
      <w:r w:rsidRPr="00CE4F8C">
        <w:rPr>
          <w:rFonts w:hint="cs"/>
          <w:rtl/>
          <w:lang w:bidi="ar"/>
        </w:rPr>
        <w:t xml:space="preserve">تزال تبذل في إطار فريق الاتصال المعني بمكافحة القرصنة قبالة سواحل الصومال، عقب اتخاذ قرار </w:t>
      </w:r>
      <w:r w:rsidRPr="00CE4F8C">
        <w:rPr>
          <w:rFonts w:hint="eastAsia"/>
          <w:rtl/>
          <w:lang w:bidi="ar"/>
        </w:rPr>
        <w:t>مجلس</w:t>
      </w:r>
      <w:r w:rsidRPr="00CE4F8C">
        <w:rPr>
          <w:rtl/>
          <w:lang w:bidi="ar"/>
        </w:rPr>
        <w:t xml:space="preserve"> الأمن</w:t>
      </w:r>
      <w:r w:rsidRPr="00CE4F8C">
        <w:rPr>
          <w:rFonts w:hint="cs"/>
          <w:rtl/>
          <w:lang w:bidi="ar"/>
        </w:rPr>
        <w:t xml:space="preserve"> </w:t>
      </w:r>
      <w:hyperlink r:id="rId54" w:history="1">
        <w:r w:rsidRPr="00DA49CB">
          <w:rPr>
            <w:rStyle w:val="Hyperlink"/>
            <w:rFonts w:hint="cs"/>
            <w:rtl/>
            <w:lang w:bidi="ar"/>
          </w:rPr>
          <w:t>1851 (2008)</w:t>
        </w:r>
      </w:hyperlink>
      <w:r w:rsidR="008B45C7">
        <w:rPr>
          <w:rFonts w:hint="cs"/>
          <w:rtl/>
        </w:rPr>
        <w:t xml:space="preserve"> المؤرخ 16 كانون الأول/ديسمبر 2008</w:t>
      </w:r>
      <w:r w:rsidRPr="00CE4F8C">
        <w:rPr>
          <w:rFonts w:hint="cs"/>
          <w:rtl/>
        </w:rPr>
        <w:t xml:space="preserve">، </w:t>
      </w:r>
      <w:r>
        <w:rPr>
          <w:rFonts w:hint="cs"/>
          <w:rtl/>
          <w:lang w:bidi="ar"/>
        </w:rPr>
        <w:t>وتثني على</w:t>
      </w:r>
      <w:r>
        <w:rPr>
          <w:rFonts w:hint="eastAsia"/>
          <w:rtl/>
          <w:lang w:bidi="ar"/>
        </w:rPr>
        <w:t> </w:t>
      </w:r>
      <w:r w:rsidRPr="00CE4F8C">
        <w:rPr>
          <w:rFonts w:hint="cs"/>
          <w:rtl/>
          <w:lang w:bidi="ar"/>
        </w:rPr>
        <w:t>جميع الدول لمساهمتها في الجهود المبذولة لمكافحة القرصنة قبالة سواحل الصومال؛</w:t>
      </w:r>
    </w:p>
    <w:p w:rsidR="00DC7840" w:rsidRPr="00CE4F8C" w:rsidRDefault="00DC7840" w:rsidP="00DC7840">
      <w:pPr>
        <w:pStyle w:val="SingleTxt"/>
        <w:rPr>
          <w:rtl/>
          <w:lang w:bidi="ar"/>
        </w:rPr>
      </w:pPr>
      <w:r w:rsidRPr="00CE4F8C">
        <w:rPr>
          <w:rFonts w:hint="cs"/>
          <w:rtl/>
          <w:lang w:bidi="ar"/>
        </w:rPr>
        <w:tab/>
      </w:r>
      <w:r>
        <w:rPr>
          <w:rFonts w:hint="cs"/>
          <w:rtl/>
          <w:lang w:bidi="ar"/>
        </w:rPr>
        <w:t>132</w:t>
      </w:r>
      <w:r w:rsidRPr="00CE4F8C">
        <w:rPr>
          <w:rFonts w:hint="cs"/>
          <w:rtl/>
          <w:lang w:bidi="ar"/>
        </w:rPr>
        <w:t xml:space="preserve"> - </w:t>
      </w:r>
      <w:r w:rsidRPr="00CE4F8C">
        <w:rPr>
          <w:rFonts w:hint="cs"/>
          <w:b/>
          <w:bCs/>
          <w:i/>
          <w:iCs/>
          <w:rtl/>
          <w:lang w:bidi="ar"/>
        </w:rPr>
        <w:t>تقر</w:t>
      </w:r>
      <w:r w:rsidRPr="00CE4F8C">
        <w:rPr>
          <w:rFonts w:hint="cs"/>
          <w:rtl/>
          <w:lang w:bidi="ar"/>
        </w:rPr>
        <w:t xml:space="preserve"> بالدور الرئيسي الذي تؤديه حكومة الصومال الاتحادية في مكافحة القرصنة والسطو المسلح على السفن قبالة سواحل الصومال، وتسلم بأهمية إيجاد تسوية شاملة مستدامة للحالة في الصومال، وتشدد على ضرورة معالجة الأسباب الجذرية للقرصنة ومساعدة الصومال ودول المنطقة على تعزيز قدراتها المؤسسية لمكافحة القرصنة، بما في ذلك تمويل أعمال القرصنة أو تيسيرها</w:t>
      </w:r>
      <w:r w:rsidRPr="005066D0">
        <w:rPr>
          <w:rFonts w:hint="cs"/>
          <w:rtl/>
          <w:lang w:bidi="ar"/>
        </w:rPr>
        <w:t xml:space="preserve">، </w:t>
      </w:r>
      <w:r w:rsidRPr="00666DE9">
        <w:rPr>
          <w:rFonts w:hint="cs"/>
          <w:rtl/>
          <w:lang w:bidi="ar"/>
        </w:rPr>
        <w:t>والسطو المسلح على السفن</w:t>
      </w:r>
      <w:r w:rsidRPr="00CE4F8C">
        <w:rPr>
          <w:rFonts w:hint="cs"/>
          <w:rtl/>
          <w:lang w:bidi="ar"/>
        </w:rPr>
        <w:t xml:space="preserve"> قبالة سواحل الصومال وتقديم مرتكبي هذه الأعمال إلى العدالة؛</w:t>
      </w:r>
    </w:p>
    <w:p w:rsidR="00DC7840" w:rsidRPr="00CE4F8C" w:rsidRDefault="00DC7840" w:rsidP="00DC7840">
      <w:pPr>
        <w:pStyle w:val="SingleTxt"/>
        <w:rPr>
          <w:lang w:val="en-GB"/>
        </w:rPr>
      </w:pPr>
      <w:r w:rsidRPr="00CE4F8C">
        <w:rPr>
          <w:rFonts w:hint="cs"/>
          <w:rtl/>
          <w:lang w:bidi="ar"/>
        </w:rPr>
        <w:tab/>
      </w:r>
      <w:r>
        <w:rPr>
          <w:rFonts w:hint="cs"/>
          <w:rtl/>
          <w:lang w:bidi="ar"/>
        </w:rPr>
        <w:t>133</w:t>
      </w:r>
      <w:r w:rsidRPr="00CE4F8C">
        <w:rPr>
          <w:rFonts w:hint="cs"/>
          <w:rtl/>
          <w:lang w:bidi="ar"/>
        </w:rPr>
        <w:t xml:space="preserve"> - </w:t>
      </w:r>
      <w:r w:rsidRPr="00CE4F8C">
        <w:rPr>
          <w:rFonts w:hint="cs"/>
          <w:b/>
          <w:bCs/>
          <w:i/>
          <w:iCs/>
          <w:rtl/>
          <w:lang w:bidi="ar"/>
        </w:rPr>
        <w:t>ت</w:t>
      </w:r>
      <w:r>
        <w:rPr>
          <w:rFonts w:hint="cs"/>
          <w:b/>
          <w:bCs/>
          <w:i/>
          <w:iCs/>
          <w:rtl/>
          <w:lang w:bidi="ar"/>
        </w:rPr>
        <w:t>حيط علما</w:t>
      </w:r>
      <w:r w:rsidRPr="00CE4F8C">
        <w:rPr>
          <w:rFonts w:hint="cs"/>
          <w:rtl/>
          <w:lang w:bidi="ar"/>
        </w:rPr>
        <w:t xml:space="preserve"> </w:t>
      </w:r>
      <w:r>
        <w:rPr>
          <w:rFonts w:hint="cs"/>
          <w:rtl/>
          <w:lang w:bidi="ar"/>
        </w:rPr>
        <w:t>با</w:t>
      </w:r>
      <w:r w:rsidRPr="00CE4F8C">
        <w:rPr>
          <w:rFonts w:hint="cs"/>
          <w:rtl/>
          <w:lang w:bidi="ar"/>
        </w:rPr>
        <w:t xml:space="preserve">لمبادئ التوجيهية </w:t>
      </w:r>
      <w:r>
        <w:rPr>
          <w:rFonts w:hint="cs"/>
          <w:rtl/>
          <w:lang w:bidi="ar"/>
        </w:rPr>
        <w:t>ل</w:t>
      </w:r>
      <w:r w:rsidRPr="00CE4F8C">
        <w:rPr>
          <w:rFonts w:hint="cs"/>
          <w:rtl/>
          <w:lang w:bidi="ar"/>
        </w:rPr>
        <w:t xml:space="preserve">لمنظمة البحرية الدولية </w:t>
      </w:r>
      <w:r>
        <w:rPr>
          <w:rFonts w:hint="cs"/>
          <w:rtl/>
          <w:lang w:bidi="ar"/>
        </w:rPr>
        <w:t>بشأن المساعدة في</w:t>
      </w:r>
      <w:r>
        <w:rPr>
          <w:rFonts w:hint="eastAsia"/>
          <w:rtl/>
          <w:lang w:bidi="ar"/>
        </w:rPr>
        <w:t> </w:t>
      </w:r>
      <w:r w:rsidRPr="00CE4F8C">
        <w:rPr>
          <w:rFonts w:hint="cs"/>
          <w:rtl/>
          <w:lang w:bidi="ar"/>
        </w:rPr>
        <w:t>التحقيق في جرائم القرصنة والسطو المسلح التي تستهدف السفن، والإرشادات المؤقتة المنقحة لمالكي السفن ومشغليها وربابنتها بشأن استخدام أفراد الأمن المسلحين المتعاقد معهم بموجب عقود خاصة على متن السفن في المنطقة الشديدة الخطورة، والتوصيات المؤقتة المنقحة لدول العلم بشأن استخدام أفراد الأمن المسلحين المتعاقد معهم بموجب عقود خاصة على متن السفن في المنطقة الشديدة الخطورة، والتوصيات المؤقتة المنقحة لدول الميناء والدول الساحلية بشأن استخدام أفراد الأمن المسلحين المتعاقد معهم بموجب عقود خاصة على متن السفن في المنطقة الشديدة الخطورة، والإرشادات المؤقتة لشركات الأمن البحري الخاصة التي توفر أفراد الأمن المسلحين المتعاقد معهم بعقود خاصة على متن السفن في المنطقة الشديدة الخطورة، والإرشادات المؤقتة لدول العلم المتعلقة بالتدابير الرامية إلى منع أعمال القرصنة التي تنطلق من الصومال والتخفيف من</w:t>
      </w:r>
      <w:r w:rsidRPr="00CE4F8C">
        <w:rPr>
          <w:rFonts w:hint="eastAsia"/>
          <w:rtl/>
          <w:lang w:bidi="ar"/>
        </w:rPr>
        <w:t> </w:t>
      </w:r>
      <w:r w:rsidRPr="00CE4F8C">
        <w:rPr>
          <w:rFonts w:hint="cs"/>
          <w:rtl/>
          <w:lang w:bidi="ar"/>
        </w:rPr>
        <w:t>حدتها؛</w:t>
      </w:r>
    </w:p>
    <w:p w:rsidR="00DC7840" w:rsidRPr="00CE4F8C" w:rsidRDefault="00DC7840" w:rsidP="00DC7840">
      <w:pPr>
        <w:pStyle w:val="SingleTxt"/>
        <w:rPr>
          <w:rtl/>
          <w:lang w:bidi="ar"/>
        </w:rPr>
      </w:pPr>
      <w:r w:rsidRPr="00CE4F8C">
        <w:rPr>
          <w:lang w:val="en-GB"/>
        </w:rPr>
        <w:tab/>
      </w:r>
      <w:r>
        <w:rPr>
          <w:rFonts w:hint="cs"/>
          <w:rtl/>
          <w:lang w:bidi="ar"/>
        </w:rPr>
        <w:t>134</w:t>
      </w:r>
      <w:r w:rsidRPr="00CE4F8C">
        <w:rPr>
          <w:rFonts w:hint="cs"/>
          <w:rtl/>
          <w:lang w:bidi="ar"/>
        </w:rPr>
        <w:t xml:space="preserve"> - </w:t>
      </w:r>
      <w:r w:rsidRPr="00CE4F8C">
        <w:rPr>
          <w:rFonts w:hint="cs"/>
          <w:b/>
          <w:bCs/>
          <w:i/>
          <w:iCs/>
          <w:rtl/>
          <w:lang w:bidi="ar"/>
        </w:rPr>
        <w:t>تشجع</w:t>
      </w:r>
      <w:r w:rsidRPr="00CE4F8C">
        <w:rPr>
          <w:rFonts w:hint="cs"/>
          <w:rtl/>
          <w:lang w:bidi="ar"/>
        </w:rPr>
        <w:t xml:space="preserve"> الدول على ضمان تطبيق السفن الرافعة لعلمها </w:t>
      </w:r>
      <w:r>
        <w:rPr>
          <w:rFonts w:hint="cs"/>
          <w:rtl/>
          <w:lang w:bidi="ar"/>
        </w:rPr>
        <w:t>ل</w:t>
      </w:r>
      <w:r w:rsidRPr="00CE4F8C">
        <w:rPr>
          <w:rFonts w:hint="cs"/>
          <w:rtl/>
          <w:lang w:bidi="ar"/>
        </w:rPr>
        <w:t>لتدابير الأمنية التي يتم إقرارها وفقا للقانون الوطني والقانون الدولي؛</w:t>
      </w:r>
    </w:p>
    <w:p w:rsidR="00DC7840" w:rsidRPr="00CE4F8C" w:rsidRDefault="00DC7840" w:rsidP="00DC7840">
      <w:pPr>
        <w:pStyle w:val="SingleTxt"/>
        <w:rPr>
          <w:rtl/>
          <w:lang w:bidi="ar"/>
        </w:rPr>
      </w:pPr>
      <w:r w:rsidRPr="00CE4F8C">
        <w:rPr>
          <w:rFonts w:hint="cs"/>
          <w:rtl/>
          <w:lang w:bidi="ar"/>
        </w:rPr>
        <w:tab/>
      </w:r>
      <w:r>
        <w:rPr>
          <w:rFonts w:hint="cs"/>
          <w:rtl/>
          <w:lang w:bidi="ar"/>
        </w:rPr>
        <w:t>135</w:t>
      </w:r>
      <w:r w:rsidRPr="00CE4F8C">
        <w:rPr>
          <w:rFonts w:hint="cs"/>
          <w:rtl/>
          <w:lang w:bidi="ar"/>
        </w:rPr>
        <w:t xml:space="preserve"> - </w:t>
      </w:r>
      <w:r w:rsidRPr="00CE4F8C">
        <w:rPr>
          <w:rFonts w:hint="cs"/>
          <w:b/>
          <w:bCs/>
          <w:i/>
          <w:iCs/>
          <w:rtl/>
          <w:lang w:bidi="ar"/>
        </w:rPr>
        <w:t xml:space="preserve">تلاحظ </w:t>
      </w:r>
      <w:r w:rsidRPr="00CE4F8C">
        <w:rPr>
          <w:rFonts w:hint="cs"/>
          <w:rtl/>
          <w:lang w:bidi="ar"/>
        </w:rPr>
        <w:t>الجهــود التي تبذلهـــا أوساط صناعـــة النقل البحري للتعاون مع</w:t>
      </w:r>
      <w:r>
        <w:rPr>
          <w:rFonts w:hint="eastAsia"/>
          <w:rtl/>
          <w:lang w:bidi="ar"/>
        </w:rPr>
        <w:t> </w:t>
      </w:r>
      <w:r w:rsidRPr="00CE4F8C">
        <w:rPr>
          <w:rFonts w:hint="cs"/>
          <w:rtl/>
          <w:lang w:bidi="ar"/>
        </w:rPr>
        <w:t>الدول في</w:t>
      </w:r>
      <w:r>
        <w:rPr>
          <w:rFonts w:hint="cs"/>
          <w:rtl/>
          <w:lang w:bidi="ar"/>
        </w:rPr>
        <w:t xml:space="preserve"> ما</w:t>
      </w:r>
      <w:r>
        <w:rPr>
          <w:rtl/>
          <w:lang w:bidi="ar"/>
        </w:rPr>
        <w:t> </w:t>
      </w:r>
      <w:r w:rsidRPr="00CE4F8C">
        <w:rPr>
          <w:rFonts w:hint="cs"/>
          <w:rtl/>
          <w:lang w:bidi="ar"/>
        </w:rPr>
        <w:t>تبذله من جهود بشأن القرصنة قبالة سواحل الصومال، وبخاصة في مساعدة</w:t>
      </w:r>
      <w:r>
        <w:rPr>
          <w:rFonts w:hint="cs"/>
          <w:rtl/>
          <w:lang w:bidi="ar"/>
        </w:rPr>
        <w:t xml:space="preserve"> </w:t>
      </w:r>
      <w:r w:rsidRPr="00CE4F8C">
        <w:rPr>
          <w:rFonts w:hint="cs"/>
          <w:rtl/>
          <w:lang w:bidi="ar"/>
        </w:rPr>
        <w:t>السفن التي تبحر في</w:t>
      </w:r>
      <w:r w:rsidRPr="00CE4F8C">
        <w:rPr>
          <w:rFonts w:hint="eastAsia"/>
          <w:rtl/>
          <w:lang w:bidi="ar"/>
        </w:rPr>
        <w:t xml:space="preserve"> </w:t>
      </w:r>
      <w:r w:rsidRPr="00CE4F8C">
        <w:rPr>
          <w:rFonts w:hint="cs"/>
          <w:rtl/>
          <w:lang w:bidi="ar"/>
        </w:rPr>
        <w:t>تلك المنطقة، وتذكّر باتخاذ جمعية المنظمة البحرية الدولية في 30</w:t>
      </w:r>
      <w:r>
        <w:rPr>
          <w:rFonts w:hint="eastAsia"/>
          <w:rtl/>
          <w:lang w:bidi="ar"/>
        </w:rPr>
        <w:t> </w:t>
      </w:r>
      <w:r w:rsidRPr="00CE4F8C">
        <w:rPr>
          <w:rFonts w:hint="cs"/>
          <w:rtl/>
          <w:lang w:bidi="ar"/>
        </w:rPr>
        <w:t xml:space="preserve">تشرين </w:t>
      </w:r>
      <w:r w:rsidRPr="00CE4F8C">
        <w:rPr>
          <w:rFonts w:hint="cs"/>
          <w:rtl/>
          <w:lang w:bidi="ar"/>
        </w:rPr>
        <w:lastRenderedPageBreak/>
        <w:t>الثاني/نوفمبر</w:t>
      </w:r>
      <w:r w:rsidRPr="00CE4F8C">
        <w:rPr>
          <w:rFonts w:hint="eastAsia"/>
          <w:rtl/>
          <w:lang w:bidi="ar"/>
        </w:rPr>
        <w:t xml:space="preserve"> </w:t>
      </w:r>
      <w:r w:rsidRPr="00CE4F8C">
        <w:rPr>
          <w:rFonts w:hint="cs"/>
          <w:rtl/>
          <w:lang w:bidi="ar"/>
        </w:rPr>
        <w:t xml:space="preserve">2011 القرار </w:t>
      </w:r>
      <w:r w:rsidRPr="00CE4F8C">
        <w:rPr>
          <w:lang w:val="en-GB"/>
        </w:rPr>
        <w:t>A.1044(27)</w:t>
      </w:r>
      <w:r w:rsidRPr="00CE4F8C">
        <w:rPr>
          <w:rFonts w:hint="cs"/>
          <w:rtl/>
          <w:lang w:bidi="ar"/>
        </w:rPr>
        <w:t xml:space="preserve"> المتعلق بالق</w:t>
      </w:r>
      <w:r>
        <w:rPr>
          <w:rFonts w:hint="cs"/>
          <w:rtl/>
          <w:lang w:bidi="ar"/>
        </w:rPr>
        <w:t>رصنة والسطو المسلح على السفن في</w:t>
      </w:r>
      <w:r>
        <w:rPr>
          <w:rFonts w:hint="eastAsia"/>
          <w:rtl/>
          <w:lang w:bidi="ar"/>
        </w:rPr>
        <w:t> </w:t>
      </w:r>
      <w:r w:rsidRPr="00CE4F8C">
        <w:rPr>
          <w:rFonts w:hint="cs"/>
          <w:rtl/>
          <w:lang w:bidi="ar"/>
        </w:rPr>
        <w:t>المياه قبالة سواحل الصومال</w:t>
      </w:r>
      <w:r w:rsidRPr="00CE4F8C">
        <w:rPr>
          <w:rFonts w:hint="cs"/>
          <w:rtl/>
        </w:rPr>
        <w:t>؛</w:t>
      </w:r>
    </w:p>
    <w:p w:rsidR="00DC7840" w:rsidRPr="00CE4F8C" w:rsidRDefault="00DC7840" w:rsidP="00DC7840">
      <w:pPr>
        <w:pStyle w:val="SingleTxt"/>
        <w:rPr>
          <w:rtl/>
          <w:lang w:bidi="ar"/>
        </w:rPr>
      </w:pPr>
      <w:r w:rsidRPr="00CE4F8C">
        <w:rPr>
          <w:rFonts w:hint="cs"/>
          <w:rtl/>
          <w:lang w:bidi="ar"/>
        </w:rPr>
        <w:tab/>
      </w:r>
      <w:r w:rsidRPr="00CD55F4">
        <w:rPr>
          <w:rtl/>
          <w:lang w:bidi="ar"/>
        </w:rPr>
        <w:t>13</w:t>
      </w:r>
      <w:r>
        <w:rPr>
          <w:rFonts w:hint="cs"/>
          <w:rtl/>
          <w:lang w:bidi="ar"/>
        </w:rPr>
        <w:t>6</w:t>
      </w:r>
      <w:r w:rsidRPr="00CD55F4">
        <w:rPr>
          <w:rtl/>
          <w:lang w:bidi="ar"/>
        </w:rPr>
        <w:t xml:space="preserve"> - </w:t>
      </w:r>
      <w:r w:rsidRPr="00CD55F4">
        <w:rPr>
          <w:rFonts w:hint="eastAsia"/>
          <w:b/>
          <w:bCs/>
          <w:i/>
          <w:iCs/>
          <w:rtl/>
          <w:lang w:bidi="ar"/>
        </w:rPr>
        <w:t>تلاحظ</w:t>
      </w:r>
      <w:r w:rsidRPr="00CD55F4">
        <w:rPr>
          <w:b/>
          <w:bCs/>
          <w:i/>
          <w:iCs/>
          <w:rtl/>
          <w:lang w:bidi="ar"/>
        </w:rPr>
        <w:t xml:space="preserve"> أيضا </w:t>
      </w:r>
      <w:r w:rsidRPr="00CD55F4">
        <w:rPr>
          <w:rFonts w:hint="eastAsia"/>
          <w:rtl/>
          <w:lang w:bidi="ar"/>
        </w:rPr>
        <w:t>استمرار</w:t>
      </w:r>
      <w:r w:rsidRPr="00CD55F4">
        <w:rPr>
          <w:rtl/>
          <w:lang w:bidi="ar"/>
        </w:rPr>
        <w:t xml:space="preserve"> تنفيذ مدونة قواعد السلوك المتعلقة بقمع أعمال القرصنة والسطو المسلح </w:t>
      </w:r>
      <w:r w:rsidRPr="00CD55F4">
        <w:rPr>
          <w:rFonts w:hint="eastAsia"/>
          <w:rtl/>
          <w:lang w:bidi="ar"/>
        </w:rPr>
        <w:t>على</w:t>
      </w:r>
      <w:r w:rsidRPr="00CD55F4">
        <w:rPr>
          <w:rtl/>
          <w:lang w:bidi="ar"/>
        </w:rPr>
        <w:t xml:space="preserve"> </w:t>
      </w:r>
      <w:r w:rsidRPr="00CD55F4">
        <w:rPr>
          <w:rFonts w:hint="eastAsia"/>
          <w:rtl/>
          <w:lang w:bidi="ar"/>
        </w:rPr>
        <w:t>السفن</w:t>
      </w:r>
      <w:r w:rsidRPr="00CD55F4">
        <w:rPr>
          <w:rtl/>
          <w:lang w:bidi="ar"/>
        </w:rPr>
        <w:t xml:space="preserve"> </w:t>
      </w:r>
      <w:r w:rsidRPr="00CD55F4">
        <w:rPr>
          <w:rFonts w:hint="eastAsia"/>
          <w:rtl/>
          <w:lang w:bidi="ar"/>
        </w:rPr>
        <w:t>في</w:t>
      </w:r>
      <w:r w:rsidRPr="00CD55F4">
        <w:rPr>
          <w:rtl/>
          <w:lang w:bidi="ar"/>
        </w:rPr>
        <w:t xml:space="preserve"> </w:t>
      </w:r>
      <w:r w:rsidRPr="00CD55F4">
        <w:rPr>
          <w:rFonts w:hint="eastAsia"/>
          <w:rtl/>
          <w:lang w:bidi="ar"/>
        </w:rPr>
        <w:t>غرب</w:t>
      </w:r>
      <w:r w:rsidRPr="00CD55F4">
        <w:rPr>
          <w:rtl/>
          <w:lang w:bidi="ar"/>
        </w:rPr>
        <w:t xml:space="preserve"> </w:t>
      </w:r>
      <w:r w:rsidRPr="00CD55F4">
        <w:rPr>
          <w:rFonts w:hint="eastAsia"/>
          <w:rtl/>
          <w:lang w:bidi="ar"/>
        </w:rPr>
        <w:t>المحيط</w:t>
      </w:r>
      <w:r w:rsidRPr="00CD55F4">
        <w:rPr>
          <w:rtl/>
          <w:lang w:bidi="ar"/>
        </w:rPr>
        <w:t xml:space="preserve"> </w:t>
      </w:r>
      <w:r w:rsidRPr="00CD55F4">
        <w:rPr>
          <w:rFonts w:hint="eastAsia"/>
          <w:rtl/>
          <w:lang w:bidi="ar"/>
        </w:rPr>
        <w:t>الهندي</w:t>
      </w:r>
      <w:r w:rsidRPr="00CD55F4">
        <w:rPr>
          <w:rtl/>
          <w:lang w:bidi="ar"/>
        </w:rPr>
        <w:t xml:space="preserve"> </w:t>
      </w:r>
      <w:r w:rsidRPr="00CD55F4">
        <w:rPr>
          <w:rFonts w:hint="eastAsia"/>
          <w:rtl/>
          <w:lang w:bidi="ar"/>
        </w:rPr>
        <w:t>وخليج</w:t>
      </w:r>
      <w:r w:rsidRPr="00CD55F4">
        <w:rPr>
          <w:rtl/>
          <w:lang w:bidi="ar"/>
        </w:rPr>
        <w:t xml:space="preserve"> </w:t>
      </w:r>
      <w:r w:rsidRPr="00CD55F4">
        <w:rPr>
          <w:rFonts w:hint="eastAsia"/>
          <w:rtl/>
          <w:lang w:bidi="ar"/>
        </w:rPr>
        <w:t>عدن</w:t>
      </w:r>
      <w:r w:rsidRPr="00CD55F4">
        <w:rPr>
          <w:rtl/>
          <w:lang w:bidi="ar"/>
        </w:rPr>
        <w:t xml:space="preserve"> (مدونة </w:t>
      </w:r>
      <w:r w:rsidRPr="00CD55F4">
        <w:rPr>
          <w:rFonts w:hint="eastAsia"/>
          <w:rtl/>
          <w:lang w:bidi="ar"/>
        </w:rPr>
        <w:t>جيبوتي</w:t>
      </w:r>
      <w:r w:rsidRPr="00CD55F4">
        <w:rPr>
          <w:rtl/>
          <w:lang w:bidi="ar"/>
        </w:rPr>
        <w:t xml:space="preserve"> </w:t>
      </w:r>
      <w:r w:rsidRPr="00CD55F4">
        <w:rPr>
          <w:rFonts w:hint="eastAsia"/>
          <w:rtl/>
          <w:lang w:bidi="ar"/>
        </w:rPr>
        <w:t>لقواعد</w:t>
      </w:r>
      <w:r w:rsidRPr="00CD55F4">
        <w:rPr>
          <w:rtl/>
          <w:lang w:bidi="ar"/>
        </w:rPr>
        <w:t xml:space="preserve"> </w:t>
      </w:r>
      <w:r w:rsidRPr="00CD55F4">
        <w:rPr>
          <w:rFonts w:hint="eastAsia"/>
          <w:rtl/>
          <w:lang w:bidi="ar"/>
        </w:rPr>
        <w:t>السلوك</w:t>
      </w:r>
      <w:r w:rsidRPr="00CD55F4">
        <w:rPr>
          <w:rtl/>
          <w:lang w:bidi="ar"/>
        </w:rPr>
        <w:t xml:space="preserve">)، </w:t>
      </w:r>
      <w:r w:rsidRPr="00CD55F4">
        <w:rPr>
          <w:rFonts w:hint="eastAsia"/>
          <w:rtl/>
          <w:lang w:bidi="ar"/>
        </w:rPr>
        <w:t>التي</w:t>
      </w:r>
      <w:r w:rsidRPr="00CD55F4">
        <w:rPr>
          <w:rtl/>
          <w:lang w:bidi="ar"/>
        </w:rPr>
        <w:t xml:space="preserve"> </w:t>
      </w:r>
      <w:r w:rsidRPr="00CD55F4">
        <w:rPr>
          <w:rFonts w:hint="eastAsia"/>
          <w:rtl/>
          <w:lang w:bidi="ar"/>
        </w:rPr>
        <w:t>اعتُمدت</w:t>
      </w:r>
      <w:r w:rsidRPr="00CD55F4">
        <w:rPr>
          <w:rtl/>
          <w:lang w:bidi="ar"/>
        </w:rPr>
        <w:t xml:space="preserve"> </w:t>
      </w:r>
      <w:r w:rsidRPr="00CD55F4">
        <w:rPr>
          <w:rFonts w:hint="eastAsia"/>
          <w:rtl/>
          <w:lang w:bidi="ar"/>
        </w:rPr>
        <w:t>في</w:t>
      </w:r>
      <w:r w:rsidRPr="00CD55F4">
        <w:rPr>
          <w:rtl/>
          <w:lang w:bidi="ar"/>
        </w:rPr>
        <w:t xml:space="preserve"> 29 </w:t>
      </w:r>
      <w:r w:rsidRPr="00CD55F4">
        <w:rPr>
          <w:rFonts w:hint="eastAsia"/>
          <w:rtl/>
          <w:lang w:bidi="ar"/>
        </w:rPr>
        <w:t>كانون</w:t>
      </w:r>
      <w:r w:rsidRPr="00CD55F4">
        <w:rPr>
          <w:rtl/>
          <w:lang w:bidi="ar"/>
        </w:rPr>
        <w:t xml:space="preserve"> الثاني/يناير 2009 تحت رعاية المنظمة البحرية الدولية، في المجالات </w:t>
      </w:r>
      <w:proofErr w:type="spellStart"/>
      <w:r w:rsidRPr="00CD55F4">
        <w:rPr>
          <w:rFonts w:hint="eastAsia"/>
          <w:rtl/>
          <w:lang w:bidi="ar"/>
        </w:rPr>
        <w:t>المواضيعية</w:t>
      </w:r>
      <w:proofErr w:type="spellEnd"/>
      <w:r w:rsidRPr="00CD55F4">
        <w:rPr>
          <w:rtl/>
          <w:lang w:bidi="ar"/>
        </w:rPr>
        <w:t xml:space="preserve"> الأربعة المتمثلة في تبادل المعلومات والتدريب والتشريعات الوطنية وبناء القدرات؛</w:t>
      </w:r>
    </w:p>
    <w:p w:rsidR="00DC7840" w:rsidRPr="00CE4F8C" w:rsidRDefault="00DC7840" w:rsidP="00DC7840">
      <w:pPr>
        <w:pStyle w:val="SingleTxt"/>
        <w:rPr>
          <w:rtl/>
          <w:lang w:bidi="ar"/>
        </w:rPr>
      </w:pPr>
      <w:r w:rsidRPr="00CE4F8C">
        <w:rPr>
          <w:rFonts w:hint="cs"/>
          <w:rtl/>
          <w:lang w:bidi="ar"/>
        </w:rPr>
        <w:tab/>
      </w:r>
      <w:r>
        <w:rPr>
          <w:rFonts w:hint="cs"/>
          <w:rtl/>
          <w:lang w:bidi="ar"/>
        </w:rPr>
        <w:t>137</w:t>
      </w:r>
      <w:r w:rsidRPr="00CE4F8C">
        <w:rPr>
          <w:rFonts w:hint="cs"/>
          <w:rtl/>
          <w:lang w:bidi="ar"/>
        </w:rPr>
        <w:t xml:space="preserve"> - </w:t>
      </w:r>
      <w:r w:rsidRPr="00CE4F8C">
        <w:rPr>
          <w:rFonts w:hint="cs"/>
          <w:b/>
          <w:bCs/>
          <w:i/>
          <w:iCs/>
          <w:rtl/>
          <w:lang w:bidi="ar"/>
        </w:rPr>
        <w:t>تعرب عن بالغ قلقها</w:t>
      </w:r>
      <w:r w:rsidRPr="00CE4F8C">
        <w:rPr>
          <w:rFonts w:hint="cs"/>
          <w:rtl/>
          <w:lang w:bidi="ar"/>
        </w:rPr>
        <w:t xml:space="preserve"> لاستمرار حوادث القرصنة والسطو المسلح في البحر في خليج غينيا، وبخاصة العنف ضد أفراد أطقم السفن الأبرياء، وتلاحظ اتخاذ مجلس الأمن للقرارين </w:t>
      </w:r>
      <w:hyperlink r:id="rId55" w:history="1">
        <w:r w:rsidRPr="00DA49CB">
          <w:rPr>
            <w:rStyle w:val="Hyperlink"/>
            <w:rFonts w:hint="cs"/>
            <w:rtl/>
            <w:lang w:bidi="ar"/>
          </w:rPr>
          <w:t>2018 (2011)</w:t>
        </w:r>
      </w:hyperlink>
      <w:r w:rsidRPr="00CE4F8C">
        <w:rPr>
          <w:rFonts w:hint="cs"/>
          <w:rtl/>
          <w:lang w:bidi="ar"/>
        </w:rPr>
        <w:t xml:space="preserve"> المؤرخ 31 تشرين الأول/أكتوبر 2011</w:t>
      </w:r>
      <w:r>
        <w:rPr>
          <w:rFonts w:hint="cs"/>
          <w:rtl/>
          <w:lang w:bidi="ar"/>
        </w:rPr>
        <w:t xml:space="preserve"> و</w:t>
      </w:r>
      <w:r>
        <w:rPr>
          <w:rtl/>
          <w:lang w:bidi="ar"/>
        </w:rPr>
        <w:t> </w:t>
      </w:r>
      <w:hyperlink r:id="rId56" w:history="1">
        <w:r w:rsidRPr="00DA49CB">
          <w:rPr>
            <w:rStyle w:val="Hyperlink"/>
            <w:rFonts w:hint="cs"/>
            <w:rtl/>
            <w:lang w:bidi="ar"/>
          </w:rPr>
          <w:t>2039 (2012)</w:t>
        </w:r>
      </w:hyperlink>
      <w:r w:rsidRPr="00CE4F8C">
        <w:rPr>
          <w:rFonts w:hint="cs"/>
          <w:rtl/>
          <w:lang w:bidi="ar"/>
        </w:rPr>
        <w:t xml:space="preserve"> المؤرخ 29 شباط/فبراير</w:t>
      </w:r>
      <w:r>
        <w:rPr>
          <w:rFonts w:hint="cs"/>
          <w:rtl/>
          <w:lang w:bidi="ar"/>
        </w:rPr>
        <w:t xml:space="preserve"> </w:t>
      </w:r>
      <w:r w:rsidRPr="00CE4F8C">
        <w:rPr>
          <w:rFonts w:hint="cs"/>
          <w:rtl/>
          <w:lang w:bidi="ar"/>
        </w:rPr>
        <w:t>2012</w:t>
      </w:r>
      <w:r>
        <w:rPr>
          <w:rFonts w:hint="cs"/>
          <w:rtl/>
          <w:lang w:bidi="ar"/>
        </w:rPr>
        <w:t xml:space="preserve"> والبيان الذي أدلى به رئيس المجلس في 25 نيسان/أبريل 2016</w:t>
      </w:r>
      <w:r w:rsidRPr="00DB541C">
        <w:rPr>
          <w:vertAlign w:val="superscript"/>
          <w:rtl/>
          <w:lang w:bidi="ar"/>
        </w:rPr>
        <w:t>(</w:t>
      </w:r>
      <w:r w:rsidRPr="00DB541C">
        <w:rPr>
          <w:rStyle w:val="FootnoteReference"/>
          <w:rtl/>
        </w:rPr>
        <w:footnoteReference w:id="58"/>
      </w:r>
      <w:r w:rsidRPr="00DB541C">
        <w:rPr>
          <w:vertAlign w:val="superscript"/>
          <w:rtl/>
          <w:lang w:bidi="ar"/>
        </w:rPr>
        <w:t>)</w:t>
      </w:r>
      <w:r>
        <w:rPr>
          <w:rFonts w:hint="cs"/>
          <w:rtl/>
          <w:lang w:bidi="ar"/>
        </w:rPr>
        <w:t>،</w:t>
      </w:r>
      <w:r w:rsidRPr="00CE4F8C">
        <w:rPr>
          <w:rFonts w:hint="cs"/>
          <w:rtl/>
          <w:lang w:bidi="ar"/>
        </w:rPr>
        <w:t xml:space="preserve"> وتؤيد الجهود المبذولة مؤخرا للتصدي لهذه المشكلة على الصعيدين العالمي والإقليمي، وتشير إلى الدور الرئيسي لدول المنطقة في التصدي لهذا الخطر ومعالجة الأسباب الجذرية للقرصنة والسطو المسلح في البحر في خليج غينيا، وترحب باعتماد </w:t>
      </w:r>
      <w:r w:rsidRPr="005066D0">
        <w:rPr>
          <w:rFonts w:hint="cs"/>
          <w:rtl/>
          <w:lang w:bidi="ar"/>
        </w:rPr>
        <w:t>مدونة قواعد السلوك المتعلقة بقمع أعمال القرصنة والسطو المسلح التي تسته</w:t>
      </w:r>
      <w:r w:rsidRPr="00666DE9">
        <w:rPr>
          <w:rFonts w:hint="cs"/>
          <w:rtl/>
          <w:lang w:bidi="ar"/>
        </w:rPr>
        <w:t>دف السفن والأنشطة البحرية غير المشروعة في غرب ووسط أفريقيا</w:t>
      </w:r>
      <w:r w:rsidRPr="00CE4F8C">
        <w:rPr>
          <w:rFonts w:hint="cs"/>
          <w:rtl/>
          <w:lang w:bidi="ar"/>
        </w:rPr>
        <w:t>، في ياوندي في 25</w:t>
      </w:r>
      <w:r w:rsidRPr="00CE4F8C">
        <w:rPr>
          <w:rFonts w:hint="eastAsia"/>
          <w:rtl/>
          <w:lang w:bidi="ar"/>
        </w:rPr>
        <w:t> </w:t>
      </w:r>
      <w:r w:rsidRPr="00CE4F8C">
        <w:rPr>
          <w:rFonts w:hint="cs"/>
          <w:rtl/>
          <w:lang w:bidi="ar"/>
        </w:rPr>
        <w:t>حزيران/يونيه 2013، وتهيب بدول المنطقة أن تنفــذ مدونـــة قواعد السلـــوك فـــي أس</w:t>
      </w:r>
      <w:r>
        <w:rPr>
          <w:rFonts w:hint="cs"/>
          <w:rtl/>
          <w:lang w:bidi="ar"/>
        </w:rPr>
        <w:t>ـــرع وقت ممكن وبما يتمشى مع</w:t>
      </w:r>
      <w:r>
        <w:rPr>
          <w:rFonts w:hint="eastAsia"/>
          <w:rtl/>
          <w:lang w:bidi="ar"/>
        </w:rPr>
        <w:t> </w:t>
      </w:r>
      <w:r w:rsidRPr="00CE4F8C">
        <w:rPr>
          <w:rFonts w:hint="cs"/>
          <w:rtl/>
          <w:lang w:bidi="ar"/>
        </w:rPr>
        <w:t>القانون الدولي، وبخاصة الاتفاقية؛</w:t>
      </w:r>
    </w:p>
    <w:p w:rsidR="00DC7840" w:rsidRPr="00CE4F8C" w:rsidRDefault="00DC7840" w:rsidP="00DC7840">
      <w:pPr>
        <w:pStyle w:val="SingleTxt"/>
        <w:rPr>
          <w:rtl/>
        </w:rPr>
      </w:pPr>
      <w:r w:rsidRPr="00CE4F8C">
        <w:rPr>
          <w:rFonts w:hint="cs"/>
          <w:rtl/>
          <w:lang w:bidi="ar"/>
        </w:rPr>
        <w:tab/>
      </w:r>
      <w:r>
        <w:rPr>
          <w:rFonts w:hint="cs"/>
          <w:rtl/>
          <w:lang w:bidi="ar"/>
        </w:rPr>
        <w:t>138</w:t>
      </w:r>
      <w:r w:rsidRPr="00CE4F8C">
        <w:rPr>
          <w:rFonts w:hint="cs"/>
          <w:rtl/>
          <w:lang w:bidi="ar"/>
        </w:rPr>
        <w:t xml:space="preserve"> - </w:t>
      </w:r>
      <w:r w:rsidRPr="00CE4F8C">
        <w:rPr>
          <w:b/>
          <w:bCs/>
          <w:i/>
          <w:iCs/>
          <w:rtl/>
        </w:rPr>
        <w:t>تحث</w:t>
      </w:r>
      <w:r w:rsidRPr="00CE4F8C">
        <w:rPr>
          <w:rtl/>
        </w:rPr>
        <w:t xml:space="preserve"> الدول على ضمان</w:t>
      </w:r>
      <w:r w:rsidRPr="00CE4F8C">
        <w:rPr>
          <w:rFonts w:hint="cs"/>
          <w:rtl/>
        </w:rPr>
        <w:t xml:space="preserve"> التنفيذ الكامل لقرار جمعية المنظمة البحرية الدوليــة </w:t>
      </w:r>
      <w:r w:rsidRPr="00CE4F8C">
        <w:rPr>
          <w:lang w:val="en-GB"/>
        </w:rPr>
        <w:t>A.1069(28)</w:t>
      </w:r>
      <w:r w:rsidRPr="00CE4F8C">
        <w:rPr>
          <w:rtl/>
        </w:rPr>
        <w:t xml:space="preserve"> </w:t>
      </w:r>
      <w:r w:rsidRPr="00CE4F8C">
        <w:rPr>
          <w:rFonts w:hint="cs"/>
          <w:rtl/>
        </w:rPr>
        <w:t>المتعلق ب</w:t>
      </w:r>
      <w:r>
        <w:rPr>
          <w:rFonts w:hint="cs"/>
          <w:rtl/>
          <w:lang w:bidi="ar-LB"/>
        </w:rPr>
        <w:t xml:space="preserve">منع وقمع أعمال </w:t>
      </w:r>
      <w:r w:rsidRPr="00CE4F8C">
        <w:rPr>
          <w:rtl/>
        </w:rPr>
        <w:t xml:space="preserve">القرصنة والسطو المسلح </w:t>
      </w:r>
      <w:r>
        <w:rPr>
          <w:rFonts w:hint="cs"/>
          <w:rtl/>
        </w:rPr>
        <w:t xml:space="preserve">التي تستهدف </w:t>
      </w:r>
      <w:r w:rsidRPr="003F61BD">
        <w:rPr>
          <w:rtl/>
        </w:rPr>
        <w:t>السفن</w:t>
      </w:r>
      <w:r w:rsidRPr="003F61BD">
        <w:rPr>
          <w:rFonts w:hint="cs"/>
          <w:rtl/>
        </w:rPr>
        <w:t xml:space="preserve"> و</w:t>
      </w:r>
      <w:r>
        <w:rPr>
          <w:rFonts w:hint="cs"/>
          <w:rtl/>
        </w:rPr>
        <w:t>النشاط</w:t>
      </w:r>
      <w:r w:rsidRPr="003F61BD">
        <w:rPr>
          <w:rFonts w:hint="cs"/>
          <w:rtl/>
        </w:rPr>
        <w:t xml:space="preserve"> البحري</w:t>
      </w:r>
      <w:r w:rsidRPr="003F61BD">
        <w:rPr>
          <w:rtl/>
        </w:rPr>
        <w:t xml:space="preserve"> </w:t>
      </w:r>
      <w:r w:rsidRPr="003F61BD">
        <w:rPr>
          <w:rFonts w:hint="cs"/>
          <w:rtl/>
        </w:rPr>
        <w:t>غير</w:t>
      </w:r>
      <w:r w:rsidRPr="003F61BD">
        <w:rPr>
          <w:rFonts w:hint="eastAsia"/>
          <w:rtl/>
        </w:rPr>
        <w:t> </w:t>
      </w:r>
      <w:r w:rsidRPr="003F61BD">
        <w:rPr>
          <w:rFonts w:hint="cs"/>
          <w:rtl/>
        </w:rPr>
        <w:t>المشروع في</w:t>
      </w:r>
      <w:r w:rsidRPr="00CE4F8C">
        <w:rPr>
          <w:rFonts w:hint="cs"/>
          <w:rtl/>
        </w:rPr>
        <w:t xml:space="preserve"> </w:t>
      </w:r>
      <w:r w:rsidRPr="00CE4F8C">
        <w:rPr>
          <w:rFonts w:hint="cs"/>
          <w:rtl/>
          <w:lang w:bidi="ar"/>
        </w:rPr>
        <w:t>خليج غينيا</w:t>
      </w:r>
      <w:r w:rsidRPr="00CE4F8C">
        <w:rPr>
          <w:rFonts w:hint="cs"/>
          <w:rtl/>
        </w:rPr>
        <w:t>؛</w:t>
      </w:r>
    </w:p>
    <w:p w:rsidR="00DC7840" w:rsidRPr="00CE4F8C" w:rsidRDefault="00DC7840" w:rsidP="00C04B91">
      <w:pPr>
        <w:pStyle w:val="SingleTxt"/>
        <w:rPr>
          <w:lang w:val="en-GB"/>
        </w:rPr>
      </w:pPr>
      <w:r w:rsidRPr="00CE4F8C">
        <w:rPr>
          <w:rFonts w:hint="cs"/>
          <w:rtl/>
        </w:rPr>
        <w:tab/>
      </w:r>
      <w:r>
        <w:rPr>
          <w:rFonts w:hint="cs"/>
          <w:rtl/>
        </w:rPr>
        <w:t>139</w:t>
      </w:r>
      <w:r w:rsidRPr="00CE4F8C">
        <w:rPr>
          <w:rFonts w:hint="cs"/>
          <w:rtl/>
        </w:rPr>
        <w:t xml:space="preserve"> - </w:t>
      </w:r>
      <w:r w:rsidRPr="00CE4F8C">
        <w:rPr>
          <w:b/>
          <w:bCs/>
          <w:i/>
          <w:iCs/>
          <w:rtl/>
        </w:rPr>
        <w:t>تهيب</w:t>
      </w:r>
      <w:r w:rsidRPr="00CE4F8C">
        <w:rPr>
          <w:rtl/>
        </w:rPr>
        <w:t xml:space="preserve"> بالدول </w:t>
      </w:r>
      <w:r w:rsidRPr="00CE4F8C">
        <w:rPr>
          <w:rFonts w:hint="cs"/>
          <w:rtl/>
        </w:rPr>
        <w:t xml:space="preserve">التي لم </w:t>
      </w:r>
      <w:r w:rsidRPr="00CE4F8C">
        <w:rPr>
          <w:rtl/>
        </w:rPr>
        <w:t xml:space="preserve">تصبح </w:t>
      </w:r>
      <w:r w:rsidRPr="00CE4F8C">
        <w:rPr>
          <w:rFonts w:hint="cs"/>
          <w:rtl/>
        </w:rPr>
        <w:t xml:space="preserve">بعد </w:t>
      </w:r>
      <w:r w:rsidRPr="00CE4F8C">
        <w:rPr>
          <w:rtl/>
        </w:rPr>
        <w:t>أط</w:t>
      </w:r>
      <w:r>
        <w:rPr>
          <w:rtl/>
        </w:rPr>
        <w:t>رافا في اتفاقية قمع الأعمال غير</w:t>
      </w:r>
      <w:r>
        <w:rPr>
          <w:rFonts w:hint="cs"/>
          <w:rtl/>
        </w:rPr>
        <w:t> </w:t>
      </w:r>
      <w:r w:rsidRPr="00CE4F8C">
        <w:rPr>
          <w:rtl/>
        </w:rPr>
        <w:t>المشروعة الموجهة ضد سلامة الملاحة البحرية</w:t>
      </w:r>
      <w:r w:rsidRPr="00CE4F8C">
        <w:rPr>
          <w:vertAlign w:val="superscript"/>
          <w:rtl/>
        </w:rPr>
        <w:t>(</w:t>
      </w:r>
      <w:bookmarkStart w:id="17" w:name="_Ref407966349"/>
      <w:r w:rsidRPr="00CE4F8C">
        <w:rPr>
          <w:vertAlign w:val="superscript"/>
          <w:rtl/>
        </w:rPr>
        <w:footnoteReference w:id="59"/>
      </w:r>
      <w:bookmarkEnd w:id="17"/>
      <w:r w:rsidRPr="00CE4F8C">
        <w:rPr>
          <w:vertAlign w:val="superscript"/>
          <w:rtl/>
        </w:rPr>
        <w:t>)</w:t>
      </w:r>
      <w:r w:rsidRPr="00CE4F8C">
        <w:rPr>
          <w:rFonts w:hint="cs"/>
          <w:rtl/>
        </w:rPr>
        <w:t xml:space="preserve"> </w:t>
      </w:r>
      <w:r w:rsidRPr="00CE4F8C">
        <w:rPr>
          <w:rtl/>
        </w:rPr>
        <w:t>والبر</w:t>
      </w:r>
      <w:r>
        <w:rPr>
          <w:rtl/>
        </w:rPr>
        <w:t>وتوكول المتعلق بقمع الأعمال غير</w:t>
      </w:r>
      <w:r>
        <w:rPr>
          <w:rFonts w:hint="cs"/>
          <w:rtl/>
        </w:rPr>
        <w:t> </w:t>
      </w:r>
      <w:r w:rsidRPr="00CE4F8C">
        <w:rPr>
          <w:rtl/>
        </w:rPr>
        <w:t>المشروعة الموجهة ضد سلامة المنشآت الثابتة الموجودة على الجرف القاري</w:t>
      </w:r>
      <w:r w:rsidRPr="00CE4F8C">
        <w:rPr>
          <w:rFonts w:hint="cs"/>
          <w:vertAlign w:val="superscript"/>
          <w:rtl/>
        </w:rPr>
        <w:t>(</w:t>
      </w:r>
      <w:r w:rsidR="00C04B91">
        <w:rPr>
          <w:vertAlign w:val="superscript"/>
          <w:rtl/>
        </w:rPr>
        <w:fldChar w:fldCharType="begin"/>
      </w:r>
      <w:r w:rsidR="00C04B91">
        <w:rPr>
          <w:vertAlign w:val="superscript"/>
          <w:rtl/>
        </w:rPr>
        <w:instrText xml:space="preserve"> </w:instrText>
      </w:r>
      <w:r w:rsidR="00C04B91">
        <w:rPr>
          <w:rFonts w:hint="cs"/>
          <w:vertAlign w:val="superscript"/>
        </w:rPr>
        <w:instrText>NOTEREF</w:instrText>
      </w:r>
      <w:r w:rsidR="00C04B91">
        <w:rPr>
          <w:rFonts w:hint="cs"/>
          <w:vertAlign w:val="superscript"/>
          <w:rtl/>
        </w:rPr>
        <w:instrText xml:space="preserve"> _</w:instrText>
      </w:r>
      <w:r w:rsidR="00C04B91">
        <w:rPr>
          <w:rFonts w:hint="cs"/>
          <w:vertAlign w:val="superscript"/>
        </w:rPr>
        <w:instrText>Ref407966349 \h</w:instrText>
      </w:r>
      <w:r w:rsidR="00C04B91">
        <w:rPr>
          <w:vertAlign w:val="superscript"/>
          <w:rtl/>
        </w:rPr>
        <w:instrText xml:space="preserve"> </w:instrText>
      </w:r>
      <w:r w:rsidR="00C04B91">
        <w:rPr>
          <w:vertAlign w:val="superscript"/>
          <w:rtl/>
        </w:rPr>
      </w:r>
      <w:r w:rsidR="00C04B91">
        <w:rPr>
          <w:vertAlign w:val="superscript"/>
          <w:rtl/>
        </w:rPr>
        <w:fldChar w:fldCharType="separate"/>
      </w:r>
      <w:r w:rsidR="00150283">
        <w:rPr>
          <w:vertAlign w:val="superscript"/>
          <w:rtl/>
        </w:rPr>
        <w:t>59</w:t>
      </w:r>
      <w:r w:rsidR="00C04B91">
        <w:rPr>
          <w:vertAlign w:val="superscript"/>
          <w:rtl/>
        </w:rPr>
        <w:fldChar w:fldCharType="end"/>
      </w:r>
      <w:r w:rsidRPr="00CE4F8C">
        <w:rPr>
          <w:rFonts w:hint="cs"/>
          <w:vertAlign w:val="superscript"/>
          <w:rtl/>
        </w:rPr>
        <w:t>)</w:t>
      </w:r>
      <w:r w:rsidRPr="00CE4F8C">
        <w:rPr>
          <w:rFonts w:hint="cs"/>
          <w:rtl/>
        </w:rPr>
        <w:t xml:space="preserve"> أن تفعل ذلك</w:t>
      </w:r>
      <w:r w:rsidRPr="00CE4F8C">
        <w:rPr>
          <w:rtl/>
        </w:rPr>
        <w:t xml:space="preserve">، </w:t>
      </w:r>
      <w:r>
        <w:rPr>
          <w:rFonts w:hint="cs"/>
          <w:rtl/>
        </w:rPr>
        <w:t xml:space="preserve">وتدعو الدول التي </w:t>
      </w:r>
      <w:r w:rsidRPr="00CE4F8C">
        <w:rPr>
          <w:rFonts w:hint="cs"/>
          <w:rtl/>
        </w:rPr>
        <w:t xml:space="preserve">لم </w:t>
      </w:r>
      <w:r w:rsidRPr="00CE4F8C">
        <w:rPr>
          <w:rtl/>
        </w:rPr>
        <w:t xml:space="preserve">تصبح </w:t>
      </w:r>
      <w:r w:rsidRPr="00CE4F8C">
        <w:rPr>
          <w:rFonts w:hint="cs"/>
          <w:rtl/>
        </w:rPr>
        <w:t xml:space="preserve">بعد </w:t>
      </w:r>
      <w:r w:rsidRPr="00CE4F8C">
        <w:rPr>
          <w:rtl/>
        </w:rPr>
        <w:t xml:space="preserve">أطرافا </w:t>
      </w:r>
      <w:r>
        <w:rPr>
          <w:rFonts w:hint="cs"/>
          <w:rtl/>
        </w:rPr>
        <w:t xml:space="preserve">في </w:t>
      </w:r>
      <w:r w:rsidRPr="00CE4F8C">
        <w:rPr>
          <w:rFonts w:hint="cs"/>
          <w:rtl/>
          <w:lang w:bidi="ar"/>
        </w:rPr>
        <w:t>بروتوكول عام 2005 الملحق باتفاقية قمع الأعمال غير المشروعة الموجهة ضد سلامـــة الملاحــة البحرية</w:t>
      </w:r>
      <w:r w:rsidRPr="00CE4F8C">
        <w:rPr>
          <w:vertAlign w:val="superscript"/>
          <w:rtl/>
        </w:rPr>
        <w:t>(</w:t>
      </w:r>
      <w:r w:rsidRPr="00CE4F8C">
        <w:rPr>
          <w:vertAlign w:val="superscript"/>
          <w:rtl/>
        </w:rPr>
        <w:footnoteReference w:id="60"/>
      </w:r>
      <w:r w:rsidRPr="00CE4F8C">
        <w:rPr>
          <w:vertAlign w:val="superscript"/>
          <w:rtl/>
        </w:rPr>
        <w:t>)</w:t>
      </w:r>
      <w:r w:rsidRPr="00CE4F8C">
        <w:rPr>
          <w:rFonts w:hint="cs"/>
          <w:rtl/>
          <w:lang w:bidi="ar"/>
        </w:rPr>
        <w:t xml:space="preserve"> وبروتوكــول عـــام 2005 </w:t>
      </w:r>
      <w:r w:rsidRPr="00CE4F8C">
        <w:rPr>
          <w:rFonts w:hint="cs"/>
          <w:rtl/>
          <w:lang w:bidi="ar"/>
        </w:rPr>
        <w:lastRenderedPageBreak/>
        <w:t>الملحـــق ببروتوكول عام 1988 المتعلق بقمع الأعمال غير المشروعة الموجهة ضد سلامة المنشآت الثابتة الموجودة على الجرف القاري</w:t>
      </w:r>
      <w:r w:rsidRPr="00CD55F4">
        <w:rPr>
          <w:vertAlign w:val="superscript"/>
          <w:rtl/>
          <w:lang w:bidi="ar"/>
        </w:rPr>
        <w:t>(</w:t>
      </w:r>
      <w:r w:rsidRPr="008A2302">
        <w:rPr>
          <w:rStyle w:val="FootnoteReference"/>
          <w:rtl/>
          <w:lang w:bidi="ar"/>
        </w:rPr>
        <w:footnoteReference w:id="61"/>
      </w:r>
      <w:r w:rsidRPr="00CD55F4">
        <w:rPr>
          <w:vertAlign w:val="superscript"/>
          <w:rtl/>
          <w:lang w:bidi="ar"/>
        </w:rPr>
        <w:t>)</w:t>
      </w:r>
      <w:r w:rsidRPr="00CE4F8C">
        <w:rPr>
          <w:rFonts w:hint="cs"/>
          <w:rtl/>
          <w:lang w:bidi="ar"/>
        </w:rPr>
        <w:t xml:space="preserve"> </w:t>
      </w:r>
      <w:r w:rsidRPr="00CE4F8C">
        <w:rPr>
          <w:rtl/>
        </w:rPr>
        <w:t>إلى النظر في</w:t>
      </w:r>
      <w:r w:rsidRPr="00CE4F8C">
        <w:rPr>
          <w:rFonts w:hint="cs"/>
          <w:rtl/>
        </w:rPr>
        <w:t xml:space="preserve"> القيام بذلك، </w:t>
      </w:r>
      <w:r w:rsidRPr="00CE4F8C">
        <w:rPr>
          <w:rtl/>
        </w:rPr>
        <w:t xml:space="preserve">وتحث الدول الأطراف على اتخاذ التدابير المناسبة لكفالة تنفيذ </w:t>
      </w:r>
      <w:r w:rsidRPr="00CE4F8C">
        <w:rPr>
          <w:rFonts w:hint="cs"/>
          <w:rtl/>
        </w:rPr>
        <w:t>هذين الصكين</w:t>
      </w:r>
      <w:r w:rsidRPr="00CE4F8C">
        <w:rPr>
          <w:rtl/>
        </w:rPr>
        <w:t xml:space="preserve"> بفعالية، من خلال اعتماد تشريعات، عند الاقتضاء؛</w:t>
      </w:r>
    </w:p>
    <w:p w:rsidR="00DC7840" w:rsidRPr="00CE4F8C" w:rsidRDefault="00DC7840" w:rsidP="00DC7840">
      <w:pPr>
        <w:pStyle w:val="SingleTxt"/>
        <w:rPr>
          <w:rtl/>
        </w:rPr>
      </w:pPr>
      <w:r w:rsidRPr="00CE4F8C">
        <w:rPr>
          <w:rFonts w:hint="cs"/>
          <w:rtl/>
        </w:rPr>
        <w:tab/>
      </w:r>
      <w:r>
        <w:rPr>
          <w:rFonts w:hint="cs"/>
          <w:rtl/>
        </w:rPr>
        <w:t>140</w:t>
      </w:r>
      <w:r w:rsidRPr="00CE4F8C">
        <w:rPr>
          <w:rFonts w:hint="cs"/>
          <w:rtl/>
        </w:rPr>
        <w:t xml:space="preserve"> - </w:t>
      </w:r>
      <w:r w:rsidRPr="00587737">
        <w:rPr>
          <w:b/>
          <w:bCs/>
          <w:i/>
          <w:iCs/>
          <w:w w:val="101"/>
          <w:rtl/>
        </w:rPr>
        <w:t>تهيب</w:t>
      </w:r>
      <w:r w:rsidRPr="00587737">
        <w:rPr>
          <w:rFonts w:hint="cs"/>
          <w:b/>
          <w:bCs/>
          <w:i/>
          <w:iCs/>
          <w:w w:val="101"/>
          <w:rtl/>
        </w:rPr>
        <w:t xml:space="preserve"> </w:t>
      </w:r>
      <w:r w:rsidRPr="00587737">
        <w:rPr>
          <w:w w:val="101"/>
          <w:rtl/>
        </w:rPr>
        <w:t xml:space="preserve">بالدول أن تنفذ بفعالية المدونة الدولية لأمن السفن والمرافق </w:t>
      </w:r>
      <w:proofErr w:type="spellStart"/>
      <w:r w:rsidRPr="00587737">
        <w:rPr>
          <w:w w:val="101"/>
          <w:rtl/>
        </w:rPr>
        <w:t>المرفئية</w:t>
      </w:r>
      <w:proofErr w:type="spellEnd"/>
      <w:r w:rsidRPr="00587737">
        <w:rPr>
          <w:w w:val="101"/>
          <w:rtl/>
        </w:rPr>
        <w:t xml:space="preserve"> والتعديلات </w:t>
      </w:r>
      <w:r w:rsidRPr="00587737">
        <w:rPr>
          <w:rFonts w:hint="cs"/>
          <w:w w:val="101"/>
          <w:rtl/>
        </w:rPr>
        <w:t xml:space="preserve">التي أدخلت </w:t>
      </w:r>
      <w:r w:rsidRPr="00587737">
        <w:rPr>
          <w:w w:val="101"/>
          <w:rtl/>
        </w:rPr>
        <w:t>على الاتفاقية الدولية ل</w:t>
      </w:r>
      <w:r w:rsidRPr="00587737">
        <w:rPr>
          <w:rFonts w:hint="cs"/>
          <w:w w:val="101"/>
          <w:rtl/>
        </w:rPr>
        <w:t xml:space="preserve">سلامة </w:t>
      </w:r>
      <w:r w:rsidRPr="00587737">
        <w:rPr>
          <w:w w:val="101"/>
          <w:rtl/>
        </w:rPr>
        <w:t>الأرواح في البح</w:t>
      </w:r>
      <w:r w:rsidRPr="00587737">
        <w:rPr>
          <w:rFonts w:hint="cs"/>
          <w:w w:val="101"/>
          <w:rtl/>
        </w:rPr>
        <w:t>ا</w:t>
      </w:r>
      <w:r w:rsidRPr="00587737">
        <w:rPr>
          <w:w w:val="101"/>
          <w:rtl/>
        </w:rPr>
        <w:t>ر</w:t>
      </w:r>
      <w:r w:rsidRPr="00587737">
        <w:rPr>
          <w:w w:val="101"/>
          <w:vertAlign w:val="superscript"/>
          <w:rtl/>
          <w:lang w:bidi="ar"/>
        </w:rPr>
        <w:t>(</w:t>
      </w:r>
      <w:r w:rsidRPr="00587737">
        <w:rPr>
          <w:w w:val="101"/>
          <w:vertAlign w:val="superscript"/>
          <w:rtl/>
        </w:rPr>
        <w:footnoteReference w:id="62"/>
      </w:r>
      <w:r w:rsidRPr="00587737">
        <w:rPr>
          <w:w w:val="101"/>
          <w:vertAlign w:val="superscript"/>
          <w:rtl/>
          <w:lang w:bidi="ar"/>
        </w:rPr>
        <w:t>)</w:t>
      </w:r>
      <w:r w:rsidRPr="00587737">
        <w:rPr>
          <w:rFonts w:hint="cs"/>
          <w:w w:val="101"/>
          <w:rtl/>
        </w:rPr>
        <w:t xml:space="preserve"> </w:t>
      </w:r>
      <w:r w:rsidRPr="00587737">
        <w:rPr>
          <w:w w:val="101"/>
          <w:rtl/>
        </w:rPr>
        <w:t>وأن تعمل مع</w:t>
      </w:r>
      <w:r w:rsidRPr="00587737">
        <w:rPr>
          <w:rFonts w:hint="cs"/>
          <w:w w:val="101"/>
          <w:rtl/>
        </w:rPr>
        <w:t xml:space="preserve"> </w:t>
      </w:r>
      <w:r w:rsidRPr="00587737">
        <w:rPr>
          <w:w w:val="101"/>
          <w:rtl/>
        </w:rPr>
        <w:t xml:space="preserve">المنظمة البحرية الدولية على تعزيز النقل البحري </w:t>
      </w:r>
      <w:r w:rsidRPr="00587737">
        <w:rPr>
          <w:rFonts w:hint="cs"/>
          <w:w w:val="101"/>
          <w:rtl/>
        </w:rPr>
        <w:t xml:space="preserve">بطريقة آمنة ومأمونة </w:t>
      </w:r>
      <w:r w:rsidRPr="00587737">
        <w:rPr>
          <w:w w:val="101"/>
          <w:rtl/>
        </w:rPr>
        <w:t>مع كفالة حرية</w:t>
      </w:r>
      <w:r w:rsidRPr="00587737">
        <w:rPr>
          <w:rFonts w:hint="cs"/>
          <w:w w:val="101"/>
          <w:rtl/>
        </w:rPr>
        <w:t xml:space="preserve"> </w:t>
      </w:r>
      <w:r w:rsidRPr="00587737">
        <w:rPr>
          <w:w w:val="101"/>
          <w:rtl/>
        </w:rPr>
        <w:t>الملاحة</w:t>
      </w:r>
      <w:r w:rsidRPr="00CE4F8C">
        <w:rPr>
          <w:rtl/>
        </w:rPr>
        <w:t>؛</w:t>
      </w:r>
    </w:p>
    <w:p w:rsidR="00DC7840" w:rsidRPr="00CE4F8C" w:rsidRDefault="00DC7840" w:rsidP="00810B72">
      <w:pPr>
        <w:pStyle w:val="SingleTxt"/>
        <w:rPr>
          <w:rtl/>
        </w:rPr>
      </w:pPr>
      <w:r w:rsidRPr="00CE4F8C">
        <w:rPr>
          <w:rFonts w:hint="cs"/>
          <w:rtl/>
        </w:rPr>
        <w:tab/>
      </w:r>
      <w:r>
        <w:rPr>
          <w:rFonts w:hint="cs"/>
          <w:rtl/>
        </w:rPr>
        <w:t>141</w:t>
      </w:r>
      <w:r w:rsidRPr="00CE4F8C">
        <w:rPr>
          <w:rFonts w:hint="cs"/>
          <w:rtl/>
        </w:rPr>
        <w:t xml:space="preserve"> - </w:t>
      </w:r>
      <w:r w:rsidRPr="00587737">
        <w:rPr>
          <w:b/>
          <w:bCs/>
          <w:i/>
          <w:iCs/>
          <w:w w:val="101"/>
          <w:rtl/>
        </w:rPr>
        <w:t>تحث</w:t>
      </w:r>
      <w:r w:rsidRPr="00587737">
        <w:rPr>
          <w:w w:val="101"/>
          <w:rtl/>
        </w:rPr>
        <w:t xml:space="preserve"> جميع الدول على أن تقوم، بالتعاون مع المنظمة البحرية الدولية، بتحسين حماية المنشآت المقامة على المياه الساحلية عن طريق اتخاذ تدابير </w:t>
      </w:r>
      <w:r w:rsidR="00810B72">
        <w:rPr>
          <w:rFonts w:hint="cs"/>
          <w:w w:val="101"/>
          <w:rtl/>
        </w:rPr>
        <w:t>تتصل</w:t>
      </w:r>
      <w:r w:rsidRPr="00587737">
        <w:rPr>
          <w:w w:val="101"/>
          <w:rtl/>
        </w:rPr>
        <w:t xml:space="preserve"> بمنع وقوع أعمال عنف ضد المنشآت والإبلاغ عنها والتحقيق فيها وفقا للقانون الدولي وعن</w:t>
      </w:r>
      <w:r w:rsidRPr="00587737">
        <w:rPr>
          <w:rFonts w:hint="cs"/>
          <w:w w:val="101"/>
          <w:rtl/>
        </w:rPr>
        <w:t xml:space="preserve"> </w:t>
      </w:r>
      <w:r w:rsidRPr="00587737">
        <w:rPr>
          <w:w w:val="101"/>
          <w:rtl/>
        </w:rPr>
        <w:t xml:space="preserve">طريق تنفيذ تدابير من هذا القبيل من خلال التشريعات الوطنية لضمان الإنفاذ </w:t>
      </w:r>
      <w:r w:rsidRPr="00587737">
        <w:rPr>
          <w:rFonts w:hint="cs"/>
          <w:w w:val="101"/>
          <w:rtl/>
        </w:rPr>
        <w:t>على نحو مناسب وواف</w:t>
      </w:r>
      <w:r w:rsidRPr="00CE4F8C">
        <w:rPr>
          <w:rtl/>
        </w:rPr>
        <w:t>؛</w:t>
      </w:r>
    </w:p>
    <w:p w:rsidR="00DC7840" w:rsidRPr="00CE4F8C" w:rsidRDefault="00DC7840" w:rsidP="00810B72">
      <w:pPr>
        <w:pStyle w:val="SingleTxt"/>
        <w:rPr>
          <w:rtl/>
        </w:rPr>
      </w:pPr>
      <w:r w:rsidRPr="00CE4F8C">
        <w:rPr>
          <w:rFonts w:hint="cs"/>
          <w:rtl/>
        </w:rPr>
        <w:tab/>
      </w:r>
      <w:r>
        <w:rPr>
          <w:rFonts w:hint="cs"/>
          <w:rtl/>
        </w:rPr>
        <w:t>142</w:t>
      </w:r>
      <w:r w:rsidRPr="00CE4F8C">
        <w:rPr>
          <w:rFonts w:hint="cs"/>
          <w:rtl/>
        </w:rPr>
        <w:t xml:space="preserve"> - </w:t>
      </w:r>
      <w:r w:rsidRPr="00CE4F8C">
        <w:rPr>
          <w:rFonts w:hint="cs"/>
          <w:b/>
          <w:bCs/>
          <w:i/>
          <w:iCs/>
          <w:rtl/>
        </w:rPr>
        <w:t>تشدد</w:t>
      </w:r>
      <w:r w:rsidRPr="00CE4F8C">
        <w:rPr>
          <w:rtl/>
        </w:rPr>
        <w:t xml:space="preserve"> </w:t>
      </w:r>
      <w:r w:rsidRPr="00CE4F8C">
        <w:rPr>
          <w:rFonts w:hint="cs"/>
          <w:rtl/>
        </w:rPr>
        <w:t xml:space="preserve">على </w:t>
      </w:r>
      <w:r w:rsidRPr="00CE4F8C">
        <w:rPr>
          <w:rtl/>
        </w:rPr>
        <w:t xml:space="preserve">التقدم المحرز في مجال التعاون الإقليمي، بما في ذلك </w:t>
      </w:r>
      <w:r w:rsidRPr="00CE4F8C">
        <w:rPr>
          <w:rFonts w:hint="cs"/>
          <w:rtl/>
        </w:rPr>
        <w:t>جهود الدول ال</w:t>
      </w:r>
      <w:r>
        <w:rPr>
          <w:rFonts w:hint="cs"/>
          <w:rtl/>
        </w:rPr>
        <w:t>ساحلية</w:t>
      </w:r>
      <w:r w:rsidRPr="00CE4F8C">
        <w:rPr>
          <w:rFonts w:hint="cs"/>
          <w:rtl/>
        </w:rPr>
        <w:t>،</w:t>
      </w:r>
      <w:r w:rsidRPr="00CE4F8C">
        <w:rPr>
          <w:rtl/>
        </w:rPr>
        <w:t xml:space="preserve"> بشأن تعزيز السلامة والأمن وحماية البيئة في مضيقي </w:t>
      </w:r>
      <w:r>
        <w:rPr>
          <w:rFonts w:hint="cs"/>
          <w:rtl/>
        </w:rPr>
        <w:t>ملقة</w:t>
      </w:r>
      <w:r w:rsidRPr="00CE4F8C">
        <w:rPr>
          <w:rFonts w:hint="cs"/>
          <w:rtl/>
        </w:rPr>
        <w:t xml:space="preserve"> </w:t>
      </w:r>
      <w:r w:rsidRPr="00CE4F8C">
        <w:rPr>
          <w:rtl/>
        </w:rPr>
        <w:t>وسنغافورة</w:t>
      </w:r>
      <w:r w:rsidRPr="00CE4F8C">
        <w:rPr>
          <w:rFonts w:hint="cs"/>
          <w:rtl/>
        </w:rPr>
        <w:t>،</w:t>
      </w:r>
      <w:r w:rsidRPr="00CE4F8C">
        <w:rPr>
          <w:rtl/>
        </w:rPr>
        <w:t xml:space="preserve"> </w:t>
      </w:r>
      <w:r w:rsidRPr="00CE4F8C">
        <w:rPr>
          <w:rFonts w:hint="cs"/>
          <w:rtl/>
        </w:rPr>
        <w:t xml:space="preserve">وعلى فعالية أداء </w:t>
      </w:r>
      <w:r w:rsidRPr="00224CC1">
        <w:rPr>
          <w:rtl/>
        </w:rPr>
        <w:t xml:space="preserve">آلية </w:t>
      </w:r>
      <w:r w:rsidRPr="00666DE9">
        <w:rPr>
          <w:rFonts w:hint="cs"/>
          <w:rtl/>
        </w:rPr>
        <w:t>ا</w:t>
      </w:r>
      <w:r w:rsidRPr="00666DE9">
        <w:rPr>
          <w:rtl/>
        </w:rPr>
        <w:t>لتعاون</w:t>
      </w:r>
      <w:r w:rsidRPr="00666DE9">
        <w:rPr>
          <w:rFonts w:hint="cs"/>
          <w:rtl/>
        </w:rPr>
        <w:t xml:space="preserve"> بشأن </w:t>
      </w:r>
      <w:r w:rsidRPr="00666DE9">
        <w:rPr>
          <w:rtl/>
        </w:rPr>
        <w:t xml:space="preserve">سلامة الملاحة وحماية البيئة </w:t>
      </w:r>
      <w:r w:rsidRPr="00666DE9">
        <w:rPr>
          <w:rFonts w:hint="cs"/>
          <w:rtl/>
        </w:rPr>
        <w:t>في مضيقي ملقة وسنغافورة</w:t>
      </w:r>
      <w:r w:rsidRPr="00CE4F8C">
        <w:rPr>
          <w:rFonts w:hint="cs"/>
          <w:rtl/>
        </w:rPr>
        <w:t xml:space="preserve"> (آلية </w:t>
      </w:r>
      <w:r w:rsidRPr="00E061F8">
        <w:rPr>
          <w:rFonts w:hint="cs"/>
          <w:rtl/>
        </w:rPr>
        <w:t xml:space="preserve">التعاون) </w:t>
      </w:r>
      <w:r w:rsidRPr="00666DE9">
        <w:rPr>
          <w:rFonts w:hint="cs"/>
          <w:rtl/>
        </w:rPr>
        <w:t xml:space="preserve">في </w:t>
      </w:r>
      <w:r w:rsidRPr="00666DE9">
        <w:rPr>
          <w:rtl/>
        </w:rPr>
        <w:t>تعزيز الحوار وتيسير التعاون الوثيق</w:t>
      </w:r>
      <w:r w:rsidRPr="00CE4F8C">
        <w:rPr>
          <w:rtl/>
        </w:rPr>
        <w:t xml:space="preserve"> بين الدول </w:t>
      </w:r>
      <w:r w:rsidRPr="00CE4F8C">
        <w:rPr>
          <w:rFonts w:hint="cs"/>
          <w:rtl/>
        </w:rPr>
        <w:t>ال</w:t>
      </w:r>
      <w:r>
        <w:rPr>
          <w:rFonts w:hint="cs"/>
          <w:rtl/>
        </w:rPr>
        <w:t>ساحلية</w:t>
      </w:r>
      <w:r w:rsidRPr="00CE4F8C">
        <w:rPr>
          <w:rtl/>
        </w:rPr>
        <w:t xml:space="preserve"> والدول المستخدمة للمضيقين وقطاع النقل البحري </w:t>
      </w:r>
      <w:r w:rsidRPr="00CE4F8C">
        <w:rPr>
          <w:rFonts w:hint="cs"/>
          <w:rtl/>
        </w:rPr>
        <w:t xml:space="preserve">وأصحاب المصلحة الآخرين </w:t>
      </w:r>
      <w:r w:rsidRPr="00CE4F8C">
        <w:rPr>
          <w:rtl/>
        </w:rPr>
        <w:t xml:space="preserve">وفقا للمادة 43 من الاتفاقية، </w:t>
      </w:r>
      <w:r w:rsidRPr="00CE4F8C">
        <w:rPr>
          <w:rFonts w:hint="cs"/>
          <w:rtl/>
        </w:rPr>
        <w:t xml:space="preserve">وتلاحظ مع التقدير عقد منتدى التعاون </w:t>
      </w:r>
      <w:r>
        <w:rPr>
          <w:rFonts w:hint="cs"/>
          <w:rtl/>
        </w:rPr>
        <w:t>التاسع</w:t>
      </w:r>
      <w:r w:rsidRPr="00CE4F8C">
        <w:rPr>
          <w:rFonts w:hint="cs"/>
          <w:rtl/>
        </w:rPr>
        <w:t xml:space="preserve"> في </w:t>
      </w:r>
      <w:r>
        <w:rPr>
          <w:rFonts w:hint="cs"/>
          <w:rtl/>
        </w:rPr>
        <w:t>جاكرتا</w:t>
      </w:r>
      <w:r w:rsidR="00810B72">
        <w:rPr>
          <w:rFonts w:hint="cs"/>
          <w:rtl/>
        </w:rPr>
        <w:t xml:space="preserve"> في</w:t>
      </w:r>
      <w:r w:rsidRPr="00CE4F8C">
        <w:rPr>
          <w:rFonts w:hint="cs"/>
          <w:rtl/>
        </w:rPr>
        <w:t xml:space="preserve"> يومي </w:t>
      </w:r>
      <w:r w:rsidR="008B45C7">
        <w:rPr>
          <w:rFonts w:hint="cs"/>
          <w:rtl/>
        </w:rPr>
        <w:t>26</w:t>
      </w:r>
      <w:r w:rsidR="008B45C7">
        <w:rPr>
          <w:rFonts w:hint="eastAsia"/>
          <w:rtl/>
        </w:rPr>
        <w:t xml:space="preserve"> </w:t>
      </w:r>
      <w:r>
        <w:rPr>
          <w:rFonts w:hint="eastAsia"/>
          <w:rtl/>
        </w:rPr>
        <w:t>و</w:t>
      </w:r>
      <w:r>
        <w:rPr>
          <w:rtl/>
        </w:rPr>
        <w:t> </w:t>
      </w:r>
      <w:r w:rsidR="008B45C7">
        <w:rPr>
          <w:rFonts w:hint="cs"/>
          <w:rtl/>
        </w:rPr>
        <w:t>27</w:t>
      </w:r>
      <w:r w:rsidR="008B45C7" w:rsidRPr="00CE4F8C">
        <w:rPr>
          <w:rFonts w:hint="cs"/>
          <w:rtl/>
        </w:rPr>
        <w:t xml:space="preserve"> </w:t>
      </w:r>
      <w:r>
        <w:rPr>
          <w:rFonts w:hint="cs"/>
          <w:rtl/>
        </w:rPr>
        <w:t>أيلول</w:t>
      </w:r>
      <w:r w:rsidRPr="00CE4F8C">
        <w:rPr>
          <w:rFonts w:hint="cs"/>
          <w:rtl/>
        </w:rPr>
        <w:t>/</w:t>
      </w:r>
      <w:r>
        <w:rPr>
          <w:rFonts w:hint="cs"/>
          <w:rtl/>
        </w:rPr>
        <w:t>سبتمبر</w:t>
      </w:r>
      <w:r w:rsidRPr="00CE4F8C">
        <w:rPr>
          <w:rFonts w:hint="cs"/>
          <w:rtl/>
        </w:rPr>
        <w:t xml:space="preserve"> 201</w:t>
      </w:r>
      <w:r>
        <w:rPr>
          <w:rFonts w:hint="cs"/>
          <w:rtl/>
        </w:rPr>
        <w:t>6</w:t>
      </w:r>
      <w:r w:rsidRPr="00CE4F8C">
        <w:rPr>
          <w:rFonts w:hint="cs"/>
          <w:rtl/>
        </w:rPr>
        <w:t xml:space="preserve"> والاجتماع الاجتماع ال</w:t>
      </w:r>
      <w:r>
        <w:rPr>
          <w:rFonts w:hint="cs"/>
          <w:rtl/>
        </w:rPr>
        <w:t xml:space="preserve">تاسع </w:t>
      </w:r>
      <w:r w:rsidRPr="00CE4F8C">
        <w:rPr>
          <w:rFonts w:hint="cs"/>
          <w:rtl/>
        </w:rPr>
        <w:t xml:space="preserve">للجنة تنسيق المشاريع في </w:t>
      </w:r>
      <w:r>
        <w:rPr>
          <w:rFonts w:hint="cs"/>
          <w:rtl/>
        </w:rPr>
        <w:t>جاكرتا</w:t>
      </w:r>
      <w:r w:rsidRPr="00CE4F8C">
        <w:rPr>
          <w:rFonts w:hint="cs"/>
          <w:rtl/>
        </w:rPr>
        <w:t xml:space="preserve"> في </w:t>
      </w:r>
      <w:r>
        <w:rPr>
          <w:rFonts w:hint="cs"/>
          <w:rtl/>
        </w:rPr>
        <w:t>30</w:t>
      </w:r>
      <w:r w:rsidRPr="00CE4F8C">
        <w:rPr>
          <w:rFonts w:hint="cs"/>
          <w:rtl/>
        </w:rPr>
        <w:t xml:space="preserve"> </w:t>
      </w:r>
      <w:r>
        <w:rPr>
          <w:rFonts w:hint="cs"/>
          <w:rtl/>
        </w:rPr>
        <w:t>أيلول</w:t>
      </w:r>
      <w:r w:rsidRPr="00CE4F8C">
        <w:rPr>
          <w:rFonts w:hint="cs"/>
          <w:rtl/>
        </w:rPr>
        <w:t>/</w:t>
      </w:r>
      <w:r>
        <w:rPr>
          <w:rFonts w:hint="cs"/>
          <w:rtl/>
        </w:rPr>
        <w:t>سبتمبر</w:t>
      </w:r>
      <w:r w:rsidRPr="00CE4F8C">
        <w:rPr>
          <w:rFonts w:hint="cs"/>
          <w:rtl/>
        </w:rPr>
        <w:t xml:space="preserve"> 201</w:t>
      </w:r>
      <w:r>
        <w:rPr>
          <w:rFonts w:hint="cs"/>
          <w:rtl/>
        </w:rPr>
        <w:t>6</w:t>
      </w:r>
      <w:r w:rsidRPr="00CE4F8C">
        <w:rPr>
          <w:rFonts w:hint="cs"/>
          <w:rtl/>
        </w:rPr>
        <w:t xml:space="preserve"> والاجتماع </w:t>
      </w:r>
      <w:r>
        <w:rPr>
          <w:rFonts w:hint="cs"/>
          <w:rtl/>
        </w:rPr>
        <w:t>الحادي و</w:t>
      </w:r>
      <w:r w:rsidRPr="00CE4F8C">
        <w:rPr>
          <w:rFonts w:hint="cs"/>
          <w:rtl/>
        </w:rPr>
        <w:t xml:space="preserve">الأربعين </w:t>
      </w:r>
      <w:r w:rsidRPr="00CE4F8C">
        <w:rPr>
          <w:rFonts w:hint="cs"/>
          <w:rtl/>
          <w:lang w:bidi="ar"/>
        </w:rPr>
        <w:t xml:space="preserve">لفريق الخبراء التقنيين الثلاثي </w:t>
      </w:r>
      <w:r w:rsidRPr="00CE4F8C">
        <w:rPr>
          <w:rFonts w:hint="cs"/>
          <w:rtl/>
        </w:rPr>
        <w:t xml:space="preserve">في </w:t>
      </w:r>
      <w:r>
        <w:rPr>
          <w:rFonts w:hint="cs"/>
          <w:rtl/>
        </w:rPr>
        <w:t>جاكرتا</w:t>
      </w:r>
      <w:r w:rsidRPr="00CE4F8C">
        <w:rPr>
          <w:rFonts w:hint="cs"/>
          <w:rtl/>
        </w:rPr>
        <w:t xml:space="preserve"> يومي </w:t>
      </w:r>
      <w:r>
        <w:rPr>
          <w:rFonts w:hint="cs"/>
          <w:rtl/>
        </w:rPr>
        <w:t>28</w:t>
      </w:r>
      <w:r>
        <w:rPr>
          <w:rFonts w:hint="eastAsia"/>
          <w:rtl/>
        </w:rPr>
        <w:t xml:space="preserve"> و</w:t>
      </w:r>
      <w:r>
        <w:rPr>
          <w:rtl/>
        </w:rPr>
        <w:t> </w:t>
      </w:r>
      <w:r>
        <w:rPr>
          <w:rFonts w:hint="cs"/>
          <w:rtl/>
        </w:rPr>
        <w:t>29</w:t>
      </w:r>
      <w:r w:rsidRPr="00CE4F8C">
        <w:rPr>
          <w:rFonts w:hint="cs"/>
          <w:rtl/>
        </w:rPr>
        <w:t xml:space="preserve"> </w:t>
      </w:r>
      <w:r>
        <w:rPr>
          <w:rFonts w:hint="cs"/>
          <w:rtl/>
        </w:rPr>
        <w:t>أيلول</w:t>
      </w:r>
      <w:r w:rsidRPr="00CE4F8C">
        <w:rPr>
          <w:rFonts w:hint="cs"/>
          <w:rtl/>
        </w:rPr>
        <w:t>/</w:t>
      </w:r>
      <w:r>
        <w:rPr>
          <w:rFonts w:hint="cs"/>
          <w:rtl/>
        </w:rPr>
        <w:t>سبتمبر</w:t>
      </w:r>
      <w:r w:rsidRPr="00CE4F8C">
        <w:rPr>
          <w:rFonts w:hint="cs"/>
          <w:rtl/>
        </w:rPr>
        <w:t xml:space="preserve"> 201</w:t>
      </w:r>
      <w:r>
        <w:rPr>
          <w:rFonts w:hint="cs"/>
          <w:rtl/>
        </w:rPr>
        <w:t>6</w:t>
      </w:r>
      <w:r w:rsidRPr="00CE4F8C">
        <w:rPr>
          <w:rFonts w:hint="cs"/>
          <w:rtl/>
        </w:rPr>
        <w:t>، والاجتماعين ال</w:t>
      </w:r>
      <w:r>
        <w:rPr>
          <w:rFonts w:hint="cs"/>
          <w:rtl/>
        </w:rPr>
        <w:t>سادس</w:t>
      </w:r>
      <w:r w:rsidRPr="00CE4F8C">
        <w:rPr>
          <w:rFonts w:hint="cs"/>
          <w:rtl/>
        </w:rPr>
        <w:t xml:space="preserve"> عشر وا</w:t>
      </w:r>
      <w:r>
        <w:rPr>
          <w:rFonts w:hint="cs"/>
          <w:rtl/>
        </w:rPr>
        <w:t>لسابع</w:t>
      </w:r>
      <w:r w:rsidRPr="00CE4F8C">
        <w:rPr>
          <w:rFonts w:hint="cs"/>
          <w:rtl/>
        </w:rPr>
        <w:t xml:space="preserve"> عشر </w:t>
      </w:r>
      <w:r w:rsidRPr="00224CC1">
        <w:rPr>
          <w:rFonts w:hint="cs"/>
          <w:rtl/>
        </w:rPr>
        <w:t xml:space="preserve">للجنة صندوق </w:t>
      </w:r>
      <w:r w:rsidRPr="00666DE9">
        <w:rPr>
          <w:rFonts w:hint="cs"/>
          <w:rtl/>
        </w:rPr>
        <w:t>معونات الملاحة</w:t>
      </w:r>
      <w:r w:rsidRPr="00CE4F8C">
        <w:rPr>
          <w:rFonts w:hint="cs"/>
          <w:rtl/>
        </w:rPr>
        <w:t xml:space="preserve"> في سنغافورة يومي </w:t>
      </w:r>
      <w:r>
        <w:rPr>
          <w:rFonts w:hint="cs"/>
          <w:rtl/>
        </w:rPr>
        <w:t>14 و</w:t>
      </w:r>
      <w:r>
        <w:rPr>
          <w:rtl/>
        </w:rPr>
        <w:t> </w:t>
      </w:r>
      <w:r>
        <w:rPr>
          <w:rFonts w:hint="cs"/>
          <w:rtl/>
        </w:rPr>
        <w:t>15</w:t>
      </w:r>
      <w:r w:rsidRPr="00CE4F8C">
        <w:rPr>
          <w:rFonts w:hint="cs"/>
          <w:rtl/>
        </w:rPr>
        <w:t xml:space="preserve"> نيسان/أبريل 201</w:t>
      </w:r>
      <w:r>
        <w:rPr>
          <w:rFonts w:hint="cs"/>
          <w:rtl/>
        </w:rPr>
        <w:t>6 و</w:t>
      </w:r>
      <w:r>
        <w:rPr>
          <w:rtl/>
        </w:rPr>
        <w:t> </w:t>
      </w:r>
      <w:r>
        <w:rPr>
          <w:rFonts w:hint="cs"/>
          <w:rtl/>
        </w:rPr>
        <w:t>22 و</w:t>
      </w:r>
      <w:r>
        <w:rPr>
          <w:rtl/>
        </w:rPr>
        <w:t> </w:t>
      </w:r>
      <w:r>
        <w:rPr>
          <w:rFonts w:hint="cs"/>
          <w:rtl/>
        </w:rPr>
        <w:t>23</w:t>
      </w:r>
      <w:r w:rsidRPr="00CE4F8C">
        <w:rPr>
          <w:rFonts w:hint="cs"/>
          <w:rtl/>
        </w:rPr>
        <w:t xml:space="preserve"> </w:t>
      </w:r>
      <w:r>
        <w:rPr>
          <w:rFonts w:hint="cs"/>
          <w:rtl/>
        </w:rPr>
        <w:t>أيلول</w:t>
      </w:r>
      <w:r w:rsidRPr="00CE4F8C">
        <w:rPr>
          <w:rFonts w:hint="cs"/>
          <w:rtl/>
        </w:rPr>
        <w:t>/</w:t>
      </w:r>
      <w:r w:rsidR="00C04B91">
        <w:rPr>
          <w:rFonts w:hint="cs"/>
          <w:rtl/>
        </w:rPr>
        <w:t xml:space="preserve"> </w:t>
      </w:r>
      <w:r>
        <w:rPr>
          <w:rFonts w:hint="cs"/>
          <w:rtl/>
        </w:rPr>
        <w:t>سبتمبر</w:t>
      </w:r>
      <w:r w:rsidRPr="00CE4F8C">
        <w:rPr>
          <w:rFonts w:hint="cs"/>
          <w:rtl/>
        </w:rPr>
        <w:t xml:space="preserve"> 201</w:t>
      </w:r>
      <w:r>
        <w:rPr>
          <w:rFonts w:hint="cs"/>
          <w:rtl/>
        </w:rPr>
        <w:t>6</w:t>
      </w:r>
      <w:r w:rsidRPr="00CE4F8C">
        <w:rPr>
          <w:rFonts w:hint="cs"/>
          <w:rtl/>
        </w:rPr>
        <w:t xml:space="preserve">، على التوالي، باعتبار أن هذه المناسبات تشكل الأعمدة الرئيسية لآلية التعاون، وتلاحظ أيضا مع التقدير </w:t>
      </w:r>
      <w:r w:rsidRPr="00CE4F8C">
        <w:rPr>
          <w:rtl/>
        </w:rPr>
        <w:t>الدور اله</w:t>
      </w:r>
      <w:r w:rsidRPr="00CE4F8C">
        <w:rPr>
          <w:rFonts w:hint="cs"/>
          <w:rtl/>
        </w:rPr>
        <w:t>ا</w:t>
      </w:r>
      <w:r w:rsidRPr="00CE4F8C">
        <w:rPr>
          <w:rtl/>
        </w:rPr>
        <w:t>م الذي يضطلع به</w:t>
      </w:r>
      <w:r w:rsidRPr="00CE4F8C">
        <w:rPr>
          <w:rFonts w:hint="cs"/>
          <w:rtl/>
        </w:rPr>
        <w:t xml:space="preserve"> </w:t>
      </w:r>
      <w:r w:rsidRPr="00224CC1">
        <w:rPr>
          <w:rtl/>
        </w:rPr>
        <w:t>مركز تبادل المعلومات</w:t>
      </w:r>
      <w:r w:rsidRPr="00666DE9">
        <w:rPr>
          <w:rFonts w:hint="cs"/>
          <w:rtl/>
        </w:rPr>
        <w:t xml:space="preserve"> الموجود</w:t>
      </w:r>
      <w:r w:rsidRPr="00666DE9">
        <w:rPr>
          <w:rtl/>
        </w:rPr>
        <w:t xml:space="preserve"> في سنغافورة </w:t>
      </w:r>
      <w:r w:rsidRPr="00666DE9">
        <w:rPr>
          <w:rFonts w:hint="cs"/>
          <w:rtl/>
        </w:rPr>
        <w:t>المنبثق</w:t>
      </w:r>
      <w:r w:rsidRPr="00666DE9">
        <w:rPr>
          <w:rtl/>
        </w:rPr>
        <w:t xml:space="preserve"> </w:t>
      </w:r>
      <w:r w:rsidRPr="00666DE9">
        <w:rPr>
          <w:rFonts w:hint="cs"/>
          <w:rtl/>
        </w:rPr>
        <w:t xml:space="preserve">من </w:t>
      </w:r>
      <w:r w:rsidRPr="00666DE9">
        <w:rPr>
          <w:rtl/>
        </w:rPr>
        <w:t xml:space="preserve">اتفاق التعاون الإقليمي </w:t>
      </w:r>
      <w:r w:rsidRPr="00666DE9">
        <w:rPr>
          <w:rFonts w:hint="cs"/>
          <w:rtl/>
        </w:rPr>
        <w:t>المتعلق ب</w:t>
      </w:r>
      <w:r w:rsidRPr="00666DE9">
        <w:rPr>
          <w:rtl/>
        </w:rPr>
        <w:t xml:space="preserve">مكافحة القرصنة والسطو المسلح </w:t>
      </w:r>
      <w:r w:rsidRPr="00666DE9">
        <w:rPr>
          <w:rFonts w:hint="cs"/>
          <w:rtl/>
        </w:rPr>
        <w:t>على</w:t>
      </w:r>
      <w:r w:rsidRPr="00666DE9">
        <w:rPr>
          <w:rtl/>
        </w:rPr>
        <w:t xml:space="preserve"> السفن في آسيا</w:t>
      </w:r>
      <w:r w:rsidRPr="00CE4F8C">
        <w:rPr>
          <w:rtl/>
        </w:rPr>
        <w:t xml:space="preserve">، وتهيب بالدول </w:t>
      </w:r>
      <w:r w:rsidRPr="00CE4F8C">
        <w:rPr>
          <w:rFonts w:hint="cs"/>
          <w:rtl/>
        </w:rPr>
        <w:t>أن تولي</w:t>
      </w:r>
      <w:r w:rsidRPr="00CE4F8C">
        <w:rPr>
          <w:rtl/>
        </w:rPr>
        <w:t xml:space="preserve"> اهتمامها </w:t>
      </w:r>
      <w:r w:rsidRPr="00CE4F8C">
        <w:rPr>
          <w:rFonts w:hint="cs"/>
          <w:rtl/>
        </w:rPr>
        <w:t xml:space="preserve">على نحو </w:t>
      </w:r>
      <w:r w:rsidRPr="00CE4F8C">
        <w:rPr>
          <w:rtl/>
        </w:rPr>
        <w:t>عاجل لاعتماد اتفاقات تعاون على الصعيد الإقليمي وإبرامها وتنفيذها؛</w:t>
      </w:r>
    </w:p>
    <w:p w:rsidR="00DC7840" w:rsidRPr="00CE4F8C" w:rsidRDefault="00DC7840" w:rsidP="00DC7840">
      <w:pPr>
        <w:pStyle w:val="SingleTxt"/>
        <w:rPr>
          <w:rtl/>
        </w:rPr>
      </w:pPr>
      <w:r w:rsidRPr="00CE4F8C">
        <w:rPr>
          <w:rFonts w:hint="cs"/>
          <w:rtl/>
        </w:rPr>
        <w:lastRenderedPageBreak/>
        <w:tab/>
      </w:r>
      <w:r>
        <w:rPr>
          <w:rFonts w:hint="cs"/>
          <w:rtl/>
        </w:rPr>
        <w:t>143</w:t>
      </w:r>
      <w:r w:rsidRPr="00CE4F8C">
        <w:rPr>
          <w:rFonts w:hint="cs"/>
          <w:rtl/>
        </w:rPr>
        <w:t xml:space="preserve"> - </w:t>
      </w:r>
      <w:r w:rsidRPr="00CE4F8C">
        <w:rPr>
          <w:b/>
          <w:bCs/>
          <w:i/>
          <w:iCs/>
          <w:rtl/>
        </w:rPr>
        <w:t>تسل</w:t>
      </w:r>
      <w:r>
        <w:rPr>
          <w:rFonts w:hint="cs"/>
          <w:b/>
          <w:bCs/>
          <w:i/>
          <w:iCs/>
          <w:rtl/>
        </w:rPr>
        <w:t>ّ</w:t>
      </w:r>
      <w:r w:rsidRPr="00CE4F8C">
        <w:rPr>
          <w:b/>
          <w:bCs/>
          <w:i/>
          <w:iCs/>
          <w:rtl/>
        </w:rPr>
        <w:t>م</w:t>
      </w:r>
      <w:r w:rsidRPr="00CE4F8C">
        <w:rPr>
          <w:rtl/>
        </w:rPr>
        <w:t xml:space="preserve"> بأن بعض أنشطة الجريمة المنظمة العابرة للحدود الوطنية </w:t>
      </w:r>
      <w:r w:rsidRPr="00CE4F8C">
        <w:rPr>
          <w:rFonts w:hint="cs"/>
          <w:rtl/>
        </w:rPr>
        <w:t>يهدد</w:t>
      </w:r>
      <w:r w:rsidRPr="00CE4F8C">
        <w:rPr>
          <w:rtl/>
        </w:rPr>
        <w:t xml:space="preserve"> أوجه الاستعمال المشروع للمحيطات و</w:t>
      </w:r>
      <w:r w:rsidRPr="00CE4F8C">
        <w:rPr>
          <w:rFonts w:hint="cs"/>
          <w:rtl/>
        </w:rPr>
        <w:t>ي</w:t>
      </w:r>
      <w:r w:rsidRPr="00CE4F8C">
        <w:rPr>
          <w:rtl/>
        </w:rPr>
        <w:t xml:space="preserve">عرض </w:t>
      </w:r>
      <w:r w:rsidRPr="00CE4F8C">
        <w:rPr>
          <w:rFonts w:hint="cs"/>
          <w:rtl/>
        </w:rPr>
        <w:t xml:space="preserve">للخطر </w:t>
      </w:r>
      <w:r w:rsidRPr="00CE4F8C">
        <w:rPr>
          <w:rtl/>
        </w:rPr>
        <w:t>حياة</w:t>
      </w:r>
      <w:r w:rsidRPr="00CE4F8C">
        <w:rPr>
          <w:rFonts w:hint="cs"/>
          <w:rtl/>
        </w:rPr>
        <w:t>َ</w:t>
      </w:r>
      <w:r w:rsidRPr="00CE4F8C">
        <w:rPr>
          <w:rtl/>
        </w:rPr>
        <w:t xml:space="preserve"> الناس في البحر</w:t>
      </w:r>
      <w:r w:rsidRPr="00CE4F8C">
        <w:rPr>
          <w:rFonts w:hint="cs"/>
          <w:rtl/>
        </w:rPr>
        <w:t>، وكذلك سبل عيش المجتمعات المحلية الساحلية وأمنها</w:t>
      </w:r>
      <w:r w:rsidRPr="00CE4F8C">
        <w:rPr>
          <w:rtl/>
        </w:rPr>
        <w:t>؛</w:t>
      </w:r>
    </w:p>
    <w:p w:rsidR="00DC7840" w:rsidRPr="00CE4F8C" w:rsidRDefault="00DC7840" w:rsidP="00DC7840">
      <w:pPr>
        <w:pStyle w:val="SingleTxt"/>
        <w:rPr>
          <w:rtl/>
        </w:rPr>
      </w:pPr>
      <w:r w:rsidRPr="00CE4F8C">
        <w:rPr>
          <w:rFonts w:hint="cs"/>
          <w:rtl/>
        </w:rPr>
        <w:tab/>
      </w:r>
      <w:r>
        <w:rPr>
          <w:rFonts w:hint="cs"/>
          <w:rtl/>
        </w:rPr>
        <w:t>144</w:t>
      </w:r>
      <w:r w:rsidRPr="00BF4759">
        <w:rPr>
          <w:rFonts w:hint="cs"/>
          <w:rtl/>
        </w:rPr>
        <w:t xml:space="preserve"> - </w:t>
      </w:r>
      <w:r w:rsidRPr="00BF4759">
        <w:rPr>
          <w:rFonts w:hint="cs"/>
          <w:b/>
          <w:bCs/>
          <w:i/>
          <w:iCs/>
          <w:rtl/>
        </w:rPr>
        <w:t>تلاحظ</w:t>
      </w:r>
      <w:r w:rsidRPr="00CE4F8C">
        <w:rPr>
          <w:rtl/>
        </w:rPr>
        <w:t xml:space="preserve"> أن أنشطة الجريمة المنظمة العابرة للحدود الوطنية متنوعة وقد</w:t>
      </w:r>
      <w:r w:rsidRPr="00CE4F8C">
        <w:rPr>
          <w:rFonts w:hint="eastAsia"/>
          <w:rtl/>
        </w:rPr>
        <w:t xml:space="preserve"> </w:t>
      </w:r>
      <w:r w:rsidRPr="00CE4F8C">
        <w:rPr>
          <w:rtl/>
        </w:rPr>
        <w:t>تكون متشابكة في بعض الحالات وأن المنظمات الإجرامية</w:t>
      </w:r>
      <w:r>
        <w:rPr>
          <w:rtl/>
        </w:rPr>
        <w:t xml:space="preserve"> قادرة على التكيف والاستفادة من</w:t>
      </w:r>
      <w:r>
        <w:rPr>
          <w:rFonts w:hint="cs"/>
          <w:rtl/>
        </w:rPr>
        <w:t> </w:t>
      </w:r>
      <w:r w:rsidRPr="00CE4F8C">
        <w:rPr>
          <w:rtl/>
        </w:rPr>
        <w:t>مواطن الضعف لدى الدول، و</w:t>
      </w:r>
      <w:r>
        <w:rPr>
          <w:rtl/>
        </w:rPr>
        <w:t>لا سيما</w:t>
      </w:r>
      <w:r w:rsidRPr="00CE4F8C">
        <w:rPr>
          <w:rtl/>
        </w:rPr>
        <w:t xml:space="preserve"> الدول الساحلية والدول الجزرية الصغيرة النامية في مناطق العبور، </w:t>
      </w:r>
      <w:r w:rsidRPr="00CE4F8C">
        <w:rPr>
          <w:rFonts w:hint="cs"/>
          <w:rtl/>
        </w:rPr>
        <w:t>وتهيب</w:t>
      </w:r>
      <w:r w:rsidRPr="00CE4F8C">
        <w:rPr>
          <w:rtl/>
        </w:rPr>
        <w:t xml:space="preserve"> </w:t>
      </w:r>
      <w:r w:rsidRPr="00CE4F8C">
        <w:rPr>
          <w:rFonts w:hint="cs"/>
          <w:rtl/>
        </w:rPr>
        <w:t>ب</w:t>
      </w:r>
      <w:r w:rsidRPr="00CE4F8C">
        <w:rPr>
          <w:rtl/>
        </w:rPr>
        <w:t>الدول والمنظمات الحكومية الدولية</w:t>
      </w:r>
      <w:r w:rsidRPr="00CE4F8C">
        <w:rPr>
          <w:rFonts w:hint="cs"/>
          <w:rtl/>
        </w:rPr>
        <w:t xml:space="preserve"> المعنية</w:t>
      </w:r>
      <w:r w:rsidRPr="00CE4F8C">
        <w:rPr>
          <w:rtl/>
        </w:rPr>
        <w:t xml:space="preserve"> زيادة التعاون والتنسيق فيما</w:t>
      </w:r>
      <w:r w:rsidRPr="00CE4F8C">
        <w:rPr>
          <w:rFonts w:hint="eastAsia"/>
          <w:rtl/>
        </w:rPr>
        <w:t> </w:t>
      </w:r>
      <w:r w:rsidRPr="00CE4F8C">
        <w:rPr>
          <w:rtl/>
        </w:rPr>
        <w:t>بينها على جميع المستويات لكشف</w:t>
      </w:r>
      <w:r w:rsidRPr="00CE4F8C">
        <w:rPr>
          <w:rFonts w:hint="cs"/>
          <w:rtl/>
        </w:rPr>
        <w:t xml:space="preserve"> </w:t>
      </w:r>
      <w:r w:rsidRPr="00CE4F8C">
        <w:rPr>
          <w:rtl/>
        </w:rPr>
        <w:t>تهريب المهاجرين والاتجار با</w:t>
      </w:r>
      <w:r>
        <w:rPr>
          <w:rFonts w:hint="cs"/>
          <w:rtl/>
        </w:rPr>
        <w:t>لأشخاص والاتجار غير</w:t>
      </w:r>
      <w:r>
        <w:rPr>
          <w:rFonts w:hint="eastAsia"/>
          <w:rtl/>
        </w:rPr>
        <w:t> </w:t>
      </w:r>
      <w:r w:rsidRPr="00CE4F8C">
        <w:rPr>
          <w:rFonts w:hint="cs"/>
          <w:rtl/>
        </w:rPr>
        <w:t>المشروع بالأسلحة النارية</w:t>
      </w:r>
      <w:r w:rsidRPr="00CE4F8C">
        <w:rPr>
          <w:rtl/>
        </w:rPr>
        <w:t xml:space="preserve"> وقمع</w:t>
      </w:r>
      <w:r w:rsidRPr="00CE4F8C">
        <w:rPr>
          <w:rFonts w:hint="cs"/>
          <w:rtl/>
        </w:rPr>
        <w:t xml:space="preserve">ها </w:t>
      </w:r>
      <w:r w:rsidRPr="00CE4F8C">
        <w:rPr>
          <w:rtl/>
        </w:rPr>
        <w:t>وفقا للقانون</w:t>
      </w:r>
      <w:r w:rsidRPr="00CE4F8C">
        <w:rPr>
          <w:rFonts w:hint="cs"/>
          <w:rtl/>
        </w:rPr>
        <w:t xml:space="preserve"> </w:t>
      </w:r>
      <w:r w:rsidRPr="00CE4F8C">
        <w:rPr>
          <w:rtl/>
        </w:rPr>
        <w:t>الدولي؛</w:t>
      </w:r>
    </w:p>
    <w:p w:rsidR="00DC7840" w:rsidRDefault="00DC7840" w:rsidP="00D90EA0">
      <w:pPr>
        <w:pStyle w:val="SingleTxt"/>
        <w:rPr>
          <w:rtl/>
        </w:rPr>
      </w:pPr>
      <w:r w:rsidRPr="00CE4F8C">
        <w:rPr>
          <w:rFonts w:hint="cs"/>
          <w:rtl/>
        </w:rPr>
        <w:tab/>
      </w:r>
      <w:r>
        <w:rPr>
          <w:rFonts w:hint="cs"/>
          <w:rtl/>
        </w:rPr>
        <w:t>145</w:t>
      </w:r>
      <w:r w:rsidRPr="00CE4F8C">
        <w:rPr>
          <w:rFonts w:hint="cs"/>
          <w:rtl/>
        </w:rPr>
        <w:t xml:space="preserve"> - </w:t>
      </w:r>
      <w:r w:rsidRPr="00CE4F8C">
        <w:rPr>
          <w:rFonts w:hint="cs"/>
          <w:b/>
          <w:bCs/>
          <w:i/>
          <w:iCs/>
          <w:rtl/>
        </w:rPr>
        <w:t>تسل</w:t>
      </w:r>
      <w:r>
        <w:rPr>
          <w:rFonts w:hint="cs"/>
          <w:b/>
          <w:bCs/>
          <w:i/>
          <w:iCs/>
          <w:rtl/>
        </w:rPr>
        <w:t>ّ</w:t>
      </w:r>
      <w:r w:rsidRPr="00CE4F8C">
        <w:rPr>
          <w:rFonts w:hint="cs"/>
          <w:b/>
          <w:bCs/>
          <w:i/>
          <w:iCs/>
          <w:rtl/>
        </w:rPr>
        <w:t>م</w:t>
      </w:r>
      <w:r w:rsidRPr="00CE4F8C">
        <w:rPr>
          <w:rtl/>
        </w:rPr>
        <w:t xml:space="preserve"> بأهمية تعزيز التعاون الدولي على جميع المستويات لمكافحة أنشطة الجريمة المنظمة العابرة للحدود الوطنية، بما فيها الاتجار غير المشروع بالمخدرات والمؤثرات العقلية في </w:t>
      </w:r>
      <w:r w:rsidRPr="00CE4F8C">
        <w:rPr>
          <w:rFonts w:hint="cs"/>
          <w:rtl/>
        </w:rPr>
        <w:t>نطاق صكوك الأمم المتحدة</w:t>
      </w:r>
      <w:r w:rsidRPr="00CE4F8C">
        <w:rPr>
          <w:rtl/>
        </w:rPr>
        <w:t xml:space="preserve"> </w:t>
      </w:r>
      <w:r w:rsidRPr="00CE4F8C">
        <w:rPr>
          <w:rFonts w:hint="cs"/>
          <w:rtl/>
        </w:rPr>
        <w:t>لمكافحة الاتجار غير المشروع بالمخدرات،</w:t>
      </w:r>
      <w:r w:rsidRPr="00CE4F8C">
        <w:rPr>
          <w:rtl/>
        </w:rPr>
        <w:t xml:space="preserve"> وتهريب</w:t>
      </w:r>
      <w:r w:rsidR="00D90EA0">
        <w:rPr>
          <w:rFonts w:hint="cs"/>
          <w:rtl/>
        </w:rPr>
        <w:t> </w:t>
      </w:r>
      <w:r w:rsidRPr="00CE4F8C">
        <w:rPr>
          <w:rtl/>
        </w:rPr>
        <w:t xml:space="preserve">المهاجرين والاتجار بالأشخاص </w:t>
      </w:r>
      <w:r w:rsidRPr="00CE4F8C">
        <w:rPr>
          <w:rFonts w:hint="cs"/>
          <w:rtl/>
        </w:rPr>
        <w:t xml:space="preserve">والاتجار غير المشروع بالأسلحة النارية </w:t>
      </w:r>
      <w:r w:rsidRPr="00CE4F8C">
        <w:rPr>
          <w:rtl/>
        </w:rPr>
        <w:t>والأنشطة الإجرامية في البحر التي تندرج في إطار اتفاقية الأمم</w:t>
      </w:r>
      <w:r w:rsidRPr="00CE4F8C">
        <w:rPr>
          <w:rFonts w:hint="cs"/>
          <w:rtl/>
        </w:rPr>
        <w:t xml:space="preserve"> </w:t>
      </w:r>
      <w:r w:rsidRPr="00CE4F8C">
        <w:rPr>
          <w:rtl/>
        </w:rPr>
        <w:t xml:space="preserve">المتحدة لمكافحة الجريمة المنظمة </w:t>
      </w:r>
      <w:r w:rsidRPr="00CE4F8C">
        <w:rPr>
          <w:rFonts w:hint="cs"/>
          <w:rtl/>
        </w:rPr>
        <w:t>عبر</w:t>
      </w:r>
      <w:r w:rsidR="00D90EA0">
        <w:rPr>
          <w:rFonts w:hint="cs"/>
          <w:rtl/>
        </w:rPr>
        <w:t> </w:t>
      </w:r>
      <w:r w:rsidRPr="00CE4F8C">
        <w:rPr>
          <w:rtl/>
        </w:rPr>
        <w:t>الوطنية</w:t>
      </w:r>
      <w:r w:rsidRPr="00CE4F8C">
        <w:rPr>
          <w:vertAlign w:val="superscript"/>
          <w:rtl/>
        </w:rPr>
        <w:t>(</w:t>
      </w:r>
      <w:r w:rsidRPr="00CE4F8C">
        <w:rPr>
          <w:vertAlign w:val="superscript"/>
          <w:rtl/>
        </w:rPr>
        <w:footnoteReference w:id="63"/>
      </w:r>
      <w:r w:rsidRPr="00CE4F8C">
        <w:rPr>
          <w:vertAlign w:val="superscript"/>
          <w:rtl/>
        </w:rPr>
        <w:t>)</w:t>
      </w:r>
      <w:r>
        <w:rPr>
          <w:rFonts w:hint="cs"/>
          <w:rtl/>
        </w:rPr>
        <w:t>؛</w:t>
      </w:r>
    </w:p>
    <w:p w:rsidR="00DC7840" w:rsidRPr="00FF7087" w:rsidRDefault="00DC7840" w:rsidP="00DC7840">
      <w:pPr>
        <w:pStyle w:val="SingleTxt"/>
        <w:rPr>
          <w:rtl/>
        </w:rPr>
      </w:pPr>
      <w:r>
        <w:rPr>
          <w:rFonts w:hint="cs"/>
          <w:rtl/>
        </w:rPr>
        <w:tab/>
        <w:t xml:space="preserve">146 - </w:t>
      </w:r>
      <w:r w:rsidRPr="008A2302">
        <w:rPr>
          <w:rFonts w:hint="eastAsia"/>
          <w:b/>
          <w:bCs/>
          <w:i/>
          <w:iCs/>
          <w:rtl/>
        </w:rPr>
        <w:t>ت</w:t>
      </w:r>
      <w:r w:rsidRPr="008A2302">
        <w:rPr>
          <w:b/>
          <w:bCs/>
          <w:i/>
          <w:iCs/>
          <w:rtl/>
        </w:rPr>
        <w:t>شجع</w:t>
      </w:r>
      <w:r w:rsidRPr="00C4538E">
        <w:rPr>
          <w:rtl/>
        </w:rPr>
        <w:t xml:space="preserve"> </w:t>
      </w:r>
      <w:r w:rsidRPr="00596686">
        <w:rPr>
          <w:rtl/>
        </w:rPr>
        <w:t xml:space="preserve">الدول على التعاون على المستويات الثنائية والإقليمية والعالمية </w:t>
      </w:r>
      <w:r>
        <w:rPr>
          <w:rFonts w:hint="cs"/>
          <w:rtl/>
        </w:rPr>
        <w:t>من</w:t>
      </w:r>
      <w:r>
        <w:rPr>
          <w:rFonts w:hint="eastAsia"/>
          <w:rtl/>
        </w:rPr>
        <w:t> </w:t>
      </w:r>
      <w:r w:rsidRPr="00596686">
        <w:rPr>
          <w:rFonts w:hint="cs"/>
          <w:rtl/>
        </w:rPr>
        <w:t xml:space="preserve">أجل </w:t>
      </w:r>
      <w:r w:rsidRPr="00596686">
        <w:rPr>
          <w:rtl/>
        </w:rPr>
        <w:t xml:space="preserve">منع الاتجار غير المشروع في الأنواع </w:t>
      </w:r>
      <w:r w:rsidRPr="00596686">
        <w:rPr>
          <w:rFonts w:hint="cs"/>
          <w:rtl/>
        </w:rPr>
        <w:t>المحمية</w:t>
      </w:r>
      <w:r w:rsidRPr="00596686">
        <w:rPr>
          <w:rtl/>
        </w:rPr>
        <w:t xml:space="preserve"> من الحيوانات والنباتات </w:t>
      </w:r>
      <w:r w:rsidRPr="00596686">
        <w:rPr>
          <w:rFonts w:hint="cs"/>
          <w:rtl/>
        </w:rPr>
        <w:t xml:space="preserve">البرية، </w:t>
      </w:r>
      <w:r w:rsidRPr="00596686">
        <w:rPr>
          <w:rtl/>
        </w:rPr>
        <w:t xml:space="preserve">ومكافحة </w:t>
      </w:r>
      <w:r w:rsidRPr="00596686">
        <w:rPr>
          <w:rFonts w:hint="cs"/>
          <w:rtl/>
        </w:rPr>
        <w:t xml:space="preserve">هذا الاتجار </w:t>
      </w:r>
      <w:r w:rsidRPr="00596686">
        <w:rPr>
          <w:rtl/>
        </w:rPr>
        <w:t xml:space="preserve">والقضاء </w:t>
      </w:r>
      <w:r w:rsidRPr="00596686">
        <w:rPr>
          <w:rFonts w:hint="cs"/>
          <w:rtl/>
        </w:rPr>
        <w:t>عليه،</w:t>
      </w:r>
      <w:r w:rsidRPr="00596686">
        <w:rPr>
          <w:rtl/>
        </w:rPr>
        <w:t xml:space="preserve"> </w:t>
      </w:r>
      <w:r w:rsidRPr="00596686">
        <w:rPr>
          <w:rFonts w:hint="cs"/>
          <w:rtl/>
        </w:rPr>
        <w:t xml:space="preserve">عندما يحدث </w:t>
      </w:r>
      <w:r w:rsidRPr="00596686">
        <w:rPr>
          <w:rtl/>
        </w:rPr>
        <w:t>هذا الاتجار عبر الطرق البحرية، من خلال جملة أمور</w:t>
      </w:r>
      <w:r w:rsidRPr="00596686">
        <w:rPr>
          <w:rFonts w:hint="cs"/>
          <w:rtl/>
        </w:rPr>
        <w:t xml:space="preserve"> منها </w:t>
      </w:r>
      <w:r w:rsidRPr="00596686">
        <w:rPr>
          <w:rtl/>
        </w:rPr>
        <w:t xml:space="preserve">استخدام الصكوك القانونية الدولية </w:t>
      </w:r>
      <w:r w:rsidRPr="00596686">
        <w:rPr>
          <w:rFonts w:hint="cs"/>
          <w:rtl/>
        </w:rPr>
        <w:t xml:space="preserve">السارية، </w:t>
      </w:r>
      <w:r w:rsidRPr="00596686">
        <w:rPr>
          <w:rtl/>
        </w:rPr>
        <w:t>حسب الاقتضاء، مثل اتفاقية الأمم المتحدة</w:t>
      </w:r>
      <w:r w:rsidRPr="00596686">
        <w:rPr>
          <w:rFonts w:hint="cs"/>
          <w:rtl/>
        </w:rPr>
        <w:t xml:space="preserve"> لمكافحة</w:t>
      </w:r>
      <w:r>
        <w:rPr>
          <w:rtl/>
        </w:rPr>
        <w:t xml:space="preserve"> الجريمة المنظمة عبر الوطنية</w:t>
      </w:r>
      <w:r w:rsidRPr="00596686">
        <w:rPr>
          <w:rtl/>
        </w:rPr>
        <w:t xml:space="preserve"> واتفاقية الأمم المتحدة لمكافحة الفساد</w:t>
      </w:r>
      <w:r w:rsidRPr="00DB541C">
        <w:rPr>
          <w:vertAlign w:val="superscript"/>
          <w:rtl/>
        </w:rPr>
        <w:t>(</w:t>
      </w:r>
      <w:r w:rsidRPr="00DB541C">
        <w:rPr>
          <w:rStyle w:val="FootnoteReference"/>
          <w:rtl/>
        </w:rPr>
        <w:footnoteReference w:id="64"/>
      </w:r>
      <w:r w:rsidRPr="00DB541C">
        <w:rPr>
          <w:vertAlign w:val="superscript"/>
          <w:rtl/>
        </w:rPr>
        <w:t>)</w:t>
      </w:r>
      <w:r>
        <w:rPr>
          <w:rFonts w:hint="cs"/>
          <w:rtl/>
        </w:rPr>
        <w:t xml:space="preserve"> </w:t>
      </w:r>
      <w:r w:rsidRPr="00596686">
        <w:rPr>
          <w:rFonts w:hint="cs"/>
          <w:rtl/>
        </w:rPr>
        <w:t>و</w:t>
      </w:r>
      <w:r w:rsidRPr="00596686">
        <w:rPr>
          <w:rtl/>
        </w:rPr>
        <w:t>اتفاقية التجارة الدولية بأنواع الحيوانات والنباتات البرية المهددة بالانقراض</w:t>
      </w:r>
      <w:r w:rsidRPr="00DB541C">
        <w:rPr>
          <w:vertAlign w:val="superscript"/>
          <w:rtl/>
        </w:rPr>
        <w:t>(</w:t>
      </w:r>
      <w:r w:rsidRPr="00DB541C">
        <w:rPr>
          <w:rStyle w:val="FootnoteReference"/>
          <w:rtl/>
        </w:rPr>
        <w:footnoteReference w:id="65"/>
      </w:r>
      <w:r w:rsidRPr="00DB541C">
        <w:rPr>
          <w:vertAlign w:val="superscript"/>
          <w:rtl/>
        </w:rPr>
        <w:t>)</w:t>
      </w:r>
      <w:r w:rsidRPr="00596686">
        <w:rPr>
          <w:rtl/>
        </w:rPr>
        <w:t>؛</w:t>
      </w:r>
    </w:p>
    <w:p w:rsidR="00DC7840" w:rsidRDefault="00DC7840" w:rsidP="00DC7840">
      <w:pPr>
        <w:pStyle w:val="SingleTxt"/>
        <w:rPr>
          <w:rtl/>
          <w:lang w:bidi="ar"/>
        </w:rPr>
      </w:pPr>
      <w:r w:rsidRPr="00CE4F8C">
        <w:rPr>
          <w:rFonts w:hint="cs"/>
          <w:rtl/>
        </w:rPr>
        <w:tab/>
      </w:r>
      <w:r w:rsidRPr="00BB2F16">
        <w:rPr>
          <w:rFonts w:hint="cs"/>
          <w:rtl/>
        </w:rPr>
        <w:t>1</w:t>
      </w:r>
      <w:r>
        <w:rPr>
          <w:rFonts w:hint="cs"/>
          <w:rtl/>
        </w:rPr>
        <w:t>47</w:t>
      </w:r>
      <w:r w:rsidRPr="00BB2F16">
        <w:rPr>
          <w:rFonts w:hint="cs"/>
          <w:rtl/>
        </w:rPr>
        <w:t xml:space="preserve"> </w:t>
      </w:r>
      <w:r w:rsidRPr="00666DE9">
        <w:rPr>
          <w:rFonts w:hint="cs"/>
          <w:rtl/>
        </w:rPr>
        <w:t xml:space="preserve">- </w:t>
      </w:r>
      <w:r w:rsidRPr="007A003A">
        <w:rPr>
          <w:rFonts w:hint="cs"/>
          <w:b/>
          <w:bCs/>
          <w:i/>
          <w:iCs/>
          <w:w w:val="101"/>
          <w:rtl/>
        </w:rPr>
        <w:t>تلاحظ بقلق بالغ</w:t>
      </w:r>
      <w:r w:rsidRPr="007A003A">
        <w:rPr>
          <w:rFonts w:hint="cs"/>
          <w:w w:val="101"/>
          <w:rtl/>
        </w:rPr>
        <w:t xml:space="preserve"> </w:t>
      </w:r>
      <w:r w:rsidRPr="007A003A">
        <w:rPr>
          <w:w w:val="101"/>
          <w:rtl/>
        </w:rPr>
        <w:t xml:space="preserve">انتشار عمليات تهريب المهاجرين </w:t>
      </w:r>
      <w:r w:rsidRPr="007A003A">
        <w:rPr>
          <w:rFonts w:hint="cs"/>
          <w:w w:val="101"/>
          <w:rtl/>
        </w:rPr>
        <w:t>عن طريق البحر</w:t>
      </w:r>
      <w:r w:rsidRPr="007A003A">
        <w:rPr>
          <w:w w:val="101"/>
          <w:rtl/>
        </w:rPr>
        <w:t xml:space="preserve"> في</w:t>
      </w:r>
      <w:r w:rsidRPr="007A003A">
        <w:rPr>
          <w:rFonts w:hint="cs"/>
          <w:w w:val="101"/>
          <w:rtl/>
        </w:rPr>
        <w:t> </w:t>
      </w:r>
      <w:r w:rsidRPr="007A003A">
        <w:rPr>
          <w:w w:val="101"/>
          <w:rtl/>
        </w:rPr>
        <w:t xml:space="preserve">الآونة الأخيرة بما تنطوي عليه من تعريض أرواح الناس للخطر، </w:t>
      </w:r>
      <w:r w:rsidRPr="007A003A">
        <w:rPr>
          <w:rFonts w:hint="cs"/>
          <w:w w:val="101"/>
          <w:rtl/>
        </w:rPr>
        <w:t xml:space="preserve">وتشدد على ضرورة معالجة هذه الحالات وفقا للقانون الدولي المنطبق، وتشجع الدول على القيام، سواء على الصعيد الوطني أو من خلال المنظمات العالمية والإقليمية المعنية، حسب الاقتضاء، بتوفير المساعدة </w:t>
      </w:r>
      <w:r w:rsidRPr="007A003A">
        <w:rPr>
          <w:rFonts w:hint="cs"/>
          <w:w w:val="101"/>
          <w:rtl/>
        </w:rPr>
        <w:lastRenderedPageBreak/>
        <w:t>التقنية وبناء القدرات ل</w:t>
      </w:r>
      <w:r w:rsidRPr="007A003A">
        <w:rPr>
          <w:rFonts w:hint="cs"/>
          <w:w w:val="101"/>
          <w:rtl/>
          <w:lang w:bidi="ar"/>
        </w:rPr>
        <w:t>دول العَلم ودول الميناء والدول الساحلية</w:t>
      </w:r>
      <w:r w:rsidRPr="007A003A">
        <w:rPr>
          <w:rFonts w:hint="cs"/>
          <w:w w:val="101"/>
          <w:rtl/>
          <w:lang w:bidi="ar-LB"/>
        </w:rPr>
        <w:t>، بناء على الطلب،</w:t>
      </w:r>
      <w:r w:rsidRPr="007A003A">
        <w:rPr>
          <w:rFonts w:hint="cs"/>
          <w:w w:val="101"/>
          <w:rtl/>
          <w:lang w:bidi="ar"/>
        </w:rPr>
        <w:t xml:space="preserve"> من أجل تعزيز قدراتها في مجال مكافحة تهريب المهاجرين والاتجار بالأشخاص عن طريق البحر</w:t>
      </w:r>
      <w:r w:rsidRPr="00CE4F8C">
        <w:rPr>
          <w:rFonts w:hint="cs"/>
          <w:rtl/>
          <w:lang w:bidi="ar"/>
        </w:rPr>
        <w:t>؛</w:t>
      </w:r>
    </w:p>
    <w:p w:rsidR="00DC7840" w:rsidRPr="00CE4F8C" w:rsidRDefault="00DC7840" w:rsidP="00DC7840">
      <w:pPr>
        <w:pStyle w:val="SingleTxt"/>
        <w:rPr>
          <w:rtl/>
        </w:rPr>
      </w:pPr>
      <w:r>
        <w:rPr>
          <w:rFonts w:hint="cs"/>
          <w:rtl/>
        </w:rPr>
        <w:tab/>
        <w:t xml:space="preserve">148 - </w:t>
      </w:r>
      <w:r w:rsidRPr="007A003A">
        <w:rPr>
          <w:b/>
          <w:bCs/>
          <w:i/>
          <w:iCs/>
          <w:rtl/>
        </w:rPr>
        <w:t>تهيب</w:t>
      </w:r>
      <w:r>
        <w:rPr>
          <w:rtl/>
        </w:rPr>
        <w:t xml:space="preserve"> بالدول، </w:t>
      </w:r>
      <w:r w:rsidRPr="00596686">
        <w:rPr>
          <w:rtl/>
        </w:rPr>
        <w:t>في هذا السياق، أن تتخذ تدابير وفقا للالتزامات الدولية ذات الصلة لمنع جميع أشكال الاتجار بالأشخاص</w:t>
      </w:r>
      <w:r>
        <w:rPr>
          <w:rFonts w:hint="cs"/>
          <w:rtl/>
        </w:rPr>
        <w:t xml:space="preserve"> </w:t>
      </w:r>
      <w:r>
        <w:rPr>
          <w:rtl/>
        </w:rPr>
        <w:t>ومكافح</w:t>
      </w:r>
      <w:r>
        <w:rPr>
          <w:rFonts w:hint="cs"/>
          <w:rtl/>
        </w:rPr>
        <w:t>تها</w:t>
      </w:r>
      <w:r w:rsidRPr="00596686">
        <w:rPr>
          <w:rtl/>
        </w:rPr>
        <w:t xml:space="preserve">، </w:t>
      </w:r>
      <w:r>
        <w:rPr>
          <w:rFonts w:hint="cs"/>
          <w:rtl/>
        </w:rPr>
        <w:t xml:space="preserve">وتحديد هوية </w:t>
      </w:r>
      <w:r w:rsidRPr="00596686">
        <w:rPr>
          <w:rtl/>
        </w:rPr>
        <w:t xml:space="preserve">ضحايا الاتجار بالبشر، بما في ذلك </w:t>
      </w:r>
      <w:r>
        <w:rPr>
          <w:rFonts w:hint="cs"/>
          <w:rtl/>
        </w:rPr>
        <w:t xml:space="preserve">من </w:t>
      </w:r>
      <w:r w:rsidRPr="00596686">
        <w:rPr>
          <w:rtl/>
        </w:rPr>
        <w:t>بين تدفقات المهاجرين، وت</w:t>
      </w:r>
      <w:r>
        <w:rPr>
          <w:rFonts w:hint="cs"/>
          <w:rtl/>
        </w:rPr>
        <w:t>وفير</w:t>
      </w:r>
      <w:r>
        <w:rPr>
          <w:rtl/>
        </w:rPr>
        <w:t xml:space="preserve"> </w:t>
      </w:r>
      <w:r w:rsidRPr="00596686">
        <w:rPr>
          <w:rtl/>
        </w:rPr>
        <w:t>الحماية والمساعدة</w:t>
      </w:r>
      <w:r>
        <w:rPr>
          <w:rFonts w:hint="cs"/>
          <w:rtl/>
        </w:rPr>
        <w:t xml:space="preserve"> </w:t>
      </w:r>
      <w:r>
        <w:rPr>
          <w:rtl/>
        </w:rPr>
        <w:t>المناسب</w:t>
      </w:r>
      <w:r>
        <w:rPr>
          <w:rFonts w:hint="cs"/>
          <w:rtl/>
        </w:rPr>
        <w:t>تين ل</w:t>
      </w:r>
      <w:r>
        <w:rPr>
          <w:rtl/>
        </w:rPr>
        <w:t xml:space="preserve">ضحايا الاتجار بالبشر، وفقا </w:t>
      </w:r>
      <w:r w:rsidRPr="00596686">
        <w:rPr>
          <w:rtl/>
        </w:rPr>
        <w:t>لقانون</w:t>
      </w:r>
      <w:r>
        <w:rPr>
          <w:rFonts w:hint="cs"/>
          <w:rtl/>
        </w:rPr>
        <w:t>ها</w:t>
      </w:r>
      <w:r>
        <w:rPr>
          <w:rtl/>
        </w:rPr>
        <w:t xml:space="preserve"> الوطني و</w:t>
      </w:r>
      <w:r w:rsidRPr="00596686">
        <w:rPr>
          <w:rtl/>
        </w:rPr>
        <w:t>سياس</w:t>
      </w:r>
      <w:r>
        <w:rPr>
          <w:rFonts w:hint="cs"/>
          <w:rtl/>
        </w:rPr>
        <w:t>اتها</w:t>
      </w:r>
      <w:r w:rsidRPr="00596686">
        <w:rPr>
          <w:rtl/>
        </w:rPr>
        <w:t xml:space="preserve"> العامة</w:t>
      </w:r>
      <w:r>
        <w:rPr>
          <w:rFonts w:hint="cs"/>
          <w:rtl/>
        </w:rPr>
        <w:t xml:space="preserve"> الوطنية</w:t>
      </w:r>
      <w:r w:rsidRPr="00596686">
        <w:rPr>
          <w:rtl/>
        </w:rPr>
        <w:t>؛</w:t>
      </w:r>
    </w:p>
    <w:p w:rsidR="00DC7840" w:rsidRPr="00CE4F8C" w:rsidRDefault="00DC7840" w:rsidP="00DC7840">
      <w:pPr>
        <w:pStyle w:val="SingleTxt"/>
        <w:rPr>
          <w:rtl/>
        </w:rPr>
      </w:pPr>
      <w:r w:rsidRPr="00CE4F8C">
        <w:rPr>
          <w:rFonts w:hint="cs"/>
          <w:rtl/>
        </w:rPr>
        <w:tab/>
      </w:r>
      <w:r>
        <w:rPr>
          <w:rFonts w:hint="cs"/>
          <w:rtl/>
        </w:rPr>
        <w:t>149</w:t>
      </w:r>
      <w:r w:rsidRPr="00CE4F8C">
        <w:rPr>
          <w:rFonts w:hint="cs"/>
          <w:rtl/>
        </w:rPr>
        <w:t xml:space="preserve"> - </w:t>
      </w:r>
      <w:r w:rsidRPr="00CE4F8C">
        <w:rPr>
          <w:b/>
          <w:bCs/>
          <w:i/>
          <w:iCs/>
          <w:rtl/>
        </w:rPr>
        <w:t>تهيب</w:t>
      </w:r>
      <w:r w:rsidRPr="00CE4F8C">
        <w:rPr>
          <w:rtl/>
        </w:rPr>
        <w:t xml:space="preserve"> بالدول التي </w:t>
      </w:r>
      <w:r w:rsidRPr="00CE4F8C">
        <w:rPr>
          <w:rFonts w:hint="cs"/>
          <w:rtl/>
        </w:rPr>
        <w:t>لم تصبح</w:t>
      </w:r>
      <w:r w:rsidRPr="00CE4F8C">
        <w:rPr>
          <w:rtl/>
        </w:rPr>
        <w:t xml:space="preserve"> بعد أطرافا في بروتوكول مكافحة تهريب المهاجرين عن طريق البر والبحر والجو المكمل لاتفاقية الأمم المتحدة لمكافحة الجريمة المنظمة </w:t>
      </w:r>
      <w:r w:rsidRPr="00CE4F8C">
        <w:rPr>
          <w:rFonts w:hint="cs"/>
          <w:rtl/>
        </w:rPr>
        <w:t>عبر</w:t>
      </w:r>
      <w:r w:rsidRPr="00CE4F8C">
        <w:rPr>
          <w:rtl/>
        </w:rPr>
        <w:t xml:space="preserve"> الوطنية</w:t>
      </w:r>
      <w:r w:rsidRPr="00CE4F8C">
        <w:rPr>
          <w:vertAlign w:val="superscript"/>
          <w:rtl/>
        </w:rPr>
        <w:t>(</w:t>
      </w:r>
      <w:r w:rsidRPr="00CE4F8C">
        <w:rPr>
          <w:vertAlign w:val="superscript"/>
          <w:rtl/>
        </w:rPr>
        <w:footnoteReference w:id="66"/>
      </w:r>
      <w:r w:rsidRPr="00CE4F8C">
        <w:rPr>
          <w:vertAlign w:val="superscript"/>
          <w:rtl/>
        </w:rPr>
        <w:t>)</w:t>
      </w:r>
      <w:r w:rsidRPr="00CE4F8C">
        <w:rPr>
          <w:rFonts w:hint="cs"/>
          <w:rtl/>
        </w:rPr>
        <w:t xml:space="preserve"> </w:t>
      </w:r>
      <w:r w:rsidRPr="00CE4F8C">
        <w:rPr>
          <w:rtl/>
        </w:rPr>
        <w:t>و</w:t>
      </w:r>
      <w:r w:rsidRPr="00CE4F8C">
        <w:rPr>
          <w:rFonts w:hint="cs"/>
          <w:rtl/>
        </w:rPr>
        <w:t>بروتوكول</w:t>
      </w:r>
      <w:r w:rsidRPr="00CE4F8C">
        <w:rPr>
          <w:rtl/>
        </w:rPr>
        <w:t xml:space="preserve"> مكافحة صنع الأسلحة النارية وأجزائها ومكوناتها والذخيرة والاتجار بها بصورة غير</w:t>
      </w:r>
      <w:r w:rsidRPr="00CE4F8C">
        <w:rPr>
          <w:rFonts w:hint="cs"/>
          <w:rtl/>
        </w:rPr>
        <w:t xml:space="preserve"> </w:t>
      </w:r>
      <w:r w:rsidRPr="00CE4F8C">
        <w:rPr>
          <w:rtl/>
        </w:rPr>
        <w:t>مشروعة المكمل لاتفاقية الأمم المتحدة لمكافحة الجريمة المنظمة عبر</w:t>
      </w:r>
      <w:r>
        <w:rPr>
          <w:rFonts w:hint="eastAsia"/>
          <w:rtl/>
        </w:rPr>
        <w:t> </w:t>
      </w:r>
      <w:r w:rsidRPr="00CE4F8C">
        <w:rPr>
          <w:rtl/>
        </w:rPr>
        <w:t>الوطنية</w:t>
      </w:r>
      <w:r w:rsidRPr="00CE4F8C">
        <w:rPr>
          <w:vertAlign w:val="superscript"/>
          <w:rtl/>
        </w:rPr>
        <w:t>(</w:t>
      </w:r>
      <w:r w:rsidRPr="00CE4F8C">
        <w:rPr>
          <w:vertAlign w:val="superscript"/>
          <w:rtl/>
        </w:rPr>
        <w:footnoteReference w:id="67"/>
      </w:r>
      <w:r w:rsidRPr="00CE4F8C">
        <w:rPr>
          <w:vertAlign w:val="superscript"/>
          <w:rtl/>
        </w:rPr>
        <w:t>)</w:t>
      </w:r>
      <w:r w:rsidRPr="00CE4F8C">
        <w:rPr>
          <w:rFonts w:hint="cs"/>
          <w:rtl/>
        </w:rPr>
        <w:t xml:space="preserve"> و</w:t>
      </w:r>
      <w:r w:rsidRPr="00CE4F8C">
        <w:rPr>
          <w:rtl/>
        </w:rPr>
        <w:t xml:space="preserve">بروتوكول منع </w:t>
      </w:r>
      <w:r w:rsidRPr="00CE4F8C">
        <w:rPr>
          <w:rFonts w:hint="cs"/>
          <w:rtl/>
        </w:rPr>
        <w:t>وقمع</w:t>
      </w:r>
      <w:r>
        <w:rPr>
          <w:rFonts w:hint="cs"/>
          <w:rtl/>
        </w:rPr>
        <w:t xml:space="preserve"> ومعاقبة</w:t>
      </w:r>
      <w:r w:rsidRPr="00CE4F8C">
        <w:rPr>
          <w:rFonts w:hint="cs"/>
          <w:rtl/>
        </w:rPr>
        <w:t xml:space="preserve"> </w:t>
      </w:r>
      <w:r w:rsidRPr="00CE4F8C">
        <w:rPr>
          <w:rtl/>
        </w:rPr>
        <w:t>الاتجار بالأشخاص، وبخاصة النساء والأطفال، المكمل لاتفاقية الأمم المتحدة لمكافحة الجريمة المنظمة عبر الوطنية</w:t>
      </w:r>
      <w:r w:rsidRPr="00CE4F8C">
        <w:rPr>
          <w:vertAlign w:val="superscript"/>
          <w:rtl/>
        </w:rPr>
        <w:t>(</w:t>
      </w:r>
      <w:r w:rsidRPr="00CE4F8C">
        <w:rPr>
          <w:vertAlign w:val="superscript"/>
          <w:rtl/>
        </w:rPr>
        <w:footnoteReference w:id="68"/>
      </w:r>
      <w:r w:rsidRPr="00CE4F8C">
        <w:rPr>
          <w:vertAlign w:val="superscript"/>
          <w:rtl/>
        </w:rPr>
        <w:t>)</w:t>
      </w:r>
      <w:r w:rsidRPr="00CE4F8C">
        <w:rPr>
          <w:rFonts w:hint="cs"/>
          <w:rtl/>
        </w:rPr>
        <w:t xml:space="preserve"> </w:t>
      </w:r>
      <w:r w:rsidRPr="00CE4F8C">
        <w:rPr>
          <w:rtl/>
        </w:rPr>
        <w:t xml:space="preserve">أن </w:t>
      </w:r>
      <w:r>
        <w:rPr>
          <w:rFonts w:hint="cs"/>
          <w:rtl/>
        </w:rPr>
        <w:t>تنظر في</w:t>
      </w:r>
      <w:r>
        <w:rPr>
          <w:rFonts w:hint="eastAsia"/>
          <w:rtl/>
        </w:rPr>
        <w:t> </w:t>
      </w:r>
      <w:r w:rsidRPr="00CE4F8C">
        <w:rPr>
          <w:rFonts w:hint="cs"/>
          <w:rtl/>
        </w:rPr>
        <w:t>القيام ب</w:t>
      </w:r>
      <w:r w:rsidRPr="00CE4F8C">
        <w:rPr>
          <w:rtl/>
        </w:rPr>
        <w:t>ذلك وأن تتخذ التدابير المناسبة لكفالة تنفيذها على نحو فعال؛</w:t>
      </w:r>
    </w:p>
    <w:p w:rsidR="00DC7840" w:rsidRPr="00CE4F8C" w:rsidRDefault="00DC7840" w:rsidP="00DC7840">
      <w:pPr>
        <w:pStyle w:val="SingleTxt"/>
        <w:rPr>
          <w:rtl/>
        </w:rPr>
      </w:pPr>
      <w:r w:rsidRPr="00CE4F8C">
        <w:rPr>
          <w:rFonts w:hint="cs"/>
          <w:rtl/>
        </w:rPr>
        <w:tab/>
      </w:r>
      <w:r>
        <w:rPr>
          <w:rFonts w:hint="cs"/>
          <w:rtl/>
        </w:rPr>
        <w:t>150</w:t>
      </w:r>
      <w:r w:rsidRPr="00CE4F8C">
        <w:rPr>
          <w:rFonts w:hint="cs"/>
          <w:rtl/>
        </w:rPr>
        <w:t xml:space="preserve"> - </w:t>
      </w:r>
      <w:r w:rsidRPr="00CE4F8C">
        <w:rPr>
          <w:b/>
          <w:bCs/>
          <w:i/>
          <w:iCs/>
          <w:rtl/>
        </w:rPr>
        <w:t>تهيب</w:t>
      </w:r>
      <w:r w:rsidRPr="00CE4F8C">
        <w:rPr>
          <w:rtl/>
        </w:rPr>
        <w:t xml:space="preserve"> بالدول أن تكفل حرية الملاحة </w:t>
      </w:r>
      <w:r w:rsidRPr="00CE4F8C">
        <w:rPr>
          <w:rFonts w:hint="cs"/>
          <w:rtl/>
        </w:rPr>
        <w:t xml:space="preserve">وسلامتها </w:t>
      </w:r>
      <w:r w:rsidRPr="00CE4F8C">
        <w:rPr>
          <w:rtl/>
        </w:rPr>
        <w:t xml:space="preserve">وحقوق المرور العابر والمرور في الممرات البحرية </w:t>
      </w:r>
      <w:proofErr w:type="spellStart"/>
      <w:r w:rsidRPr="00CE4F8C">
        <w:rPr>
          <w:rtl/>
        </w:rPr>
        <w:t>الأرخبيلية</w:t>
      </w:r>
      <w:proofErr w:type="spellEnd"/>
      <w:r w:rsidRPr="00CE4F8C">
        <w:rPr>
          <w:rFonts w:hint="cs"/>
          <w:rtl/>
        </w:rPr>
        <w:t xml:space="preserve"> والمرور البريء</w:t>
      </w:r>
      <w:r w:rsidRPr="00CE4F8C">
        <w:rPr>
          <w:rtl/>
        </w:rPr>
        <w:t xml:space="preserve"> وفقا للقانون الدولي، وبخاصة الاتفاقية؛</w:t>
      </w:r>
    </w:p>
    <w:p w:rsidR="00DC7840" w:rsidRPr="00CE4F8C" w:rsidRDefault="00DC7840" w:rsidP="00D90EA0">
      <w:pPr>
        <w:pStyle w:val="SingleTxt"/>
        <w:rPr>
          <w:rtl/>
        </w:rPr>
      </w:pPr>
      <w:r w:rsidRPr="00CE4F8C">
        <w:rPr>
          <w:rFonts w:hint="cs"/>
          <w:rtl/>
        </w:rPr>
        <w:tab/>
      </w:r>
      <w:r>
        <w:rPr>
          <w:rFonts w:hint="cs"/>
          <w:rtl/>
        </w:rPr>
        <w:t>151</w:t>
      </w:r>
      <w:r w:rsidRPr="00CE4F8C">
        <w:rPr>
          <w:rFonts w:hint="cs"/>
          <w:rtl/>
        </w:rPr>
        <w:t xml:space="preserve"> - </w:t>
      </w:r>
      <w:r w:rsidRPr="00CE4F8C">
        <w:rPr>
          <w:b/>
          <w:bCs/>
          <w:i/>
          <w:iCs/>
          <w:rtl/>
        </w:rPr>
        <w:t>ترحب</w:t>
      </w:r>
      <w:r w:rsidRPr="00CE4F8C">
        <w:rPr>
          <w:rtl/>
        </w:rPr>
        <w:t xml:space="preserve"> بأعمال المنظمة البحرية الدولية المتعلقة بحماية خطوط النقل البحري ذات الأهمية وال</w:t>
      </w:r>
      <w:r w:rsidRPr="00CE4F8C">
        <w:rPr>
          <w:rFonts w:hint="cs"/>
          <w:rtl/>
        </w:rPr>
        <w:t>شأن</w:t>
      </w:r>
      <w:r w:rsidRPr="00CE4F8C">
        <w:rPr>
          <w:rtl/>
        </w:rPr>
        <w:t xml:space="preserve"> من الناحية </w:t>
      </w:r>
      <w:r w:rsidRPr="00CE4F8C">
        <w:rPr>
          <w:rFonts w:hint="cs"/>
          <w:rtl/>
        </w:rPr>
        <w:t>الاستراتيجية</w:t>
      </w:r>
      <w:r w:rsidRPr="00CE4F8C">
        <w:rPr>
          <w:rtl/>
        </w:rPr>
        <w:t>، وبخاصة في مجال تعزيز السلامة والأمن وحماية البيئة في المضا</w:t>
      </w:r>
      <w:r w:rsidRPr="00CE4F8C">
        <w:rPr>
          <w:rFonts w:hint="cs"/>
          <w:rtl/>
        </w:rPr>
        <w:t>ئ</w:t>
      </w:r>
      <w:r w:rsidRPr="00CE4F8C">
        <w:rPr>
          <w:rtl/>
        </w:rPr>
        <w:t>ق المستخدمة للملاحة الدولية، وتهيب ب</w:t>
      </w:r>
      <w:r>
        <w:rPr>
          <w:rFonts w:hint="cs"/>
          <w:rtl/>
        </w:rPr>
        <w:t xml:space="preserve">تلك </w:t>
      </w:r>
      <w:r w:rsidRPr="00CE4F8C">
        <w:rPr>
          <w:rtl/>
        </w:rPr>
        <w:t xml:space="preserve">المنظمة والدول </w:t>
      </w:r>
      <w:proofErr w:type="spellStart"/>
      <w:r w:rsidRPr="00CE4F8C">
        <w:rPr>
          <w:rtl/>
        </w:rPr>
        <w:t>المشاطئة</w:t>
      </w:r>
      <w:proofErr w:type="spellEnd"/>
      <w:r w:rsidRPr="00CE4F8C">
        <w:rPr>
          <w:rtl/>
        </w:rPr>
        <w:t xml:space="preserve"> للمضا</w:t>
      </w:r>
      <w:r w:rsidRPr="00CE4F8C">
        <w:rPr>
          <w:rFonts w:hint="cs"/>
          <w:rtl/>
        </w:rPr>
        <w:t>ئ</w:t>
      </w:r>
      <w:r w:rsidRPr="00CE4F8C">
        <w:rPr>
          <w:rtl/>
        </w:rPr>
        <w:t>ق</w:t>
      </w:r>
      <w:r w:rsidR="00D90EA0">
        <w:rPr>
          <w:rFonts w:hint="cs"/>
          <w:rtl/>
        </w:rPr>
        <w:t> </w:t>
      </w:r>
      <w:r w:rsidRPr="00CE4F8C">
        <w:rPr>
          <w:rtl/>
        </w:rPr>
        <w:t>والدول التي تستخدمها</w:t>
      </w:r>
      <w:r w:rsidRPr="00CE4F8C">
        <w:rPr>
          <w:rFonts w:hint="cs"/>
          <w:rtl/>
        </w:rPr>
        <w:t xml:space="preserve"> أن تواصل</w:t>
      </w:r>
      <w:r w:rsidRPr="00CE4F8C">
        <w:rPr>
          <w:rtl/>
        </w:rPr>
        <w:t xml:space="preserve"> تعاون</w:t>
      </w:r>
      <w:r w:rsidRPr="00CE4F8C">
        <w:rPr>
          <w:rFonts w:hint="cs"/>
          <w:rtl/>
        </w:rPr>
        <w:t>ها</w:t>
      </w:r>
      <w:r w:rsidRPr="00CE4F8C">
        <w:rPr>
          <w:rtl/>
        </w:rPr>
        <w:t xml:space="preserve"> لكي تظل هذه المضا</w:t>
      </w:r>
      <w:r w:rsidRPr="00CE4F8C">
        <w:rPr>
          <w:rFonts w:hint="cs"/>
          <w:rtl/>
        </w:rPr>
        <w:t>ئ</w:t>
      </w:r>
      <w:r w:rsidRPr="00CE4F8C">
        <w:rPr>
          <w:rtl/>
        </w:rPr>
        <w:t>ق سالمة آمنة محمية</w:t>
      </w:r>
      <w:r w:rsidR="00D90EA0">
        <w:rPr>
          <w:rFonts w:hint="cs"/>
          <w:rtl/>
        </w:rPr>
        <w:t> </w:t>
      </w:r>
      <w:r w:rsidRPr="00CE4F8C">
        <w:rPr>
          <w:rtl/>
        </w:rPr>
        <w:t>بيئيا مفتوحة أمام الملاحة الدولية طوال الوقت، تماشيا مع القانون الدولي، وبخاصة</w:t>
      </w:r>
      <w:r w:rsidRPr="00CE4F8C">
        <w:rPr>
          <w:rFonts w:hint="cs"/>
          <w:rtl/>
        </w:rPr>
        <w:t> </w:t>
      </w:r>
      <w:r w:rsidRPr="00CE4F8C">
        <w:rPr>
          <w:rtl/>
        </w:rPr>
        <w:t>الاتفاقية؛</w:t>
      </w:r>
    </w:p>
    <w:p w:rsidR="00DC7840" w:rsidRDefault="00DC7840" w:rsidP="00DC7840">
      <w:pPr>
        <w:pStyle w:val="SingleTxt"/>
        <w:rPr>
          <w:rtl/>
        </w:rPr>
      </w:pPr>
      <w:r w:rsidRPr="00CE4F8C">
        <w:rPr>
          <w:rFonts w:hint="cs"/>
          <w:rtl/>
        </w:rPr>
        <w:tab/>
      </w:r>
      <w:r>
        <w:rPr>
          <w:rFonts w:hint="cs"/>
          <w:rtl/>
        </w:rPr>
        <w:t>152</w:t>
      </w:r>
      <w:r w:rsidRPr="00CE4F8C">
        <w:rPr>
          <w:rFonts w:hint="cs"/>
          <w:rtl/>
        </w:rPr>
        <w:t xml:space="preserve"> - </w:t>
      </w:r>
      <w:r w:rsidRPr="00CE4F8C">
        <w:rPr>
          <w:b/>
          <w:bCs/>
          <w:i/>
          <w:iCs/>
          <w:rtl/>
        </w:rPr>
        <w:t>تهيب</w:t>
      </w:r>
      <w:r w:rsidRPr="00CE4F8C">
        <w:rPr>
          <w:rtl/>
        </w:rPr>
        <w:t xml:space="preserve"> بالدول المستخدمة للمضا</w:t>
      </w:r>
      <w:r w:rsidRPr="00CE4F8C">
        <w:rPr>
          <w:rFonts w:hint="cs"/>
          <w:rtl/>
        </w:rPr>
        <w:t>ئ</w:t>
      </w:r>
      <w:r w:rsidRPr="00CE4F8C">
        <w:rPr>
          <w:rtl/>
        </w:rPr>
        <w:t xml:space="preserve">ق والدول </w:t>
      </w:r>
      <w:proofErr w:type="spellStart"/>
      <w:r w:rsidRPr="00CE4F8C">
        <w:rPr>
          <w:rtl/>
        </w:rPr>
        <w:t>المشاطئة</w:t>
      </w:r>
      <w:proofErr w:type="spellEnd"/>
      <w:r w:rsidRPr="00CE4F8C">
        <w:rPr>
          <w:rtl/>
        </w:rPr>
        <w:t xml:space="preserve"> </w:t>
      </w:r>
      <w:r w:rsidRPr="00CE4F8C">
        <w:rPr>
          <w:rFonts w:hint="cs"/>
          <w:rtl/>
        </w:rPr>
        <w:t>ل</w:t>
      </w:r>
      <w:r w:rsidRPr="00CE4F8C">
        <w:rPr>
          <w:rtl/>
        </w:rPr>
        <w:t>لمضا</w:t>
      </w:r>
      <w:r w:rsidRPr="00CE4F8C">
        <w:rPr>
          <w:rFonts w:hint="cs"/>
          <w:rtl/>
        </w:rPr>
        <w:t>ئ</w:t>
      </w:r>
      <w:r w:rsidRPr="00CE4F8C">
        <w:rPr>
          <w:rtl/>
        </w:rPr>
        <w:t>ق</w:t>
      </w:r>
      <w:r w:rsidRPr="00CE4F8C">
        <w:rPr>
          <w:rFonts w:hint="cs"/>
          <w:rtl/>
        </w:rPr>
        <w:t xml:space="preserve"> التي تستخدم</w:t>
      </w:r>
      <w:r w:rsidRPr="00CE4F8C">
        <w:rPr>
          <w:rtl/>
        </w:rPr>
        <w:t xml:space="preserve"> </w:t>
      </w:r>
      <w:r w:rsidRPr="00CE4F8C">
        <w:rPr>
          <w:rFonts w:hint="cs"/>
          <w:rtl/>
        </w:rPr>
        <w:t>في</w:t>
      </w:r>
      <w:r w:rsidRPr="00CE4F8C">
        <w:rPr>
          <w:rtl/>
        </w:rPr>
        <w:t xml:space="preserve"> الملاحة الدولية</w:t>
      </w:r>
      <w:r w:rsidRPr="00CE4F8C">
        <w:rPr>
          <w:rFonts w:hint="cs"/>
          <w:rtl/>
        </w:rPr>
        <w:t xml:space="preserve"> </w:t>
      </w:r>
      <w:r w:rsidRPr="00CE4F8C">
        <w:rPr>
          <w:rtl/>
        </w:rPr>
        <w:t>أن</w:t>
      </w:r>
      <w:r w:rsidRPr="00CE4F8C">
        <w:rPr>
          <w:rFonts w:hint="cs"/>
          <w:rtl/>
        </w:rPr>
        <w:t xml:space="preserve"> تواصل</w:t>
      </w:r>
      <w:r w:rsidRPr="00CE4F8C">
        <w:rPr>
          <w:rtl/>
        </w:rPr>
        <w:t xml:space="preserve"> تعاون</w:t>
      </w:r>
      <w:r w:rsidRPr="00CE4F8C">
        <w:rPr>
          <w:rFonts w:hint="cs"/>
          <w:rtl/>
        </w:rPr>
        <w:t>ها</w:t>
      </w:r>
      <w:r w:rsidRPr="00CE4F8C">
        <w:rPr>
          <w:rtl/>
        </w:rPr>
        <w:t xml:space="preserve"> عن طريق الاتفاق على المسائل المتعلقة بسلامة الملاحة، بما</w:t>
      </w:r>
      <w:r w:rsidRPr="00CE4F8C">
        <w:rPr>
          <w:rFonts w:hint="cs"/>
          <w:rtl/>
        </w:rPr>
        <w:t> </w:t>
      </w:r>
      <w:r w:rsidRPr="00CE4F8C">
        <w:rPr>
          <w:rtl/>
        </w:rPr>
        <w:t>في ذلك وسائل ضمان السلامة أثناء الملاحة</w:t>
      </w:r>
      <w:r w:rsidRPr="00CE4F8C">
        <w:rPr>
          <w:rFonts w:hint="cs"/>
          <w:rtl/>
        </w:rPr>
        <w:t>،</w:t>
      </w:r>
      <w:r w:rsidRPr="00CE4F8C">
        <w:rPr>
          <w:rtl/>
        </w:rPr>
        <w:t xml:space="preserve"> ومنع التلوث الناجم عن السفن وخفضه والسيطرة عليه، وترحب بالتطورات </w:t>
      </w:r>
      <w:r w:rsidRPr="00CE4F8C">
        <w:rPr>
          <w:rFonts w:hint="cs"/>
          <w:rtl/>
        </w:rPr>
        <w:t xml:space="preserve">التي طرأت </w:t>
      </w:r>
      <w:r w:rsidRPr="00CE4F8C">
        <w:rPr>
          <w:rtl/>
        </w:rPr>
        <w:t>في هذا</w:t>
      </w:r>
      <w:r w:rsidRPr="00CE4F8C">
        <w:rPr>
          <w:rFonts w:hint="cs"/>
          <w:rtl/>
        </w:rPr>
        <w:t xml:space="preserve"> </w:t>
      </w:r>
      <w:r w:rsidRPr="00CE4F8C">
        <w:rPr>
          <w:rtl/>
        </w:rPr>
        <w:t>المجال</w:t>
      </w:r>
      <w:r>
        <w:rPr>
          <w:rFonts w:hint="cs"/>
          <w:rtl/>
        </w:rPr>
        <w:t>؛</w:t>
      </w:r>
    </w:p>
    <w:p w:rsidR="00DC7840" w:rsidRPr="00B74A41" w:rsidRDefault="00DC7840" w:rsidP="00044290">
      <w:pPr>
        <w:pStyle w:val="SingleTxt"/>
        <w:spacing w:line="380" w:lineRule="exact"/>
        <w:rPr>
          <w:rtl/>
        </w:rPr>
      </w:pPr>
      <w:r w:rsidRPr="00B74A41">
        <w:rPr>
          <w:rFonts w:hint="cs"/>
          <w:rtl/>
        </w:rPr>
        <w:lastRenderedPageBreak/>
        <w:tab/>
      </w:r>
      <w:r>
        <w:rPr>
          <w:rFonts w:hint="cs"/>
          <w:rtl/>
        </w:rPr>
        <w:t>153</w:t>
      </w:r>
      <w:r w:rsidRPr="00B74A41">
        <w:rPr>
          <w:rFonts w:hint="cs"/>
          <w:rtl/>
        </w:rPr>
        <w:t xml:space="preserve"> - </w:t>
      </w:r>
      <w:r w:rsidRPr="00B74A41">
        <w:rPr>
          <w:rFonts w:hint="cs"/>
          <w:b/>
          <w:bCs/>
          <w:i/>
          <w:iCs/>
          <w:rtl/>
        </w:rPr>
        <w:t xml:space="preserve">تهيب </w:t>
      </w:r>
      <w:r w:rsidRPr="00B74A41">
        <w:rPr>
          <w:rFonts w:hint="cs"/>
          <w:rtl/>
        </w:rPr>
        <w:t>بالدول التي قبلت تعديلات اللائحة</w:t>
      </w:r>
      <w:r w:rsidRPr="00B74A41">
        <w:rPr>
          <w:rtl/>
        </w:rPr>
        <w:t xml:space="preserve"> الحادي</w:t>
      </w:r>
      <w:r w:rsidRPr="00B74A41">
        <w:rPr>
          <w:rFonts w:hint="cs"/>
          <w:rtl/>
        </w:rPr>
        <w:t>ة</w:t>
      </w:r>
      <w:r w:rsidRPr="00B74A41">
        <w:rPr>
          <w:rtl/>
        </w:rPr>
        <w:t xml:space="preserve"> عشر</w:t>
      </w:r>
      <w:r w:rsidRPr="00B74A41">
        <w:rPr>
          <w:rFonts w:hint="cs"/>
          <w:rtl/>
        </w:rPr>
        <w:t>ة</w:t>
      </w:r>
      <w:r>
        <w:rPr>
          <w:rFonts w:hint="cs"/>
          <w:rtl/>
        </w:rPr>
        <w:t xml:space="preserve"> </w:t>
      </w:r>
      <w:r w:rsidRPr="00B74A41">
        <w:rPr>
          <w:rtl/>
        </w:rPr>
        <w:t>1</w:t>
      </w:r>
      <w:r w:rsidRPr="00B74A41">
        <w:rPr>
          <w:rFonts w:hint="cs"/>
          <w:rtl/>
        </w:rPr>
        <w:t>-</w:t>
      </w:r>
      <w:r w:rsidRPr="00B74A41">
        <w:rPr>
          <w:rtl/>
        </w:rPr>
        <w:t>6 من الاتفاقية الدولية ل</w:t>
      </w:r>
      <w:r w:rsidRPr="00B74A41">
        <w:rPr>
          <w:rFonts w:hint="cs"/>
          <w:rtl/>
        </w:rPr>
        <w:t xml:space="preserve">سلامة </w:t>
      </w:r>
      <w:r w:rsidRPr="00B74A41">
        <w:rPr>
          <w:rtl/>
        </w:rPr>
        <w:t>الأرواح في البح</w:t>
      </w:r>
      <w:r w:rsidRPr="00B74A41">
        <w:rPr>
          <w:rFonts w:hint="cs"/>
          <w:rtl/>
        </w:rPr>
        <w:t>ا</w:t>
      </w:r>
      <w:r w:rsidRPr="00B74A41">
        <w:rPr>
          <w:rtl/>
        </w:rPr>
        <w:t>ر لعام 1974</w:t>
      </w:r>
      <w:r w:rsidRPr="00B74A41">
        <w:rPr>
          <w:vertAlign w:val="superscript"/>
          <w:rtl/>
        </w:rPr>
        <w:t>(</w:t>
      </w:r>
      <w:r w:rsidRPr="00B74A41">
        <w:rPr>
          <w:rStyle w:val="FootnoteReference"/>
          <w:rtl/>
        </w:rPr>
        <w:footnoteReference w:id="69"/>
      </w:r>
      <w:r w:rsidRPr="00B74A41">
        <w:rPr>
          <w:vertAlign w:val="superscript"/>
          <w:rtl/>
        </w:rPr>
        <w:t>)</w:t>
      </w:r>
      <w:r>
        <w:rPr>
          <w:rFonts w:hint="cs"/>
          <w:rtl/>
        </w:rPr>
        <w:t xml:space="preserve"> </w:t>
      </w:r>
      <w:r w:rsidRPr="00B74A41">
        <w:rPr>
          <w:rFonts w:hint="cs"/>
          <w:rtl/>
        </w:rPr>
        <w:t xml:space="preserve">أن تنفذ </w:t>
      </w:r>
      <w:r w:rsidRPr="00365699">
        <w:rPr>
          <w:rtl/>
        </w:rPr>
        <w:t>مدونة المعايير الدولية</w:t>
      </w:r>
      <w:r w:rsidRPr="00666DE9">
        <w:rPr>
          <w:rtl/>
        </w:rPr>
        <w:t xml:space="preserve"> والممارسات </w:t>
      </w:r>
      <w:proofErr w:type="spellStart"/>
      <w:r w:rsidRPr="00666DE9">
        <w:rPr>
          <w:rtl/>
        </w:rPr>
        <w:t>الموصى</w:t>
      </w:r>
      <w:proofErr w:type="spellEnd"/>
      <w:r w:rsidRPr="00666DE9">
        <w:rPr>
          <w:rtl/>
        </w:rPr>
        <w:t xml:space="preserve"> بها لإجراء تحقيق يتعلق بالسلامة عند</w:t>
      </w:r>
      <w:r w:rsidRPr="00666DE9">
        <w:rPr>
          <w:rFonts w:hint="cs"/>
          <w:rtl/>
        </w:rPr>
        <w:t xml:space="preserve"> </w:t>
      </w:r>
      <w:r w:rsidRPr="00666DE9">
        <w:rPr>
          <w:rtl/>
        </w:rPr>
        <w:t>وقوع إصابة بحرية أو حادث بحري</w:t>
      </w:r>
      <w:r w:rsidRPr="00666DE9">
        <w:rPr>
          <w:vertAlign w:val="superscript"/>
          <w:rtl/>
        </w:rPr>
        <w:t>(</w:t>
      </w:r>
      <w:bookmarkStart w:id="18" w:name="_Ref470706962"/>
      <w:r w:rsidRPr="00666DE9">
        <w:rPr>
          <w:vertAlign w:val="superscript"/>
          <w:rtl/>
        </w:rPr>
        <w:footnoteReference w:id="70"/>
      </w:r>
      <w:bookmarkEnd w:id="18"/>
      <w:r w:rsidRPr="00666DE9">
        <w:rPr>
          <w:vertAlign w:val="superscript"/>
          <w:rtl/>
        </w:rPr>
        <w:t>)</w:t>
      </w:r>
      <w:r w:rsidRPr="00B74A41">
        <w:rPr>
          <w:rFonts w:hint="cs"/>
          <w:rtl/>
        </w:rPr>
        <w:t xml:space="preserve"> التي </w:t>
      </w:r>
      <w:r>
        <w:rPr>
          <w:rtl/>
        </w:rPr>
        <w:t>بدأ</w:t>
      </w:r>
      <w:r>
        <w:rPr>
          <w:rFonts w:hint="cs"/>
          <w:rtl/>
        </w:rPr>
        <w:t> </w:t>
      </w:r>
      <w:r w:rsidRPr="00B74A41">
        <w:rPr>
          <w:rtl/>
        </w:rPr>
        <w:t>العمل بها في 1</w:t>
      </w:r>
      <w:r w:rsidRPr="00B74A41">
        <w:rPr>
          <w:rFonts w:hint="cs"/>
          <w:rtl/>
        </w:rPr>
        <w:t xml:space="preserve"> </w:t>
      </w:r>
      <w:r w:rsidRPr="00B74A41">
        <w:rPr>
          <w:rtl/>
        </w:rPr>
        <w:t>كانون الثاني/يناير 2010</w:t>
      </w:r>
      <w:r w:rsidRPr="00B74A41">
        <w:rPr>
          <w:rFonts w:hint="cs"/>
          <w:rtl/>
        </w:rPr>
        <w:t>، و</w:t>
      </w:r>
      <w:r w:rsidRPr="00B74A41">
        <w:rPr>
          <w:rtl/>
        </w:rPr>
        <w:t xml:space="preserve">على وجه الخصوص، </w:t>
      </w:r>
      <w:r w:rsidRPr="00B74A41">
        <w:rPr>
          <w:rFonts w:hint="cs"/>
          <w:rtl/>
        </w:rPr>
        <w:t>أن تمتثل</w:t>
      </w:r>
      <w:r w:rsidRPr="00B74A41">
        <w:rPr>
          <w:rtl/>
        </w:rPr>
        <w:t xml:space="preserve"> </w:t>
      </w:r>
      <w:r w:rsidRPr="00B74A41">
        <w:rPr>
          <w:rFonts w:hint="cs"/>
          <w:rtl/>
        </w:rPr>
        <w:t>للشرط القاضي بوجوب موافاة ا</w:t>
      </w:r>
      <w:r w:rsidRPr="00B74A41">
        <w:rPr>
          <w:rtl/>
        </w:rPr>
        <w:t xml:space="preserve">لمنظمة البحرية الدولية </w:t>
      </w:r>
      <w:r w:rsidRPr="00B74A41">
        <w:rPr>
          <w:rFonts w:hint="cs"/>
          <w:rtl/>
        </w:rPr>
        <w:t>بتقرير عن كل تحقيق يُجرى بشأن السلامة البحرية عند وقوع أي إصابة بحرية خطيرة</w:t>
      </w:r>
      <w:r w:rsidRPr="00B74A41">
        <w:rPr>
          <w:rtl/>
        </w:rPr>
        <w:t xml:space="preserve"> </w:t>
      </w:r>
      <w:r w:rsidRPr="00B74A41">
        <w:rPr>
          <w:rFonts w:hint="cs"/>
          <w:rtl/>
        </w:rPr>
        <w:t xml:space="preserve">جدا </w:t>
      </w:r>
      <w:r w:rsidRPr="00B74A41">
        <w:rPr>
          <w:rtl/>
        </w:rPr>
        <w:t xml:space="preserve">لتحديد الاتجاهات ووضع توصيات </w:t>
      </w:r>
      <w:r w:rsidRPr="00B74A41">
        <w:rPr>
          <w:rFonts w:hint="cs"/>
          <w:rtl/>
        </w:rPr>
        <w:t xml:space="preserve">تستند إلى </w:t>
      </w:r>
      <w:r w:rsidRPr="00B74A41">
        <w:rPr>
          <w:rtl/>
        </w:rPr>
        <w:t>المع</w:t>
      </w:r>
      <w:r w:rsidRPr="00B74A41">
        <w:rPr>
          <w:rFonts w:hint="cs"/>
          <w:rtl/>
        </w:rPr>
        <w:t>ا</w:t>
      </w:r>
      <w:r w:rsidRPr="00B74A41">
        <w:rPr>
          <w:rtl/>
        </w:rPr>
        <w:t xml:space="preserve">رف </w:t>
      </w:r>
      <w:r w:rsidRPr="00B74A41">
        <w:rPr>
          <w:rFonts w:hint="cs"/>
          <w:rtl/>
        </w:rPr>
        <w:t>و</w:t>
      </w:r>
      <w:r w:rsidRPr="00B74A41">
        <w:rPr>
          <w:rtl/>
        </w:rPr>
        <w:t>المخاطر</w:t>
      </w:r>
      <w:r>
        <w:rPr>
          <w:rFonts w:hint="cs"/>
          <w:vertAlign w:val="superscript"/>
          <w:rtl/>
        </w:rPr>
        <w:t>(</w:t>
      </w:r>
      <w:r w:rsidR="00C04B91">
        <w:rPr>
          <w:vertAlign w:val="superscript"/>
          <w:rtl/>
        </w:rPr>
        <w:fldChar w:fldCharType="begin"/>
      </w:r>
      <w:r w:rsidR="00C04B91">
        <w:rPr>
          <w:vertAlign w:val="superscript"/>
          <w:rtl/>
        </w:rPr>
        <w:instrText xml:space="preserve"> </w:instrText>
      </w:r>
      <w:r w:rsidR="00C04B91">
        <w:rPr>
          <w:rFonts w:hint="cs"/>
          <w:vertAlign w:val="superscript"/>
        </w:rPr>
        <w:instrText>NOTEREF</w:instrText>
      </w:r>
      <w:r w:rsidR="00C04B91">
        <w:rPr>
          <w:rFonts w:hint="cs"/>
          <w:vertAlign w:val="superscript"/>
          <w:rtl/>
        </w:rPr>
        <w:instrText xml:space="preserve"> _</w:instrText>
      </w:r>
      <w:r w:rsidR="00C04B91">
        <w:rPr>
          <w:rFonts w:hint="cs"/>
          <w:vertAlign w:val="superscript"/>
        </w:rPr>
        <w:instrText>Ref470706962 \h</w:instrText>
      </w:r>
      <w:r w:rsidR="00C04B91">
        <w:rPr>
          <w:vertAlign w:val="superscript"/>
          <w:rtl/>
        </w:rPr>
        <w:instrText xml:space="preserve"> </w:instrText>
      </w:r>
      <w:r w:rsidR="00C04B91">
        <w:rPr>
          <w:vertAlign w:val="superscript"/>
          <w:rtl/>
        </w:rPr>
      </w:r>
      <w:r w:rsidR="00C04B91">
        <w:rPr>
          <w:vertAlign w:val="superscript"/>
          <w:rtl/>
        </w:rPr>
        <w:fldChar w:fldCharType="separate"/>
      </w:r>
      <w:r w:rsidR="00150283">
        <w:rPr>
          <w:vertAlign w:val="superscript"/>
          <w:rtl/>
        </w:rPr>
        <w:t>70</w:t>
      </w:r>
      <w:r w:rsidR="00C04B91">
        <w:rPr>
          <w:vertAlign w:val="superscript"/>
          <w:rtl/>
        </w:rPr>
        <w:fldChar w:fldCharType="end"/>
      </w:r>
      <w:r>
        <w:rPr>
          <w:rFonts w:hint="cs"/>
          <w:vertAlign w:val="superscript"/>
          <w:rtl/>
        </w:rPr>
        <w:t>)</w:t>
      </w:r>
      <w:r w:rsidRPr="00B74A41">
        <w:rPr>
          <w:rtl/>
        </w:rPr>
        <w:t>؛</w:t>
      </w:r>
    </w:p>
    <w:p w:rsidR="00DC7840" w:rsidRPr="00B74A41" w:rsidRDefault="00DC7840" w:rsidP="00044290">
      <w:pPr>
        <w:pStyle w:val="SingleTxt"/>
        <w:spacing w:line="380" w:lineRule="exact"/>
        <w:rPr>
          <w:lang w:val="en-GB"/>
        </w:rPr>
      </w:pPr>
      <w:r w:rsidRPr="00B74A41">
        <w:rPr>
          <w:rFonts w:hint="cs"/>
          <w:rtl/>
        </w:rPr>
        <w:tab/>
      </w:r>
      <w:r>
        <w:rPr>
          <w:rFonts w:hint="cs"/>
          <w:rtl/>
        </w:rPr>
        <w:t>154</w:t>
      </w:r>
      <w:r w:rsidRPr="00B74A41">
        <w:rPr>
          <w:rFonts w:hint="cs"/>
          <w:rtl/>
        </w:rPr>
        <w:t xml:space="preserve"> - </w:t>
      </w:r>
      <w:r w:rsidRPr="00B74A41">
        <w:rPr>
          <w:rFonts w:hint="cs"/>
          <w:b/>
          <w:bCs/>
          <w:i/>
          <w:iCs/>
          <w:rtl/>
        </w:rPr>
        <w:t>تلاحظ</w:t>
      </w:r>
      <w:r w:rsidRPr="00B74A41">
        <w:rPr>
          <w:rFonts w:hint="cs"/>
          <w:rtl/>
        </w:rPr>
        <w:t xml:space="preserve"> أن جمعية المنظمة البحرية الدولية اتخذت في دورتها الثامنة والعشرين القرار المتعلق بالمبادئ التوجيهية لحفظ وجمع الأدلة كلما وُجد ادعاء بأن جريمة من الجرائم الجسيمة قد ارتُكبت على متن سفينة أو كلما أُبلغ عن فقدان شخص من سفينة، وتقديم العناية الروحية والطبية للأشخاص المتضررين</w:t>
      </w:r>
      <w:r w:rsidRPr="00B74A41">
        <w:rPr>
          <w:vertAlign w:val="superscript"/>
          <w:rtl/>
        </w:rPr>
        <w:t>(</w:t>
      </w:r>
      <w:r w:rsidRPr="00B74A41">
        <w:rPr>
          <w:vertAlign w:val="superscript"/>
          <w:rtl/>
        </w:rPr>
        <w:footnoteReference w:id="71"/>
      </w:r>
      <w:r w:rsidRPr="00B74A41">
        <w:rPr>
          <w:vertAlign w:val="superscript"/>
          <w:rtl/>
        </w:rPr>
        <w:t>)</w:t>
      </w:r>
      <w:r w:rsidRPr="00B74A41">
        <w:rPr>
          <w:rFonts w:hint="cs"/>
          <w:rtl/>
        </w:rPr>
        <w:t>؛</w:t>
      </w:r>
    </w:p>
    <w:p w:rsidR="00DC7840" w:rsidRPr="00B74A41" w:rsidRDefault="00DC7840" w:rsidP="00044290">
      <w:pPr>
        <w:pStyle w:val="SingleTxt"/>
        <w:spacing w:line="380" w:lineRule="exact"/>
        <w:rPr>
          <w:rtl/>
        </w:rPr>
      </w:pPr>
      <w:r w:rsidRPr="00B74A41">
        <w:rPr>
          <w:rFonts w:hint="cs"/>
          <w:rtl/>
        </w:rPr>
        <w:tab/>
      </w:r>
      <w:r>
        <w:rPr>
          <w:rFonts w:hint="cs"/>
          <w:rtl/>
        </w:rPr>
        <w:t>155</w:t>
      </w:r>
      <w:r w:rsidRPr="00B74A41">
        <w:rPr>
          <w:rFonts w:hint="cs"/>
          <w:rtl/>
        </w:rPr>
        <w:t xml:space="preserve"> </w:t>
      </w:r>
      <w:r>
        <w:rPr>
          <w:rFonts w:hint="cs"/>
          <w:rtl/>
        </w:rPr>
        <w:t>-</w:t>
      </w:r>
      <w:r w:rsidRPr="00B74A41">
        <w:rPr>
          <w:rFonts w:hint="cs"/>
          <w:rtl/>
        </w:rPr>
        <w:t xml:space="preserve"> </w:t>
      </w:r>
      <w:r w:rsidRPr="00B74A41">
        <w:rPr>
          <w:rFonts w:hint="cs"/>
          <w:b/>
          <w:bCs/>
          <w:iCs/>
          <w:rtl/>
        </w:rPr>
        <w:t>تسل</w:t>
      </w:r>
      <w:r>
        <w:rPr>
          <w:rFonts w:hint="cs"/>
          <w:b/>
          <w:bCs/>
          <w:iCs/>
          <w:rtl/>
        </w:rPr>
        <w:t>ّ</w:t>
      </w:r>
      <w:r w:rsidRPr="00B74A41">
        <w:rPr>
          <w:rFonts w:hint="cs"/>
          <w:b/>
          <w:bCs/>
          <w:iCs/>
          <w:rtl/>
        </w:rPr>
        <w:t xml:space="preserve">م </w:t>
      </w:r>
      <w:r w:rsidRPr="00B74A41">
        <w:rPr>
          <w:rFonts w:hint="cs"/>
          <w:i/>
          <w:rtl/>
        </w:rPr>
        <w:t xml:space="preserve">بالعمل الهام الذي تقوم به المنظمة </w:t>
      </w:r>
      <w:proofErr w:type="spellStart"/>
      <w:r w:rsidRPr="00B74A41">
        <w:rPr>
          <w:rFonts w:hint="cs"/>
          <w:i/>
          <w:rtl/>
        </w:rPr>
        <w:t>الهيدروغرافية</w:t>
      </w:r>
      <w:proofErr w:type="spellEnd"/>
      <w:r w:rsidRPr="00B74A41">
        <w:rPr>
          <w:rFonts w:hint="cs"/>
          <w:i/>
          <w:rtl/>
        </w:rPr>
        <w:t xml:space="preserve"> الدولية، وتهيب بالدول التي لم</w:t>
      </w:r>
      <w:r w:rsidRPr="00B74A41">
        <w:rPr>
          <w:rFonts w:hint="eastAsia"/>
          <w:i/>
          <w:rtl/>
        </w:rPr>
        <w:t> </w:t>
      </w:r>
      <w:r w:rsidRPr="00B74A41">
        <w:rPr>
          <w:rFonts w:hint="cs"/>
          <w:i/>
          <w:rtl/>
        </w:rPr>
        <w:t xml:space="preserve">تنضم بعد إلى عضوية تلك المنظمة أن تنظر في القيام بذلك، وتشجع كافة أعضاء تلك المنظمة على النظر الفعلي، وفقا للقواعد والإجراءات الواجبة التطبيق، في طلبات الدول الراغبة في الانضمام إلى المنظمة، وتحث جميع الدول على العمل مع تلك المنظمة لزيادة نطاق المعلومات </w:t>
      </w:r>
      <w:proofErr w:type="spellStart"/>
      <w:r w:rsidRPr="00B74A41">
        <w:rPr>
          <w:rFonts w:hint="cs"/>
          <w:i/>
          <w:rtl/>
        </w:rPr>
        <w:t>الهيدروغرافية</w:t>
      </w:r>
      <w:proofErr w:type="spellEnd"/>
      <w:r w:rsidRPr="00B74A41">
        <w:rPr>
          <w:rFonts w:hint="cs"/>
          <w:i/>
          <w:rtl/>
        </w:rPr>
        <w:t xml:space="preserve"> على المستوى العالمي من أجل تعزيز بناء القدرات والمساعدة التقنية وتعزيز الملاحة الآمنة، وبخاصة عن طريق وضع خرائط إلكترونية دقيقة للملاحة واستخدامها، وبخاصة في مناطق الملاحة الدولية والموانئ وحيثما كانت هناك مناطق بحرية هشة أو محمية؛</w:t>
      </w:r>
    </w:p>
    <w:p w:rsidR="00DC7840" w:rsidRPr="00B74A41" w:rsidRDefault="00DC7840" w:rsidP="00044290">
      <w:pPr>
        <w:pStyle w:val="SingleTxt"/>
        <w:spacing w:line="380" w:lineRule="exact"/>
        <w:rPr>
          <w:rtl/>
        </w:rPr>
      </w:pPr>
      <w:r w:rsidRPr="00B74A41">
        <w:rPr>
          <w:rFonts w:hint="cs"/>
          <w:rtl/>
        </w:rPr>
        <w:tab/>
      </w:r>
      <w:r>
        <w:rPr>
          <w:rFonts w:hint="cs"/>
          <w:rtl/>
        </w:rPr>
        <w:t>156</w:t>
      </w:r>
      <w:r w:rsidRPr="00B74A41">
        <w:rPr>
          <w:rFonts w:hint="cs"/>
          <w:rtl/>
        </w:rPr>
        <w:t xml:space="preserve"> </w:t>
      </w:r>
      <w:r>
        <w:rPr>
          <w:rFonts w:hint="cs"/>
          <w:rtl/>
        </w:rPr>
        <w:t>-</w:t>
      </w:r>
      <w:r w:rsidRPr="00B74A41">
        <w:rPr>
          <w:rFonts w:hint="cs"/>
          <w:rtl/>
        </w:rPr>
        <w:t xml:space="preserve"> </w:t>
      </w:r>
      <w:r w:rsidRPr="00B74A41">
        <w:rPr>
          <w:rFonts w:hint="cs"/>
          <w:b/>
          <w:bCs/>
          <w:i/>
          <w:iCs/>
          <w:rtl/>
        </w:rPr>
        <w:t>تسل</w:t>
      </w:r>
      <w:r>
        <w:rPr>
          <w:rFonts w:hint="cs"/>
          <w:b/>
          <w:bCs/>
          <w:i/>
          <w:iCs/>
          <w:rtl/>
        </w:rPr>
        <w:t>ّ</w:t>
      </w:r>
      <w:r w:rsidRPr="00B74A41">
        <w:rPr>
          <w:rFonts w:hint="cs"/>
          <w:b/>
          <w:bCs/>
          <w:i/>
          <w:iCs/>
          <w:rtl/>
        </w:rPr>
        <w:t>م أيضا</w:t>
      </w:r>
      <w:r w:rsidRPr="00B74A41">
        <w:rPr>
          <w:rFonts w:hint="cs"/>
          <w:rtl/>
        </w:rPr>
        <w:t xml:space="preserve"> بما لخدمات الإنذار الملاحية التي تستند إلى بيانات الأرصاد الجوية البحرية من أهمية لسلامة السفن والأرواح في عرض البحر، ولجعل طرق الملاحة البحرية في</w:t>
      </w:r>
      <w:r w:rsidRPr="00B74A41">
        <w:rPr>
          <w:rFonts w:hint="eastAsia"/>
          <w:rtl/>
        </w:rPr>
        <w:t> </w:t>
      </w:r>
      <w:r w:rsidRPr="00B74A41">
        <w:rPr>
          <w:rFonts w:hint="cs"/>
          <w:rtl/>
        </w:rPr>
        <w:t>مستواها الأمثل، و</w:t>
      </w:r>
      <w:r>
        <w:rPr>
          <w:rFonts w:hint="cs"/>
          <w:rtl/>
        </w:rPr>
        <w:t>تلاحظ</w:t>
      </w:r>
      <w:r w:rsidRPr="00B74A41">
        <w:rPr>
          <w:rFonts w:hint="cs"/>
          <w:rtl/>
        </w:rPr>
        <w:t xml:space="preserve"> التعاون القائم بين المنظمة العالمية للأرصاد الجوية والمنظمة البحرية الدولية للرفع من مستوى هذه الخدمات وتوسيع نطاقها لتشمل منطقة القطب</w:t>
      </w:r>
      <w:r>
        <w:rPr>
          <w:rFonts w:hint="cs"/>
          <w:rtl/>
        </w:rPr>
        <w:t xml:space="preserve"> الشمالي؛</w:t>
      </w:r>
    </w:p>
    <w:p w:rsidR="00DC7840" w:rsidRPr="00B74A41" w:rsidRDefault="00DC7840" w:rsidP="00044290">
      <w:pPr>
        <w:pStyle w:val="SingleTxt"/>
        <w:spacing w:line="380" w:lineRule="exact"/>
        <w:rPr>
          <w:rtl/>
        </w:rPr>
      </w:pPr>
      <w:r w:rsidRPr="00B74A41">
        <w:rPr>
          <w:rFonts w:hint="cs"/>
          <w:rtl/>
        </w:rPr>
        <w:tab/>
      </w:r>
      <w:r>
        <w:rPr>
          <w:rFonts w:hint="cs"/>
          <w:rtl/>
        </w:rPr>
        <w:t>157</w:t>
      </w:r>
      <w:r w:rsidRPr="00B74A41">
        <w:rPr>
          <w:rFonts w:hint="cs"/>
          <w:rtl/>
        </w:rPr>
        <w:t xml:space="preserve"> -</w:t>
      </w:r>
      <w:r w:rsidRPr="00B74A41">
        <w:rPr>
          <w:rFonts w:hint="cs"/>
          <w:i/>
          <w:rtl/>
        </w:rPr>
        <w:t xml:space="preserve"> </w:t>
      </w:r>
      <w:r w:rsidRPr="00B74A41">
        <w:rPr>
          <w:rFonts w:hint="cs"/>
          <w:b/>
          <w:bCs/>
          <w:iCs/>
          <w:rtl/>
        </w:rPr>
        <w:t>تشجع</w:t>
      </w:r>
      <w:r w:rsidRPr="00B74A41">
        <w:rPr>
          <w:rFonts w:hint="cs"/>
          <w:i/>
          <w:rtl/>
        </w:rPr>
        <w:t xml:space="preserve"> الدول على مواصلة بذل الجهود في تنفيذ جميع العناصر التي تتألف منها خطة العمل المتعلقة بسلامة نقل المواد المشعة التي وافق عليها مجلس محافظي الوكالة الدولية للطاقة الذرية في آذار/مارس 2004؛</w:t>
      </w:r>
    </w:p>
    <w:p w:rsidR="00DC7840" w:rsidRPr="00B74A41" w:rsidRDefault="00DC7840" w:rsidP="00297ABB">
      <w:pPr>
        <w:pStyle w:val="SingleTxt"/>
        <w:rPr>
          <w:rtl/>
        </w:rPr>
      </w:pPr>
      <w:r w:rsidRPr="00B74A41">
        <w:rPr>
          <w:rFonts w:hint="cs"/>
          <w:rtl/>
        </w:rPr>
        <w:lastRenderedPageBreak/>
        <w:tab/>
      </w:r>
      <w:r>
        <w:rPr>
          <w:rFonts w:hint="cs"/>
          <w:rtl/>
        </w:rPr>
        <w:t>158</w:t>
      </w:r>
      <w:r w:rsidRPr="00B74A41">
        <w:rPr>
          <w:rFonts w:hint="cs"/>
          <w:rtl/>
        </w:rPr>
        <w:t xml:space="preserve"> - </w:t>
      </w:r>
      <w:r w:rsidRPr="00B74A41">
        <w:rPr>
          <w:rFonts w:hint="cs"/>
          <w:b/>
          <w:bCs/>
          <w:iCs/>
          <w:rtl/>
        </w:rPr>
        <w:t>تلاحظ</w:t>
      </w:r>
      <w:r w:rsidRPr="00B74A41">
        <w:rPr>
          <w:rFonts w:hint="cs"/>
          <w:i/>
          <w:rtl/>
        </w:rPr>
        <w:t xml:space="preserve"> أن الكف عن نقل المواد المشعة عبر مناطق الدول الجزرية الصغيرة النامية هو الهدف الأسمى الذي تنشده الدول الجزرية الصغيرة النامية وبعض البلدان الأخرى، وتقر بالحق في حرية الملاحة وفقا للقانون الدولي؛ وبضرورة ألا ينقطع الحوار والتشاور بين</w:t>
      </w:r>
      <w:r w:rsidRPr="00B74A41">
        <w:rPr>
          <w:rFonts w:hint="eastAsia"/>
          <w:i/>
          <w:rtl/>
        </w:rPr>
        <w:t> </w:t>
      </w:r>
      <w:r w:rsidRPr="00B74A41">
        <w:rPr>
          <w:rFonts w:hint="cs"/>
          <w:i/>
          <w:rtl/>
        </w:rPr>
        <w:t>الدول، وبخاصة تحت رعاية الوكالة الدولية للطاقة الذرية والمنظمة البحرية الدولية،</w:t>
      </w:r>
      <w:r w:rsidR="00297ABB">
        <w:rPr>
          <w:rFonts w:hint="eastAsia"/>
          <w:i/>
          <w:rtl/>
        </w:rPr>
        <w:t> </w:t>
      </w:r>
      <w:r w:rsidRPr="00B74A41">
        <w:rPr>
          <w:rFonts w:hint="cs"/>
          <w:i/>
          <w:rtl/>
        </w:rPr>
        <w:t>بهدف تعزيز التفاهم وبناء الثقة وتحسين التواصل فيما يتعلق بالنقل البحري الآمن</w:t>
      </w:r>
      <w:r w:rsidR="00297ABB">
        <w:rPr>
          <w:rFonts w:hint="eastAsia"/>
          <w:i/>
          <w:rtl/>
        </w:rPr>
        <w:t> </w:t>
      </w:r>
      <w:r w:rsidRPr="00B74A41">
        <w:rPr>
          <w:rFonts w:hint="cs"/>
          <w:i/>
          <w:rtl/>
        </w:rPr>
        <w:t>للمواد المشعة؛ وضرورة حث الدول التي تقوم بنقل هذه المواد على مواصلة</w:t>
      </w:r>
      <w:r w:rsidR="00297ABB">
        <w:rPr>
          <w:i/>
          <w:rtl/>
        </w:rPr>
        <w:br/>
      </w:r>
      <w:r w:rsidRPr="00B74A41">
        <w:rPr>
          <w:rFonts w:hint="cs"/>
          <w:i/>
          <w:rtl/>
        </w:rPr>
        <w:t>الحوار مع الدول الجزرية الصغيرة النامية وغيرها من الدول لمعالجة شواغلها؛ وأن هذه</w:t>
      </w:r>
      <w:r w:rsidR="00297ABB">
        <w:rPr>
          <w:rFonts w:hint="eastAsia"/>
          <w:i/>
          <w:rtl/>
        </w:rPr>
        <w:t> </w:t>
      </w:r>
      <w:r w:rsidRPr="00B74A41">
        <w:rPr>
          <w:rFonts w:hint="cs"/>
          <w:i/>
          <w:rtl/>
        </w:rPr>
        <w:t>الشواغل تشمل مواصلة تطوير النظم الرقابية الدولية، في إطار المحافل الملائمة، وتعزيزها</w:t>
      </w:r>
      <w:r w:rsidR="00297ABB">
        <w:rPr>
          <w:rFonts w:hint="eastAsia"/>
          <w:i/>
          <w:rtl/>
        </w:rPr>
        <w:t> </w:t>
      </w:r>
      <w:r w:rsidRPr="00B74A41">
        <w:rPr>
          <w:rFonts w:hint="cs"/>
          <w:i/>
          <w:rtl/>
        </w:rPr>
        <w:t>لتحسين السلامة والإفصاح والمسؤولية والأمن والتعويض فيما يتعلق بنقل هذه</w:t>
      </w:r>
      <w:r w:rsidR="00297ABB">
        <w:rPr>
          <w:rFonts w:hint="eastAsia"/>
          <w:i/>
          <w:rtl/>
        </w:rPr>
        <w:t> </w:t>
      </w:r>
      <w:r w:rsidRPr="00B74A41">
        <w:rPr>
          <w:rFonts w:hint="cs"/>
          <w:i/>
          <w:rtl/>
        </w:rPr>
        <w:t xml:space="preserve">المواد؛ </w:t>
      </w:r>
    </w:p>
    <w:p w:rsidR="00DC7840" w:rsidRPr="00B74A41" w:rsidRDefault="00DC7840" w:rsidP="00297ABB">
      <w:pPr>
        <w:pStyle w:val="SingleTxt"/>
        <w:rPr>
          <w:rtl/>
        </w:rPr>
      </w:pPr>
      <w:r w:rsidRPr="00B74A41">
        <w:rPr>
          <w:rFonts w:hint="cs"/>
          <w:rtl/>
        </w:rPr>
        <w:tab/>
        <w:t>1</w:t>
      </w:r>
      <w:r>
        <w:rPr>
          <w:rFonts w:hint="cs"/>
          <w:rtl/>
        </w:rPr>
        <w:t>59</w:t>
      </w:r>
      <w:r w:rsidRPr="00B74A41">
        <w:rPr>
          <w:rFonts w:hint="cs"/>
          <w:rtl/>
        </w:rPr>
        <w:t xml:space="preserve"> -</w:t>
      </w:r>
      <w:r w:rsidRPr="00B74A41">
        <w:rPr>
          <w:rFonts w:hint="cs"/>
          <w:i/>
          <w:rtl/>
        </w:rPr>
        <w:t xml:space="preserve"> </w:t>
      </w:r>
      <w:r w:rsidRPr="00B74A41">
        <w:rPr>
          <w:rFonts w:hint="cs"/>
          <w:b/>
          <w:bCs/>
          <w:iCs/>
          <w:rtl/>
        </w:rPr>
        <w:t>تدرك</w:t>
      </w:r>
      <w:r w:rsidRPr="00B74A41">
        <w:rPr>
          <w:rFonts w:hint="cs"/>
          <w:i/>
          <w:rtl/>
        </w:rPr>
        <w:t xml:space="preserve">، في ضوء الفقرة </w:t>
      </w:r>
      <w:r>
        <w:rPr>
          <w:rFonts w:hint="cs"/>
          <w:i/>
          <w:rtl/>
        </w:rPr>
        <w:t>158</w:t>
      </w:r>
      <w:r w:rsidRPr="00B74A41">
        <w:rPr>
          <w:rFonts w:hint="cs"/>
          <w:i/>
          <w:rtl/>
        </w:rPr>
        <w:t xml:space="preserve"> أعلاه، الآثار الب</w:t>
      </w:r>
      <w:r>
        <w:rPr>
          <w:rFonts w:hint="cs"/>
          <w:i/>
          <w:rtl/>
        </w:rPr>
        <w:t>يئية والاقتصادية الممكن</w:t>
      </w:r>
      <w:r w:rsidR="00297ABB">
        <w:rPr>
          <w:rFonts w:hint="eastAsia"/>
          <w:i/>
          <w:rtl/>
        </w:rPr>
        <w:t> </w:t>
      </w:r>
      <w:r>
        <w:rPr>
          <w:rFonts w:hint="cs"/>
          <w:i/>
          <w:rtl/>
        </w:rPr>
        <w:t>أن</w:t>
      </w:r>
      <w:r>
        <w:rPr>
          <w:rFonts w:hint="eastAsia"/>
          <w:i/>
          <w:rtl/>
        </w:rPr>
        <w:t> </w:t>
      </w:r>
      <w:r w:rsidRPr="00B74A41">
        <w:rPr>
          <w:rFonts w:hint="cs"/>
          <w:i/>
          <w:rtl/>
        </w:rPr>
        <w:t>تترتب على الحوادث البحرية في الدول الساحلية، و</w:t>
      </w:r>
      <w:r>
        <w:rPr>
          <w:rFonts w:hint="cs"/>
          <w:i/>
          <w:rtl/>
        </w:rPr>
        <w:t>لا سيما</w:t>
      </w:r>
      <w:r w:rsidRPr="00B74A41">
        <w:rPr>
          <w:rFonts w:hint="cs"/>
          <w:i/>
          <w:rtl/>
        </w:rPr>
        <w:t xml:space="preserve"> الحوادث</w:t>
      </w:r>
      <w:r w:rsidR="00297ABB">
        <w:rPr>
          <w:i/>
          <w:rtl/>
        </w:rPr>
        <w:br/>
      </w:r>
      <w:r w:rsidRPr="00B74A41">
        <w:rPr>
          <w:rFonts w:hint="cs"/>
          <w:i/>
          <w:rtl/>
        </w:rPr>
        <w:t>المتصلة بنقل المواد المشعة، وتشدد على أهمية وضع نظم فعالة لتحديد المسؤوليات في هذا</w:t>
      </w:r>
      <w:r w:rsidR="00297ABB">
        <w:rPr>
          <w:rFonts w:hint="eastAsia"/>
          <w:i/>
          <w:rtl/>
        </w:rPr>
        <w:t> </w:t>
      </w:r>
      <w:r w:rsidRPr="00B74A41">
        <w:rPr>
          <w:rFonts w:hint="cs"/>
          <w:i/>
          <w:rtl/>
        </w:rPr>
        <w:t>الصدد؛</w:t>
      </w:r>
    </w:p>
    <w:p w:rsidR="00DC7840" w:rsidRPr="00B74A41" w:rsidRDefault="00DC7840" w:rsidP="00DC7840">
      <w:pPr>
        <w:pStyle w:val="SingleTxt"/>
        <w:rPr>
          <w:rtl/>
        </w:rPr>
      </w:pPr>
      <w:r w:rsidRPr="00B74A41">
        <w:rPr>
          <w:rFonts w:hint="cs"/>
          <w:rtl/>
        </w:rPr>
        <w:tab/>
        <w:t>1</w:t>
      </w:r>
      <w:r>
        <w:rPr>
          <w:rFonts w:hint="cs"/>
          <w:rtl/>
        </w:rPr>
        <w:t>60</w:t>
      </w:r>
      <w:r w:rsidRPr="00B74A41">
        <w:rPr>
          <w:rFonts w:hint="cs"/>
          <w:rtl/>
        </w:rPr>
        <w:t xml:space="preserve"> - </w:t>
      </w:r>
      <w:r w:rsidRPr="00B74A41">
        <w:rPr>
          <w:rFonts w:hint="cs"/>
          <w:b/>
          <w:bCs/>
          <w:iCs/>
          <w:rtl/>
        </w:rPr>
        <w:t>تشجع</w:t>
      </w:r>
      <w:r w:rsidRPr="00B74A41">
        <w:rPr>
          <w:rFonts w:hint="cs"/>
          <w:i/>
          <w:rtl/>
        </w:rPr>
        <w:t xml:space="preserve"> الدول على وضع الخطط واتخاذ الإجراءات اللازمة لتنفيذ </w:t>
      </w:r>
      <w:r>
        <w:rPr>
          <w:rFonts w:hint="cs"/>
          <w:i/>
          <w:rtl/>
        </w:rPr>
        <w:t>الخطوط</w:t>
      </w:r>
      <w:r w:rsidRPr="00B74A41">
        <w:rPr>
          <w:rFonts w:hint="cs"/>
          <w:i/>
          <w:rtl/>
        </w:rPr>
        <w:t xml:space="preserve"> </w:t>
      </w:r>
      <w:r w:rsidRPr="00666DE9">
        <w:rPr>
          <w:rFonts w:hint="cs"/>
          <w:i/>
          <w:rtl/>
        </w:rPr>
        <w:t xml:space="preserve">التوجيهية </w:t>
      </w:r>
      <w:r w:rsidRPr="00475FDD">
        <w:rPr>
          <w:rFonts w:hint="cs"/>
          <w:i/>
          <w:rtl/>
        </w:rPr>
        <w:t>ب</w:t>
      </w:r>
      <w:r w:rsidRPr="00666DE9">
        <w:rPr>
          <w:rFonts w:hint="cs"/>
          <w:i/>
          <w:rtl/>
        </w:rPr>
        <w:t>شأن أماكن لجوء السفن المحتاجة</w:t>
      </w:r>
      <w:r w:rsidRPr="0050750D">
        <w:rPr>
          <w:rFonts w:hint="cs"/>
          <w:i/>
          <w:rtl/>
        </w:rPr>
        <w:t xml:space="preserve"> إلى مساعدة</w:t>
      </w:r>
      <w:r w:rsidRPr="00B74A41">
        <w:rPr>
          <w:rFonts w:hint="cs"/>
          <w:i/>
          <w:rtl/>
        </w:rPr>
        <w:t xml:space="preserve"> التي أقرتها المنظمة البحرية الدولية في</w:t>
      </w:r>
      <w:r w:rsidRPr="00B74A41">
        <w:rPr>
          <w:rFonts w:hint="eastAsia"/>
          <w:i/>
          <w:rtl/>
        </w:rPr>
        <w:t> </w:t>
      </w:r>
      <w:r w:rsidRPr="00B74A41">
        <w:rPr>
          <w:rFonts w:hint="cs"/>
          <w:i/>
          <w:rtl/>
        </w:rPr>
        <w:t>5</w:t>
      </w:r>
      <w:r w:rsidRPr="00B74A41">
        <w:rPr>
          <w:rFonts w:hint="eastAsia"/>
          <w:i/>
          <w:rtl/>
        </w:rPr>
        <w:t> </w:t>
      </w:r>
      <w:r w:rsidRPr="00B74A41">
        <w:rPr>
          <w:rFonts w:hint="cs"/>
          <w:i/>
          <w:rtl/>
        </w:rPr>
        <w:t>كانون الأول/ديسمبر 2003</w:t>
      </w:r>
      <w:r w:rsidRPr="00B74A41">
        <w:rPr>
          <w:i/>
          <w:vertAlign w:val="superscript"/>
          <w:rtl/>
        </w:rPr>
        <w:t>(</w:t>
      </w:r>
      <w:r w:rsidRPr="00B74A41">
        <w:rPr>
          <w:i/>
          <w:vertAlign w:val="superscript"/>
          <w:rtl/>
        </w:rPr>
        <w:footnoteReference w:id="72"/>
      </w:r>
      <w:r w:rsidRPr="00B74A41">
        <w:rPr>
          <w:i/>
          <w:vertAlign w:val="superscript"/>
          <w:rtl/>
        </w:rPr>
        <w:t>)</w:t>
      </w:r>
      <w:r w:rsidRPr="00B74A41">
        <w:rPr>
          <w:rFonts w:hint="cs"/>
          <w:i/>
          <w:rtl/>
        </w:rPr>
        <w:t>؛</w:t>
      </w:r>
    </w:p>
    <w:p w:rsidR="00DC7840" w:rsidRPr="00B74A41" w:rsidRDefault="00DC7840" w:rsidP="00DC7840">
      <w:pPr>
        <w:pStyle w:val="SingleTxt"/>
        <w:rPr>
          <w:rtl/>
        </w:rPr>
      </w:pPr>
      <w:r w:rsidRPr="00B74A41">
        <w:rPr>
          <w:rFonts w:hint="cs"/>
          <w:rtl/>
        </w:rPr>
        <w:tab/>
      </w:r>
      <w:r>
        <w:rPr>
          <w:rFonts w:hint="cs"/>
          <w:rtl/>
        </w:rPr>
        <w:t>161</w:t>
      </w:r>
      <w:r w:rsidRPr="00B74A41">
        <w:rPr>
          <w:rFonts w:hint="cs"/>
          <w:rtl/>
        </w:rPr>
        <w:t xml:space="preserve"> -</w:t>
      </w:r>
      <w:r w:rsidRPr="00B74A41">
        <w:rPr>
          <w:rFonts w:hint="cs"/>
          <w:iCs/>
          <w:rtl/>
        </w:rPr>
        <w:t xml:space="preserve"> </w:t>
      </w:r>
      <w:r w:rsidRPr="00B74A41">
        <w:rPr>
          <w:rFonts w:hint="cs"/>
          <w:b/>
          <w:bCs/>
          <w:iCs/>
          <w:rtl/>
        </w:rPr>
        <w:t>ت</w:t>
      </w:r>
      <w:r>
        <w:rPr>
          <w:rFonts w:hint="cs"/>
          <w:b/>
          <w:bCs/>
          <w:iCs/>
          <w:rtl/>
        </w:rPr>
        <w:t>دعو</w:t>
      </w:r>
      <w:r w:rsidRPr="00B74A41">
        <w:rPr>
          <w:rFonts w:hint="cs"/>
          <w:i/>
          <w:rtl/>
        </w:rPr>
        <w:t xml:space="preserve"> </w:t>
      </w:r>
      <w:r>
        <w:rPr>
          <w:rFonts w:hint="cs"/>
          <w:i/>
          <w:rtl/>
        </w:rPr>
        <w:t xml:space="preserve">الدول التي ليست أطرافا في </w:t>
      </w:r>
      <w:r w:rsidRPr="00B74A41">
        <w:rPr>
          <w:rFonts w:hint="cs"/>
          <w:i/>
          <w:rtl/>
        </w:rPr>
        <w:t>اتفاقية نيروبي الدولية المتعلقة بإزالة الحطام لعام</w:t>
      </w:r>
      <w:r w:rsidRPr="00B74A41">
        <w:rPr>
          <w:rFonts w:hint="eastAsia"/>
          <w:i/>
          <w:rtl/>
        </w:rPr>
        <w:t> </w:t>
      </w:r>
      <w:r w:rsidRPr="00B74A41">
        <w:rPr>
          <w:rFonts w:hint="cs"/>
          <w:i/>
          <w:rtl/>
        </w:rPr>
        <w:t>2007</w:t>
      </w:r>
      <w:r w:rsidRPr="00B74A41">
        <w:rPr>
          <w:i/>
          <w:vertAlign w:val="superscript"/>
          <w:rtl/>
        </w:rPr>
        <w:t>(</w:t>
      </w:r>
      <w:r w:rsidRPr="00B74A41">
        <w:rPr>
          <w:i/>
          <w:vertAlign w:val="superscript"/>
          <w:rtl/>
        </w:rPr>
        <w:footnoteReference w:id="73"/>
      </w:r>
      <w:r w:rsidRPr="00B74A41">
        <w:rPr>
          <w:i/>
          <w:vertAlign w:val="superscript"/>
          <w:rtl/>
        </w:rPr>
        <w:t>)</w:t>
      </w:r>
      <w:r>
        <w:rPr>
          <w:rFonts w:hint="cs"/>
          <w:i/>
          <w:rtl/>
        </w:rPr>
        <w:t xml:space="preserve"> </w:t>
      </w:r>
      <w:r w:rsidRPr="00B74A41">
        <w:rPr>
          <w:rFonts w:hint="cs"/>
          <w:i/>
          <w:rtl/>
        </w:rPr>
        <w:t>إلى النظر في</w:t>
      </w:r>
      <w:r w:rsidRPr="00B74A41">
        <w:rPr>
          <w:rFonts w:hint="eastAsia"/>
          <w:i/>
          <w:rtl/>
        </w:rPr>
        <w:t> </w:t>
      </w:r>
      <w:r w:rsidRPr="00B74A41">
        <w:rPr>
          <w:rFonts w:hint="cs"/>
          <w:i/>
          <w:rtl/>
        </w:rPr>
        <w:t>القيام</w:t>
      </w:r>
      <w:r w:rsidRPr="00B74A41">
        <w:rPr>
          <w:rFonts w:hint="eastAsia"/>
          <w:i/>
          <w:rtl/>
        </w:rPr>
        <w:t> </w:t>
      </w:r>
      <w:r w:rsidRPr="00B74A41">
        <w:rPr>
          <w:rFonts w:hint="cs"/>
          <w:i/>
          <w:rtl/>
        </w:rPr>
        <w:t>بذلك؛</w:t>
      </w:r>
    </w:p>
    <w:p w:rsidR="00DC7840" w:rsidRPr="00B74A41" w:rsidRDefault="00DC7840" w:rsidP="00DC7840">
      <w:pPr>
        <w:pStyle w:val="SingleTxt"/>
        <w:rPr>
          <w:rtl/>
        </w:rPr>
      </w:pPr>
      <w:r w:rsidRPr="00B74A41">
        <w:rPr>
          <w:rFonts w:hint="cs"/>
          <w:rtl/>
        </w:rPr>
        <w:tab/>
        <w:t>1</w:t>
      </w:r>
      <w:r>
        <w:rPr>
          <w:rFonts w:hint="cs"/>
          <w:rtl/>
        </w:rPr>
        <w:t>62</w:t>
      </w:r>
      <w:r w:rsidRPr="00B74A41">
        <w:rPr>
          <w:rFonts w:hint="cs"/>
          <w:rtl/>
        </w:rPr>
        <w:t xml:space="preserve"> -</w:t>
      </w:r>
      <w:r w:rsidRPr="00B74A41">
        <w:rPr>
          <w:rFonts w:hint="cs"/>
          <w:i/>
          <w:rtl/>
        </w:rPr>
        <w:t xml:space="preserve"> </w:t>
      </w:r>
      <w:r w:rsidRPr="00B74A41">
        <w:rPr>
          <w:rFonts w:hint="cs"/>
          <w:b/>
          <w:bCs/>
          <w:iCs/>
          <w:rtl/>
        </w:rPr>
        <w:t>تطلب</w:t>
      </w:r>
      <w:r w:rsidRPr="00B74A41">
        <w:rPr>
          <w:rFonts w:hint="cs"/>
          <w:i/>
          <w:rtl/>
        </w:rPr>
        <w:t xml:space="preserve"> إلى الدول أن تتخذ التدابير المناسبة بشأن السفن التي ترفع علمها أو</w:t>
      </w:r>
      <w:r w:rsidRPr="00B74A41">
        <w:rPr>
          <w:rFonts w:hint="eastAsia"/>
          <w:i/>
          <w:rtl/>
        </w:rPr>
        <w:t> </w:t>
      </w:r>
      <w:r w:rsidRPr="00B74A41">
        <w:rPr>
          <w:rFonts w:hint="cs"/>
          <w:i/>
          <w:rtl/>
        </w:rPr>
        <w:t>المسجلة لديها للتصدي للأخطار التي تهدد الملاحة أو البيئة البحرية بسبب الحطام والشحنات العائمة أو</w:t>
      </w:r>
      <w:r w:rsidRPr="00B74A41">
        <w:rPr>
          <w:rFonts w:hint="eastAsia"/>
          <w:i/>
          <w:rtl/>
        </w:rPr>
        <w:t> </w:t>
      </w:r>
      <w:r w:rsidRPr="00B74A41">
        <w:rPr>
          <w:rFonts w:hint="cs"/>
          <w:i/>
          <w:rtl/>
        </w:rPr>
        <w:t>الغارقة؛</w:t>
      </w:r>
    </w:p>
    <w:p w:rsidR="00DC7840" w:rsidRPr="00B74A41" w:rsidRDefault="00DC7840" w:rsidP="00DC7840">
      <w:pPr>
        <w:pStyle w:val="SingleTxt"/>
        <w:rPr>
          <w:rtl/>
        </w:rPr>
      </w:pPr>
      <w:r w:rsidRPr="00B74A41">
        <w:rPr>
          <w:rFonts w:hint="cs"/>
          <w:rtl/>
        </w:rPr>
        <w:tab/>
        <w:t>1</w:t>
      </w:r>
      <w:r>
        <w:rPr>
          <w:rFonts w:hint="cs"/>
          <w:rtl/>
        </w:rPr>
        <w:t>63</w:t>
      </w:r>
      <w:r w:rsidRPr="00B74A41">
        <w:rPr>
          <w:rFonts w:hint="cs"/>
          <w:rtl/>
        </w:rPr>
        <w:t xml:space="preserve"> - </w:t>
      </w:r>
      <w:r w:rsidRPr="00B74A41">
        <w:rPr>
          <w:rFonts w:hint="cs"/>
          <w:b/>
          <w:bCs/>
          <w:iCs/>
          <w:rtl/>
        </w:rPr>
        <w:t>تهيب</w:t>
      </w:r>
      <w:r w:rsidRPr="00B74A41">
        <w:rPr>
          <w:rFonts w:hint="cs"/>
          <w:i/>
          <w:rtl/>
        </w:rPr>
        <w:t xml:space="preserve"> بالدول أن تكفل اتخاذ ربابنة السفن التي ترفع علمها الخطواتِ المنصوص عليها في الصكوك ذات الصلة</w:t>
      </w:r>
      <w:r w:rsidRPr="00B74A41">
        <w:rPr>
          <w:i/>
          <w:vertAlign w:val="superscript"/>
          <w:rtl/>
        </w:rPr>
        <w:t>(</w:t>
      </w:r>
      <w:r w:rsidRPr="00B74A41">
        <w:rPr>
          <w:i/>
          <w:vertAlign w:val="superscript"/>
          <w:rtl/>
        </w:rPr>
        <w:footnoteReference w:id="74"/>
      </w:r>
      <w:r w:rsidRPr="00B74A41">
        <w:rPr>
          <w:i/>
          <w:vertAlign w:val="superscript"/>
          <w:rtl/>
        </w:rPr>
        <w:t>)</w:t>
      </w:r>
      <w:r w:rsidRPr="00B74A41">
        <w:rPr>
          <w:rFonts w:hint="cs"/>
          <w:i/>
          <w:rtl/>
        </w:rPr>
        <w:t xml:space="preserve"> لتقديم المساعدة إلى الأشخاص المعرضين للخطر </w:t>
      </w:r>
      <w:r w:rsidRPr="00B74A41">
        <w:rPr>
          <w:rFonts w:hint="cs"/>
          <w:i/>
          <w:rtl/>
        </w:rPr>
        <w:lastRenderedPageBreak/>
        <w:t>في عرض البحر، وتحث الدول على التعاون واتخاذ جميع الت</w:t>
      </w:r>
      <w:r>
        <w:rPr>
          <w:rFonts w:hint="cs"/>
          <w:i/>
          <w:rtl/>
        </w:rPr>
        <w:t>دابير اللازمة لضمان أن تنفذ على</w:t>
      </w:r>
      <w:r>
        <w:rPr>
          <w:rFonts w:hint="eastAsia"/>
          <w:i/>
          <w:rtl/>
        </w:rPr>
        <w:t> </w:t>
      </w:r>
      <w:r w:rsidRPr="00B74A41">
        <w:rPr>
          <w:rFonts w:hint="cs"/>
          <w:i/>
          <w:rtl/>
        </w:rPr>
        <w:t>نحو فعال التعديلات التي أدخلت على الاتفاقية الدولية للبحث والإنقاذ في البحار</w:t>
      </w:r>
      <w:r w:rsidRPr="00B74A41">
        <w:rPr>
          <w:i/>
          <w:vertAlign w:val="superscript"/>
          <w:rtl/>
        </w:rPr>
        <w:t>(</w:t>
      </w:r>
      <w:r w:rsidRPr="00B74A41">
        <w:rPr>
          <w:i/>
          <w:vertAlign w:val="superscript"/>
          <w:rtl/>
        </w:rPr>
        <w:footnoteReference w:id="75"/>
      </w:r>
      <w:r w:rsidRPr="00B74A41">
        <w:rPr>
          <w:i/>
          <w:vertAlign w:val="superscript"/>
          <w:rtl/>
        </w:rPr>
        <w:t>)</w:t>
      </w:r>
      <w:r w:rsidRPr="00B74A41">
        <w:rPr>
          <w:rFonts w:hint="cs"/>
          <w:i/>
          <w:rtl/>
        </w:rPr>
        <w:t xml:space="preserve"> وعلى الاتفاقية الدولية لسلامة الأرواح في البحار</w:t>
      </w:r>
      <w:r w:rsidRPr="00B74A41">
        <w:rPr>
          <w:i/>
          <w:vertAlign w:val="superscript"/>
          <w:rtl/>
        </w:rPr>
        <w:t>(</w:t>
      </w:r>
      <w:r w:rsidRPr="00B74A41">
        <w:rPr>
          <w:i/>
          <w:vertAlign w:val="superscript"/>
          <w:rtl/>
        </w:rPr>
        <w:footnoteReference w:id="76"/>
      </w:r>
      <w:r w:rsidRPr="00B74A41">
        <w:rPr>
          <w:i/>
          <w:vertAlign w:val="superscript"/>
          <w:rtl/>
        </w:rPr>
        <w:t>)</w:t>
      </w:r>
      <w:r w:rsidRPr="00B74A41">
        <w:rPr>
          <w:rFonts w:hint="cs"/>
          <w:i/>
          <w:rtl/>
        </w:rPr>
        <w:t xml:space="preserve"> بشأن ن</w:t>
      </w:r>
      <w:r>
        <w:rPr>
          <w:rFonts w:hint="cs"/>
          <w:i/>
          <w:rtl/>
        </w:rPr>
        <w:t>قل الأشخاص الذين يتم</w:t>
      </w:r>
      <w:r>
        <w:rPr>
          <w:rFonts w:hint="eastAsia"/>
          <w:i/>
          <w:rtl/>
        </w:rPr>
        <w:t> </w:t>
      </w:r>
      <w:r>
        <w:rPr>
          <w:rFonts w:hint="cs"/>
          <w:i/>
          <w:rtl/>
        </w:rPr>
        <w:t>إنقاذهم في</w:t>
      </w:r>
      <w:r>
        <w:rPr>
          <w:rFonts w:hint="eastAsia"/>
          <w:i/>
          <w:rtl/>
        </w:rPr>
        <w:t> </w:t>
      </w:r>
      <w:r w:rsidRPr="00B74A41">
        <w:rPr>
          <w:rFonts w:hint="cs"/>
          <w:i/>
          <w:rtl/>
        </w:rPr>
        <w:t xml:space="preserve">البحر إلى مكان آمن، </w:t>
      </w:r>
      <w:r>
        <w:rPr>
          <w:rFonts w:hint="cs"/>
          <w:i/>
          <w:rtl/>
        </w:rPr>
        <w:t>والخطوط</w:t>
      </w:r>
      <w:r w:rsidRPr="00B74A41">
        <w:rPr>
          <w:rFonts w:hint="cs"/>
          <w:i/>
          <w:rtl/>
        </w:rPr>
        <w:t xml:space="preserve"> التوجيهية المرتبطة بها </w:t>
      </w:r>
      <w:r>
        <w:rPr>
          <w:rFonts w:hint="cs"/>
          <w:i/>
          <w:rtl/>
        </w:rPr>
        <w:t xml:space="preserve">بشأن </w:t>
      </w:r>
      <w:r w:rsidRPr="00B74A41">
        <w:rPr>
          <w:rFonts w:hint="cs"/>
          <w:i/>
          <w:rtl/>
        </w:rPr>
        <w:t>معاملة الأشخاص الذين يتم إنقاذهم في البحر</w:t>
      </w:r>
      <w:r w:rsidRPr="00B74A41">
        <w:rPr>
          <w:i/>
          <w:vertAlign w:val="superscript"/>
          <w:rtl/>
        </w:rPr>
        <w:t>(</w:t>
      </w:r>
      <w:r w:rsidRPr="00B74A41">
        <w:rPr>
          <w:i/>
          <w:vertAlign w:val="superscript"/>
          <w:rtl/>
        </w:rPr>
        <w:footnoteReference w:id="77"/>
      </w:r>
      <w:r w:rsidRPr="00B74A41">
        <w:rPr>
          <w:i/>
          <w:vertAlign w:val="superscript"/>
          <w:rtl/>
        </w:rPr>
        <w:t>)</w:t>
      </w:r>
      <w:r w:rsidRPr="00B74A41">
        <w:rPr>
          <w:rFonts w:hint="cs"/>
          <w:i/>
          <w:rtl/>
        </w:rPr>
        <w:t>؛</w:t>
      </w:r>
    </w:p>
    <w:p w:rsidR="00DC7840" w:rsidRPr="00B74A41" w:rsidRDefault="00DC7840" w:rsidP="00DC7840">
      <w:pPr>
        <w:pStyle w:val="SingleTxt"/>
        <w:rPr>
          <w:rtl/>
        </w:rPr>
      </w:pPr>
      <w:r w:rsidRPr="00B74A41">
        <w:rPr>
          <w:rFonts w:hint="cs"/>
          <w:rtl/>
        </w:rPr>
        <w:tab/>
        <w:t>1</w:t>
      </w:r>
      <w:r>
        <w:rPr>
          <w:rFonts w:hint="cs"/>
          <w:rtl/>
        </w:rPr>
        <w:t>64</w:t>
      </w:r>
      <w:r w:rsidRPr="00B74A41">
        <w:rPr>
          <w:rFonts w:hint="cs"/>
          <w:rtl/>
        </w:rPr>
        <w:t xml:space="preserve"> -</w:t>
      </w:r>
      <w:r w:rsidRPr="00B74A41">
        <w:rPr>
          <w:rFonts w:hint="cs"/>
          <w:i/>
          <w:rtl/>
        </w:rPr>
        <w:t xml:space="preserve"> </w:t>
      </w:r>
      <w:r w:rsidRPr="00B74A41">
        <w:rPr>
          <w:rFonts w:hint="cs"/>
          <w:b/>
          <w:bCs/>
          <w:iCs/>
          <w:rtl/>
        </w:rPr>
        <w:t>تسل</w:t>
      </w:r>
      <w:r>
        <w:rPr>
          <w:rFonts w:hint="cs"/>
          <w:b/>
          <w:bCs/>
          <w:iCs/>
          <w:rtl/>
        </w:rPr>
        <w:t>ّ</w:t>
      </w:r>
      <w:r w:rsidRPr="00B74A41">
        <w:rPr>
          <w:rFonts w:hint="cs"/>
          <w:b/>
          <w:bCs/>
          <w:iCs/>
          <w:rtl/>
        </w:rPr>
        <w:t>م</w:t>
      </w:r>
      <w:r w:rsidRPr="00B74A41">
        <w:rPr>
          <w:rFonts w:hint="cs"/>
          <w:i/>
          <w:rtl/>
        </w:rPr>
        <w:t xml:space="preserve"> بضــرورة أن تضطلــع الــدول كافة بمسؤولياتهــا عــن البحث والإنقاذ، وفقا للقانون الدولي، بما في ذلك الاتفاقية، وتؤكد من جديد أنه</w:t>
      </w:r>
      <w:r>
        <w:rPr>
          <w:rFonts w:hint="cs"/>
          <w:i/>
          <w:rtl/>
        </w:rPr>
        <w:t xml:space="preserve"> لا</w:t>
      </w:r>
      <w:r>
        <w:rPr>
          <w:i/>
          <w:rtl/>
        </w:rPr>
        <w:t> </w:t>
      </w:r>
      <w:r>
        <w:rPr>
          <w:rFonts w:hint="cs"/>
          <w:i/>
          <w:rtl/>
        </w:rPr>
        <w:t>يزال من</w:t>
      </w:r>
      <w:r>
        <w:rPr>
          <w:rFonts w:hint="eastAsia"/>
          <w:i/>
          <w:rtl/>
        </w:rPr>
        <w:t> </w:t>
      </w:r>
      <w:r w:rsidRPr="00B74A41">
        <w:rPr>
          <w:rFonts w:hint="cs"/>
          <w:i/>
          <w:rtl/>
        </w:rPr>
        <w:t>الضروري أن تقدم المنظمة البحرية الدولية وغيرها من المنظمات ذات الصلة المساعدةَ بوجه خاص إلى الدول النامية بهدف زيادة وتحسين قدراتها في مجالي البحث والإنقاذ، بطرق منها، حسب الاقتضاء، إنشاء مزيد من مراكز تنسيق عمليات الإنقاذ والمراكز الفرعية الإقليمية لهذا الغرض، ومساعدتها على اتخاذ إجراءات فعالة لكي تعالج قدر الإمكان مسألة السفن والزوارق الصغيرة غير الصالحة للملاحة في حدو</w:t>
      </w:r>
      <w:r>
        <w:rPr>
          <w:rFonts w:hint="cs"/>
          <w:i/>
          <w:rtl/>
        </w:rPr>
        <w:t>د ولايتها الوطنية، وتشدد في</w:t>
      </w:r>
      <w:r>
        <w:rPr>
          <w:rFonts w:hint="eastAsia"/>
          <w:i/>
          <w:rtl/>
        </w:rPr>
        <w:t> </w:t>
      </w:r>
      <w:r>
        <w:rPr>
          <w:rFonts w:hint="cs"/>
          <w:i/>
          <w:rtl/>
        </w:rPr>
        <w:t>هذا</w:t>
      </w:r>
      <w:r>
        <w:rPr>
          <w:rFonts w:hint="eastAsia"/>
          <w:i/>
          <w:rtl/>
        </w:rPr>
        <w:t> </w:t>
      </w:r>
      <w:r w:rsidRPr="00B74A41">
        <w:rPr>
          <w:rFonts w:hint="cs"/>
          <w:i/>
          <w:rtl/>
        </w:rPr>
        <w:t>الصدد على أهمية التعاون لهذه الأغراض، في أطر منها الاتفاقية الدولية للبحث والإنقاذ في البحار لعام 1979</w:t>
      </w:r>
      <w:r w:rsidRPr="00B74A41">
        <w:rPr>
          <w:i/>
          <w:vertAlign w:val="superscript"/>
          <w:rtl/>
        </w:rPr>
        <w:t>(</w:t>
      </w:r>
      <w:r w:rsidRPr="00B74A41">
        <w:rPr>
          <w:i/>
          <w:vertAlign w:val="superscript"/>
          <w:rtl/>
        </w:rPr>
        <w:footnoteReference w:id="78"/>
      </w:r>
      <w:r w:rsidRPr="00B74A41">
        <w:rPr>
          <w:i/>
          <w:vertAlign w:val="superscript"/>
          <w:rtl/>
        </w:rPr>
        <w:t>)</w:t>
      </w:r>
      <w:r w:rsidRPr="00B74A41">
        <w:rPr>
          <w:rFonts w:hint="cs"/>
          <w:i/>
          <w:rtl/>
        </w:rPr>
        <w:t>؛</w:t>
      </w:r>
    </w:p>
    <w:p w:rsidR="00DC7840" w:rsidRPr="00B74A41" w:rsidRDefault="00DC7840" w:rsidP="00DC7840">
      <w:pPr>
        <w:pStyle w:val="SingleTxt"/>
        <w:rPr>
          <w:rtl/>
        </w:rPr>
      </w:pPr>
      <w:r w:rsidRPr="00B74A41">
        <w:rPr>
          <w:rFonts w:hint="cs"/>
          <w:rtl/>
        </w:rPr>
        <w:tab/>
      </w:r>
      <w:r>
        <w:rPr>
          <w:rFonts w:hint="cs"/>
          <w:rtl/>
        </w:rPr>
        <w:t>165</w:t>
      </w:r>
      <w:r w:rsidRPr="00B74A41">
        <w:rPr>
          <w:rFonts w:hint="cs"/>
          <w:rtl/>
        </w:rPr>
        <w:t xml:space="preserve"> - </w:t>
      </w:r>
      <w:r w:rsidRPr="00B74A41">
        <w:rPr>
          <w:rFonts w:hint="cs"/>
          <w:b/>
          <w:bCs/>
          <w:iCs/>
          <w:rtl/>
        </w:rPr>
        <w:t>تلاحظ</w:t>
      </w:r>
      <w:r w:rsidRPr="00B74A41">
        <w:rPr>
          <w:rFonts w:hint="cs"/>
          <w:i/>
          <w:rtl/>
        </w:rPr>
        <w:t xml:space="preserve"> العمل الذي تواصل المنظمة البحرية الدولية ومفوضية الأمم المتحدة لشؤون اللاجئين وغيرهما من الأطراف الفاعلة ذات الصلة الاضطلاعَ به فيما يتعلق بإنزال الأشخاص الذين يتم إنقاذهم في البحر، وتلاحظ في هذا الصدد أنه من الضروري تنفيذ جميع الصكوك الدولية ذات الصلة والواجبة التطبيق، وأنه من المهم أن تتعاون الدول فيما بينها على النحو المنصوص عليه في تلك الصكوك</w:t>
      </w:r>
      <w:r>
        <w:rPr>
          <w:rFonts w:hint="cs"/>
          <w:i/>
          <w:rtl/>
        </w:rPr>
        <w:t>، وتشدد بوجه خاص على أهمية الاحترام الكامل لمبدأ عدم الإعادة القسرية وفقا للأحكام السارية من القانون الدولي</w:t>
      </w:r>
      <w:r w:rsidRPr="00B74A41">
        <w:rPr>
          <w:rFonts w:hint="cs"/>
          <w:i/>
          <w:rtl/>
        </w:rPr>
        <w:t>؛</w:t>
      </w:r>
    </w:p>
    <w:p w:rsidR="00DC7840" w:rsidRPr="00B74A41" w:rsidRDefault="00DC7840" w:rsidP="00DC7840">
      <w:pPr>
        <w:pStyle w:val="SingleTxt"/>
        <w:rPr>
          <w:rtl/>
        </w:rPr>
      </w:pPr>
      <w:r w:rsidRPr="00B74A41">
        <w:rPr>
          <w:rFonts w:hint="cs"/>
          <w:rtl/>
        </w:rPr>
        <w:tab/>
        <w:t>1</w:t>
      </w:r>
      <w:r>
        <w:rPr>
          <w:rFonts w:hint="cs"/>
          <w:rtl/>
        </w:rPr>
        <w:t>66</w:t>
      </w:r>
      <w:r w:rsidRPr="00B74A41">
        <w:rPr>
          <w:rFonts w:hint="cs"/>
          <w:rtl/>
        </w:rPr>
        <w:t xml:space="preserve"> - </w:t>
      </w:r>
      <w:r w:rsidRPr="00B74A41">
        <w:rPr>
          <w:rFonts w:hint="cs"/>
          <w:b/>
          <w:bCs/>
          <w:iCs/>
          <w:rtl/>
        </w:rPr>
        <w:t>تدعو</w:t>
      </w:r>
      <w:r w:rsidRPr="00B74A41">
        <w:rPr>
          <w:rFonts w:hint="cs"/>
          <w:i/>
          <w:rtl/>
        </w:rPr>
        <w:t xml:space="preserve"> الدول إلى تنفيذ </w:t>
      </w:r>
      <w:r>
        <w:rPr>
          <w:rFonts w:hint="cs"/>
          <w:i/>
          <w:rtl/>
        </w:rPr>
        <w:t>الخطوط</w:t>
      </w:r>
      <w:r w:rsidRPr="00B74A41">
        <w:rPr>
          <w:rFonts w:hint="cs"/>
          <w:i/>
          <w:rtl/>
        </w:rPr>
        <w:t xml:space="preserve"> التوجيهية المنقحة </w:t>
      </w:r>
      <w:r>
        <w:rPr>
          <w:rFonts w:hint="cs"/>
          <w:i/>
          <w:rtl/>
        </w:rPr>
        <w:t>بشأن الحيلولة دون</w:t>
      </w:r>
      <w:r>
        <w:rPr>
          <w:rFonts w:hint="eastAsia"/>
          <w:i/>
          <w:rtl/>
        </w:rPr>
        <w:t> </w:t>
      </w:r>
      <w:r>
        <w:rPr>
          <w:rFonts w:hint="cs"/>
          <w:i/>
          <w:rtl/>
        </w:rPr>
        <w:t>دخول</w:t>
      </w:r>
      <w:r w:rsidRPr="00B74A41">
        <w:rPr>
          <w:rFonts w:hint="cs"/>
          <w:i/>
          <w:rtl/>
        </w:rPr>
        <w:t xml:space="preserve"> المسافرين خلسة</w:t>
      </w:r>
      <w:r>
        <w:rPr>
          <w:rFonts w:hint="cs"/>
          <w:i/>
          <w:rtl/>
        </w:rPr>
        <w:t xml:space="preserve"> إلى متن السفن</w:t>
      </w:r>
      <w:r w:rsidRPr="00B74A41">
        <w:rPr>
          <w:rFonts w:hint="cs"/>
          <w:i/>
          <w:rtl/>
        </w:rPr>
        <w:t xml:space="preserve"> و</w:t>
      </w:r>
      <w:r>
        <w:rPr>
          <w:rFonts w:hint="cs"/>
          <w:i/>
          <w:rtl/>
        </w:rPr>
        <w:t xml:space="preserve">بشأن </w:t>
      </w:r>
      <w:r w:rsidRPr="00B74A41">
        <w:rPr>
          <w:rFonts w:hint="cs"/>
          <w:i/>
          <w:rtl/>
        </w:rPr>
        <w:t xml:space="preserve">توزيع المسؤوليات </w:t>
      </w:r>
      <w:r>
        <w:rPr>
          <w:rFonts w:hint="cs"/>
          <w:i/>
          <w:rtl/>
        </w:rPr>
        <w:t>بغية إيجاد حل</w:t>
      </w:r>
      <w:r>
        <w:rPr>
          <w:rFonts w:hint="eastAsia"/>
          <w:i/>
          <w:rtl/>
        </w:rPr>
        <w:t> </w:t>
      </w:r>
      <w:r>
        <w:rPr>
          <w:rFonts w:hint="cs"/>
          <w:i/>
          <w:rtl/>
        </w:rPr>
        <w:t>لحالاتهم</w:t>
      </w:r>
      <w:r w:rsidRPr="00B74A41">
        <w:rPr>
          <w:rFonts w:hint="cs"/>
          <w:i/>
          <w:rtl/>
        </w:rPr>
        <w:t xml:space="preserve"> التي اعتمدتها المنظمة البحرية الدولية في 2 كانون الأول/ديسمبر 2010</w:t>
      </w:r>
      <w:r w:rsidRPr="00B74A41">
        <w:rPr>
          <w:i/>
          <w:vertAlign w:val="superscript"/>
          <w:rtl/>
        </w:rPr>
        <w:t>(</w:t>
      </w:r>
      <w:r w:rsidRPr="00B74A41">
        <w:rPr>
          <w:i/>
          <w:vertAlign w:val="superscript"/>
          <w:rtl/>
        </w:rPr>
        <w:footnoteReference w:id="79"/>
      </w:r>
      <w:r w:rsidRPr="00B74A41">
        <w:rPr>
          <w:i/>
          <w:vertAlign w:val="superscript"/>
          <w:rtl/>
        </w:rPr>
        <w:t>)</w:t>
      </w:r>
      <w:r w:rsidRPr="00B74A41">
        <w:rPr>
          <w:rFonts w:hint="cs"/>
          <w:i/>
          <w:rtl/>
        </w:rPr>
        <w:t>؛</w:t>
      </w:r>
    </w:p>
    <w:p w:rsidR="00DC7840" w:rsidRPr="00B74A41" w:rsidRDefault="00DC7840" w:rsidP="00DC7840">
      <w:pPr>
        <w:pStyle w:val="SingleTxt"/>
        <w:rPr>
          <w:rtl/>
        </w:rPr>
      </w:pPr>
      <w:r w:rsidRPr="00B74A41">
        <w:rPr>
          <w:rFonts w:hint="cs"/>
          <w:rtl/>
        </w:rPr>
        <w:lastRenderedPageBreak/>
        <w:tab/>
        <w:t>1</w:t>
      </w:r>
      <w:r>
        <w:rPr>
          <w:rFonts w:hint="cs"/>
          <w:rtl/>
        </w:rPr>
        <w:t>67</w:t>
      </w:r>
      <w:r w:rsidRPr="00B74A41">
        <w:rPr>
          <w:rFonts w:hint="cs"/>
          <w:rtl/>
        </w:rPr>
        <w:t xml:space="preserve"> - </w:t>
      </w:r>
      <w:r w:rsidRPr="00B74A41">
        <w:rPr>
          <w:rFonts w:hint="cs"/>
          <w:b/>
          <w:bCs/>
          <w:iCs/>
          <w:rtl/>
        </w:rPr>
        <w:t>تهيب</w:t>
      </w:r>
      <w:r w:rsidRPr="00B74A41">
        <w:rPr>
          <w:rFonts w:hint="cs"/>
          <w:i/>
          <w:rtl/>
        </w:rPr>
        <w:t xml:space="preserve"> بالدول أن تواصل تعاونها في وضع نهج شاملة للهجرة الدولية والتنمية، بوسائل منها الحوار بشأن جميع جوانبها؛</w:t>
      </w:r>
    </w:p>
    <w:p w:rsidR="00DC7840" w:rsidRPr="00B74A41" w:rsidRDefault="00DC7840" w:rsidP="00DC7840">
      <w:pPr>
        <w:pStyle w:val="SingleTxt"/>
        <w:rPr>
          <w:rtl/>
        </w:rPr>
      </w:pPr>
      <w:r w:rsidRPr="00B74A41">
        <w:rPr>
          <w:rFonts w:hint="cs"/>
          <w:rtl/>
        </w:rPr>
        <w:tab/>
        <w:t>1</w:t>
      </w:r>
      <w:r>
        <w:rPr>
          <w:rFonts w:hint="cs"/>
          <w:rtl/>
        </w:rPr>
        <w:t>68</w:t>
      </w:r>
      <w:r w:rsidRPr="00B74A41">
        <w:rPr>
          <w:rFonts w:hint="cs"/>
          <w:rtl/>
        </w:rPr>
        <w:t xml:space="preserve"> - </w:t>
      </w:r>
      <w:r w:rsidRPr="00B74A41">
        <w:rPr>
          <w:rFonts w:hint="cs"/>
          <w:b/>
          <w:bCs/>
          <w:iCs/>
          <w:rtl/>
        </w:rPr>
        <w:t>تهيب أيضا</w:t>
      </w:r>
      <w:r w:rsidRPr="00B74A41">
        <w:rPr>
          <w:rFonts w:hint="cs"/>
          <w:i/>
          <w:rtl/>
        </w:rPr>
        <w:t xml:space="preserve"> بالدول أن تتخذ تدابير لحماية كابلات الألياف الضوئية المغمورة وأن تتصدى للمسائل المتعلقة بهذه الكابلات على نحو تام، وفقا للقانون الدولي، على نحو</w:t>
      </w:r>
      <w:r>
        <w:rPr>
          <w:rFonts w:hint="cs"/>
          <w:i/>
          <w:rtl/>
        </w:rPr>
        <w:t xml:space="preserve"> ما</w:t>
      </w:r>
      <w:r>
        <w:rPr>
          <w:i/>
          <w:rtl/>
        </w:rPr>
        <w:t> </w:t>
      </w:r>
      <w:r w:rsidRPr="00B74A41">
        <w:rPr>
          <w:rFonts w:hint="cs"/>
          <w:i/>
          <w:rtl/>
        </w:rPr>
        <w:t>هو مبين في الاتفاقية؛</w:t>
      </w:r>
    </w:p>
    <w:p w:rsidR="00DC7840" w:rsidRPr="00B74A41" w:rsidRDefault="00DC7840" w:rsidP="00DC7840">
      <w:pPr>
        <w:pStyle w:val="SingleTxt"/>
        <w:rPr>
          <w:rtl/>
        </w:rPr>
      </w:pPr>
      <w:r w:rsidRPr="00B74A41">
        <w:rPr>
          <w:rFonts w:hint="cs"/>
          <w:rtl/>
        </w:rPr>
        <w:tab/>
        <w:t>1</w:t>
      </w:r>
      <w:r>
        <w:rPr>
          <w:rFonts w:hint="cs"/>
          <w:rtl/>
        </w:rPr>
        <w:t>6</w:t>
      </w:r>
      <w:r w:rsidRPr="00B74A41">
        <w:rPr>
          <w:rFonts w:hint="cs"/>
          <w:rtl/>
        </w:rPr>
        <w:t xml:space="preserve">9 - </w:t>
      </w:r>
      <w:r w:rsidRPr="00B74A41">
        <w:rPr>
          <w:rFonts w:hint="cs"/>
          <w:b/>
          <w:bCs/>
          <w:iCs/>
          <w:rtl/>
        </w:rPr>
        <w:t>تشجع</w:t>
      </w:r>
      <w:r w:rsidRPr="00B74A41">
        <w:rPr>
          <w:rFonts w:hint="cs"/>
          <w:i/>
          <w:rtl/>
        </w:rPr>
        <w:t xml:space="preserve"> على توسيع نطاق الحوار والتعاون بين الدول والمنظمات الإقليمية والعالمية ذات الصلة عن طريق تنظيم حلقات عمل وحلقات دراسية عن موضوع حماية كابلات الألياف الضوئية المغمورة وصيانتها من أجل تعزيز أمن هياكل الاتصالات الأساسية البالغة الأهمية</w:t>
      </w:r>
      <w:r w:rsidRPr="00B74A41">
        <w:rPr>
          <w:rFonts w:hint="eastAsia"/>
          <w:i/>
          <w:rtl/>
        </w:rPr>
        <w:t> </w:t>
      </w:r>
      <w:r w:rsidRPr="00B74A41">
        <w:rPr>
          <w:rFonts w:hint="cs"/>
          <w:i/>
          <w:rtl/>
        </w:rPr>
        <w:t>هذه؛</w:t>
      </w:r>
    </w:p>
    <w:p w:rsidR="00DC7840" w:rsidRPr="00B74A41" w:rsidRDefault="00DC7840" w:rsidP="00DC7840">
      <w:pPr>
        <w:pStyle w:val="SingleTxt"/>
        <w:rPr>
          <w:rtl/>
        </w:rPr>
      </w:pPr>
      <w:r w:rsidRPr="00B74A41">
        <w:rPr>
          <w:rFonts w:hint="cs"/>
          <w:rtl/>
        </w:rPr>
        <w:tab/>
        <w:t>1</w:t>
      </w:r>
      <w:r>
        <w:rPr>
          <w:rFonts w:hint="cs"/>
          <w:rtl/>
        </w:rPr>
        <w:t>7</w:t>
      </w:r>
      <w:r w:rsidRPr="00B74A41">
        <w:rPr>
          <w:rFonts w:hint="cs"/>
          <w:rtl/>
        </w:rPr>
        <w:t xml:space="preserve">0 - </w:t>
      </w:r>
      <w:r w:rsidRPr="00B74A41">
        <w:rPr>
          <w:rFonts w:hint="cs"/>
          <w:b/>
          <w:bCs/>
          <w:iCs/>
          <w:rtl/>
        </w:rPr>
        <w:t>تشجع أيضا</w:t>
      </w:r>
      <w:r w:rsidRPr="00B74A41">
        <w:rPr>
          <w:rFonts w:hint="cs"/>
          <w:i/>
          <w:rtl/>
        </w:rPr>
        <w:t xml:space="preserve"> الدول على اعتماد</w:t>
      </w:r>
      <w:r>
        <w:rPr>
          <w:rFonts w:hint="cs"/>
          <w:i/>
          <w:rtl/>
        </w:rPr>
        <w:t xml:space="preserve"> قوانين وأنظمة تتصدى لحالات قطع</w:t>
      </w:r>
      <w:r>
        <w:rPr>
          <w:rFonts w:hint="eastAsia"/>
          <w:i/>
          <w:rtl/>
        </w:rPr>
        <w:t> </w:t>
      </w:r>
      <w:r w:rsidRPr="00B74A41">
        <w:rPr>
          <w:rFonts w:hint="cs"/>
          <w:i/>
          <w:rtl/>
        </w:rPr>
        <w:t>الكابلات أو</w:t>
      </w:r>
      <w:r w:rsidRPr="00B74A41">
        <w:rPr>
          <w:rFonts w:hint="eastAsia"/>
          <w:i/>
          <w:rtl/>
        </w:rPr>
        <w:t> </w:t>
      </w:r>
      <w:r w:rsidRPr="00B74A41">
        <w:rPr>
          <w:rFonts w:hint="cs"/>
          <w:i/>
          <w:rtl/>
        </w:rPr>
        <w:t>الأنابيب المغمورة في أعالي البحار أو إلحاق أضرار بها عن قصد أو نتيجة لإهمال متعمد من سفينة ترفع علم تلك الدول أو من شخص خاضع لولايتها، وفقا للقانون الدولي، على نحو</w:t>
      </w:r>
      <w:r>
        <w:rPr>
          <w:rFonts w:hint="cs"/>
          <w:i/>
          <w:rtl/>
        </w:rPr>
        <w:t xml:space="preserve"> ما</w:t>
      </w:r>
      <w:r>
        <w:rPr>
          <w:i/>
          <w:rtl/>
        </w:rPr>
        <w:t> </w:t>
      </w:r>
      <w:r w:rsidRPr="00B74A41">
        <w:rPr>
          <w:rFonts w:hint="cs"/>
          <w:i/>
          <w:rtl/>
        </w:rPr>
        <w:t>هو مبين في الاتفاقية؛</w:t>
      </w:r>
    </w:p>
    <w:p w:rsidR="00DC7840" w:rsidRPr="00B74A41" w:rsidRDefault="00DC7840" w:rsidP="00DC7840">
      <w:pPr>
        <w:pStyle w:val="SingleTxt"/>
        <w:rPr>
          <w:rtl/>
        </w:rPr>
      </w:pPr>
      <w:r w:rsidRPr="00B74A41">
        <w:rPr>
          <w:rFonts w:hint="cs"/>
          <w:rtl/>
        </w:rPr>
        <w:tab/>
        <w:t>1</w:t>
      </w:r>
      <w:r>
        <w:rPr>
          <w:rFonts w:hint="cs"/>
          <w:rtl/>
        </w:rPr>
        <w:t>7</w:t>
      </w:r>
      <w:r w:rsidRPr="00B74A41">
        <w:rPr>
          <w:rFonts w:hint="cs"/>
          <w:rtl/>
        </w:rPr>
        <w:t>1 -</w:t>
      </w:r>
      <w:r w:rsidRPr="00B74A41">
        <w:rPr>
          <w:rFonts w:hint="cs"/>
          <w:i/>
          <w:rtl/>
        </w:rPr>
        <w:t xml:space="preserve"> </w:t>
      </w:r>
      <w:r w:rsidRPr="00B74A41">
        <w:rPr>
          <w:rFonts w:hint="cs"/>
          <w:b/>
          <w:bCs/>
          <w:iCs/>
          <w:rtl/>
        </w:rPr>
        <w:t>تؤكد</w:t>
      </w:r>
      <w:r w:rsidRPr="00B74A41">
        <w:rPr>
          <w:rFonts w:hint="cs"/>
          <w:i/>
          <w:rtl/>
        </w:rPr>
        <w:t xml:space="preserve"> أهمية أعمال صيانة الكابلات المغمورة، بما في ذلك إصلاحها، التي تتم وفقا للقانون الدولي، على نحو</w:t>
      </w:r>
      <w:r>
        <w:rPr>
          <w:rFonts w:hint="cs"/>
          <w:i/>
          <w:rtl/>
        </w:rPr>
        <w:t xml:space="preserve"> ما</w:t>
      </w:r>
      <w:r>
        <w:rPr>
          <w:i/>
          <w:rtl/>
        </w:rPr>
        <w:t> </w:t>
      </w:r>
      <w:r w:rsidRPr="00B74A41">
        <w:rPr>
          <w:rFonts w:hint="cs"/>
          <w:i/>
          <w:rtl/>
        </w:rPr>
        <w:t>هو مبين في الاتفاقية؛</w:t>
      </w:r>
    </w:p>
    <w:p w:rsidR="00DC7840" w:rsidRPr="00B74A41" w:rsidRDefault="00DC7840" w:rsidP="00DC7840">
      <w:pPr>
        <w:pStyle w:val="SingleTxt"/>
        <w:rPr>
          <w:rtl/>
        </w:rPr>
      </w:pPr>
      <w:r w:rsidRPr="00B74A41">
        <w:rPr>
          <w:rFonts w:hint="cs"/>
          <w:rtl/>
        </w:rPr>
        <w:tab/>
        <w:t>1</w:t>
      </w:r>
      <w:r>
        <w:rPr>
          <w:rFonts w:hint="cs"/>
          <w:rtl/>
        </w:rPr>
        <w:t>7</w:t>
      </w:r>
      <w:r w:rsidRPr="00B74A41">
        <w:rPr>
          <w:rFonts w:hint="cs"/>
          <w:rtl/>
        </w:rPr>
        <w:t xml:space="preserve">2 - </w:t>
      </w:r>
      <w:r w:rsidRPr="00B74A41">
        <w:rPr>
          <w:rFonts w:hint="cs"/>
          <w:b/>
          <w:bCs/>
          <w:iCs/>
          <w:rtl/>
        </w:rPr>
        <w:t>تؤكد من جديد</w:t>
      </w:r>
      <w:r w:rsidRPr="00B74A41">
        <w:rPr>
          <w:rFonts w:hint="cs"/>
          <w:i/>
          <w:rtl/>
        </w:rPr>
        <w:t xml:space="preserve"> أن دول العلم ودول الموانئ والدول الساحلية تتحمل جميعها المسؤولية عن ضمان التطبيق والإنفاذ الفعالين للصكوك الدولية المتعلقة بالأمن والسلامة البحريين، وفقا للقانون الدولي، وبخاصة الاتفاقية، وأن دول العلم منوط بها</w:t>
      </w:r>
      <w:r w:rsidRPr="00B74A41">
        <w:rPr>
          <w:rFonts w:hint="eastAsia"/>
          <w:i/>
          <w:rtl/>
        </w:rPr>
        <w:t> </w:t>
      </w:r>
      <w:r w:rsidRPr="00B74A41">
        <w:rPr>
          <w:rFonts w:hint="cs"/>
          <w:i/>
          <w:rtl/>
        </w:rPr>
        <w:t xml:space="preserve">مسؤولية رئيسية يلزم زيادة تدعيمها، بطرق منها زيادة الشفافية فيما يتعلق بملكية السفن ورصد المنظمات المأذون لها بإجراء المسوح وإصدار الشهادات باسمها، مع مراعاة بدء نفاذ </w:t>
      </w:r>
      <w:r w:rsidRPr="00475FDD">
        <w:rPr>
          <w:rFonts w:hint="cs"/>
          <w:i/>
          <w:rtl/>
        </w:rPr>
        <w:t xml:space="preserve">أحكام مدونة </w:t>
      </w:r>
      <w:r w:rsidRPr="00666DE9">
        <w:rPr>
          <w:rFonts w:hint="cs"/>
          <w:i/>
          <w:rtl/>
        </w:rPr>
        <w:t>الهيئات المعتمدة</w:t>
      </w:r>
      <w:r w:rsidRPr="00B74A41">
        <w:rPr>
          <w:rFonts w:hint="cs"/>
          <w:i/>
          <w:rtl/>
        </w:rPr>
        <w:t xml:space="preserve"> في 1 كانون الثاني/يناير 2015</w:t>
      </w:r>
      <w:r w:rsidRPr="00AA7667">
        <w:rPr>
          <w:vertAlign w:val="superscript"/>
          <w:rtl/>
        </w:rPr>
        <w:t>(</w:t>
      </w:r>
      <w:r w:rsidRPr="00AA7667">
        <w:rPr>
          <w:rStyle w:val="FootnoteReference"/>
          <w:rtl/>
        </w:rPr>
        <w:footnoteReference w:id="80"/>
      </w:r>
      <w:r w:rsidRPr="00AA7667">
        <w:rPr>
          <w:vertAlign w:val="superscript"/>
          <w:rtl/>
        </w:rPr>
        <w:t>)</w:t>
      </w:r>
      <w:r w:rsidRPr="00B74A41">
        <w:rPr>
          <w:rFonts w:hint="cs"/>
          <w:i/>
          <w:rtl/>
        </w:rPr>
        <w:t>؛</w:t>
      </w:r>
    </w:p>
    <w:p w:rsidR="00DC7840" w:rsidRPr="00B74A41" w:rsidRDefault="00DC7840" w:rsidP="00044290">
      <w:pPr>
        <w:pStyle w:val="SingleTxt"/>
        <w:spacing w:line="420" w:lineRule="exact"/>
        <w:rPr>
          <w:rtl/>
        </w:rPr>
      </w:pPr>
      <w:r w:rsidRPr="00B74A41">
        <w:rPr>
          <w:rFonts w:hint="cs"/>
          <w:rtl/>
        </w:rPr>
        <w:tab/>
        <w:t>1</w:t>
      </w:r>
      <w:r>
        <w:rPr>
          <w:rFonts w:hint="cs"/>
          <w:rtl/>
        </w:rPr>
        <w:t>7</w:t>
      </w:r>
      <w:r w:rsidRPr="00B74A41">
        <w:rPr>
          <w:rFonts w:hint="cs"/>
          <w:rtl/>
        </w:rPr>
        <w:t xml:space="preserve">3 - </w:t>
      </w:r>
      <w:r w:rsidRPr="00B74A41">
        <w:rPr>
          <w:rFonts w:hint="cs"/>
          <w:b/>
          <w:bCs/>
          <w:iCs/>
          <w:rtl/>
        </w:rPr>
        <w:t>تحث</w:t>
      </w:r>
      <w:r w:rsidRPr="00B74A41">
        <w:rPr>
          <w:rFonts w:hint="cs"/>
          <w:i/>
          <w:rtl/>
        </w:rPr>
        <w:t xml:space="preserve"> دول العلم التي ليست لديها إدارة بحرية فعالة وأطر قانونية مناسبة على إنشاء</w:t>
      </w:r>
      <w:r>
        <w:rPr>
          <w:rFonts w:hint="cs"/>
          <w:i/>
          <w:rtl/>
        </w:rPr>
        <w:t xml:space="preserve"> ما</w:t>
      </w:r>
      <w:r>
        <w:rPr>
          <w:i/>
          <w:rtl/>
        </w:rPr>
        <w:t> </w:t>
      </w:r>
      <w:r w:rsidRPr="00B74A41">
        <w:rPr>
          <w:rFonts w:hint="cs"/>
          <w:i/>
          <w:rtl/>
        </w:rPr>
        <w:t>يلزم من هياكل أساسية وقدرات تشريعية وقدرات في مجال الإنفاذ أو تعزيز</w:t>
      </w:r>
      <w:r>
        <w:rPr>
          <w:rFonts w:hint="cs"/>
          <w:i/>
          <w:rtl/>
        </w:rPr>
        <w:t xml:space="preserve"> ما</w:t>
      </w:r>
      <w:r>
        <w:rPr>
          <w:i/>
          <w:rtl/>
        </w:rPr>
        <w:t> </w:t>
      </w:r>
      <w:r w:rsidRPr="00B74A41">
        <w:rPr>
          <w:rFonts w:hint="cs"/>
          <w:i/>
          <w:rtl/>
        </w:rPr>
        <w:t>هو قائم منها لكفالة التقيد على نحو فعال بالمسؤوليات المنوطة بها بموجب القانون الدولي، وبخاصة الاتفاقية، والاضطلاع بهذه المسؤوليات وإنفاذها، وعلى النظر، ريثما يتم اتخاذ تلك الإجراءات، في رفض منح حق رفع علمها لسفن جديدة أو</w:t>
      </w:r>
      <w:r w:rsidRPr="00B74A41">
        <w:rPr>
          <w:rFonts w:hint="eastAsia"/>
          <w:i/>
          <w:rtl/>
        </w:rPr>
        <w:t> </w:t>
      </w:r>
      <w:r w:rsidRPr="00B74A41">
        <w:rPr>
          <w:rFonts w:hint="cs"/>
          <w:i/>
          <w:rtl/>
        </w:rPr>
        <w:t xml:space="preserve">تعليق تسجيلها أو عدم فتح </w:t>
      </w:r>
      <w:r w:rsidRPr="00B74A41">
        <w:rPr>
          <w:rFonts w:hint="cs"/>
          <w:i/>
          <w:rtl/>
        </w:rPr>
        <w:lastRenderedPageBreak/>
        <w:t>سجل لها، وتهيب بدول العلم ودول الميناء أن تتخذ، وفقا</w:t>
      </w:r>
      <w:r w:rsidRPr="00B74A41">
        <w:rPr>
          <w:rFonts w:hint="eastAsia"/>
          <w:i/>
          <w:rtl/>
        </w:rPr>
        <w:t> </w:t>
      </w:r>
      <w:r w:rsidRPr="00B74A41">
        <w:rPr>
          <w:rFonts w:hint="cs"/>
          <w:i/>
          <w:rtl/>
        </w:rPr>
        <w:t xml:space="preserve">للقانون الدولي، جميع التدابير اللازمة لمنع </w:t>
      </w:r>
      <w:r w:rsidRPr="00964DFE">
        <w:rPr>
          <w:rFonts w:hint="cs"/>
          <w:i/>
          <w:rtl/>
        </w:rPr>
        <w:t xml:space="preserve">تشغيل </w:t>
      </w:r>
      <w:r w:rsidRPr="00666DE9">
        <w:rPr>
          <w:rFonts w:hint="cs"/>
          <w:i/>
          <w:rtl/>
        </w:rPr>
        <w:t>السفن التي</w:t>
      </w:r>
      <w:r>
        <w:rPr>
          <w:rFonts w:hint="cs"/>
          <w:i/>
          <w:rtl/>
        </w:rPr>
        <w:t xml:space="preserve"> لا</w:t>
      </w:r>
      <w:r>
        <w:rPr>
          <w:i/>
          <w:rtl/>
        </w:rPr>
        <w:t> </w:t>
      </w:r>
      <w:r w:rsidRPr="00666DE9">
        <w:rPr>
          <w:rFonts w:hint="cs"/>
          <w:i/>
          <w:rtl/>
        </w:rPr>
        <w:t>تستوفي المعايير المطلوبة</w:t>
      </w:r>
      <w:r w:rsidRPr="00B74A41">
        <w:rPr>
          <w:rFonts w:hint="cs"/>
          <w:i/>
          <w:rtl/>
        </w:rPr>
        <w:t>؛</w:t>
      </w:r>
    </w:p>
    <w:p w:rsidR="00DC7840" w:rsidRDefault="00DC7840" w:rsidP="00DC7840">
      <w:pPr>
        <w:pStyle w:val="SingleTxt"/>
        <w:rPr>
          <w:w w:val="100"/>
          <w:rtl/>
        </w:rPr>
      </w:pPr>
      <w:r w:rsidRPr="00B74A41">
        <w:rPr>
          <w:rFonts w:hint="cs"/>
          <w:rtl/>
        </w:rPr>
        <w:tab/>
        <w:t>1</w:t>
      </w:r>
      <w:r>
        <w:rPr>
          <w:rFonts w:hint="cs"/>
          <w:rtl/>
        </w:rPr>
        <w:t>7</w:t>
      </w:r>
      <w:r w:rsidRPr="00B74A41">
        <w:rPr>
          <w:rFonts w:hint="cs"/>
          <w:rtl/>
        </w:rPr>
        <w:t xml:space="preserve">4 - </w:t>
      </w:r>
      <w:r w:rsidRPr="00B74A41">
        <w:rPr>
          <w:rFonts w:hint="cs"/>
          <w:b/>
          <w:bCs/>
          <w:iCs/>
          <w:rtl/>
        </w:rPr>
        <w:t>تقر</w:t>
      </w:r>
      <w:r w:rsidRPr="00B74A41">
        <w:rPr>
          <w:rFonts w:hint="cs"/>
          <w:i/>
          <w:rtl/>
        </w:rPr>
        <w:t xml:space="preserve"> بأن قواعد ومعايير النقل البحري الدولي التي اعتمدتها المنظمة البحرية الدولية فيما يخص السلامة البحرية وكفاءة الملاحة والوقاية من التلوث البحري والسيطرة </w:t>
      </w:r>
      <w:r w:rsidRPr="0006653A">
        <w:rPr>
          <w:rFonts w:hint="cs"/>
          <w:i/>
          <w:w w:val="100"/>
          <w:rtl/>
        </w:rPr>
        <w:t>عليه، والتي تكملها أفضل الممارسات في مجال النقل البحري، أدت إلى انخفاض ملحوظ في</w:t>
      </w:r>
      <w:r>
        <w:rPr>
          <w:rFonts w:hint="eastAsia"/>
          <w:i/>
          <w:w w:val="100"/>
          <w:rtl/>
        </w:rPr>
        <w:t> </w:t>
      </w:r>
      <w:r w:rsidRPr="0006653A">
        <w:rPr>
          <w:rFonts w:hint="cs"/>
          <w:i/>
          <w:w w:val="100"/>
          <w:rtl/>
        </w:rPr>
        <w:t>الحوادث البحرية وحوادث التلوث</w:t>
      </w:r>
      <w:r>
        <w:rPr>
          <w:rFonts w:hint="cs"/>
          <w:i/>
          <w:w w:val="100"/>
          <w:rtl/>
        </w:rPr>
        <w:t>؛</w:t>
      </w:r>
    </w:p>
    <w:p w:rsidR="00DC7840" w:rsidRPr="009B48C9" w:rsidRDefault="00DC7840" w:rsidP="00810B72">
      <w:pPr>
        <w:pStyle w:val="SingleTxt"/>
        <w:rPr>
          <w:w w:val="100"/>
          <w:rtl/>
        </w:rPr>
      </w:pPr>
      <w:r>
        <w:rPr>
          <w:rFonts w:hint="cs"/>
          <w:rtl/>
        </w:rPr>
        <w:tab/>
        <w:t xml:space="preserve">175 - </w:t>
      </w:r>
      <w:r>
        <w:rPr>
          <w:rFonts w:hint="cs"/>
          <w:b/>
          <w:bCs/>
          <w:i/>
          <w:iCs/>
          <w:w w:val="100"/>
          <w:rtl/>
        </w:rPr>
        <w:t xml:space="preserve">تلاحظ </w:t>
      </w:r>
      <w:r>
        <w:rPr>
          <w:rFonts w:hint="cs"/>
          <w:w w:val="100"/>
          <w:rtl/>
        </w:rPr>
        <w:t xml:space="preserve">أن عمليات المراجعة للدول الأعضاء بموجب مخطط المراجعة للدول الأعضاء </w:t>
      </w:r>
      <w:r w:rsidR="00297ABB">
        <w:rPr>
          <w:rFonts w:hint="cs"/>
          <w:w w:val="100"/>
          <w:rtl/>
        </w:rPr>
        <w:t>في ا</w:t>
      </w:r>
      <w:r>
        <w:rPr>
          <w:rFonts w:hint="cs"/>
          <w:w w:val="100"/>
          <w:rtl/>
        </w:rPr>
        <w:t xml:space="preserve">لمنظمة البحرية الدولية قد أصبحت إلزامية في كانون الثاني/يناير 2016 بموجب الصكوك الإلزامية التسعة للمنظمة البحرية الدولية ويتعين إجراؤها وفقَ إطار وإجراءات مخطط المراجعة </w:t>
      </w:r>
      <w:r w:rsidR="00297ABB">
        <w:rPr>
          <w:rFonts w:hint="cs"/>
          <w:w w:val="100"/>
          <w:rtl/>
        </w:rPr>
        <w:t xml:space="preserve">للدول الأعضاء في المنظمة البحرية الدولية </w:t>
      </w:r>
      <w:r>
        <w:rPr>
          <w:rFonts w:hint="cs"/>
          <w:w w:val="100"/>
          <w:rtl/>
        </w:rPr>
        <w:t xml:space="preserve">وباستخدام </w:t>
      </w:r>
      <w:r w:rsidRPr="00761355">
        <w:rPr>
          <w:w w:val="100"/>
          <w:rtl/>
        </w:rPr>
        <w:t>مدونة تنفيذ صكوك المنظمة ا</w:t>
      </w:r>
      <w:r>
        <w:rPr>
          <w:w w:val="100"/>
          <w:rtl/>
        </w:rPr>
        <w:t>لبحرية الدولية</w:t>
      </w:r>
      <w:r w:rsidR="00297ABB">
        <w:rPr>
          <w:rFonts w:hint="cs"/>
          <w:w w:val="100"/>
          <w:rtl/>
        </w:rPr>
        <w:t xml:space="preserve"> (المدونة الثالثة)</w:t>
      </w:r>
      <w:r w:rsidRPr="003E613B">
        <w:rPr>
          <w:w w:val="100"/>
          <w:vertAlign w:val="superscript"/>
          <w:rtl/>
        </w:rPr>
        <w:t>(</w:t>
      </w:r>
      <w:r w:rsidRPr="003E613B">
        <w:rPr>
          <w:rStyle w:val="FootnoteReference"/>
          <w:rtl/>
        </w:rPr>
        <w:footnoteReference w:id="81"/>
      </w:r>
      <w:r w:rsidRPr="003E613B">
        <w:rPr>
          <w:w w:val="100"/>
          <w:vertAlign w:val="superscript"/>
          <w:rtl/>
        </w:rPr>
        <w:t>)</w:t>
      </w:r>
      <w:r>
        <w:rPr>
          <w:rFonts w:hint="cs"/>
          <w:w w:val="100"/>
          <w:rtl/>
        </w:rPr>
        <w:t>؛</w:t>
      </w:r>
    </w:p>
    <w:p w:rsidR="00DC7840" w:rsidRPr="0006653A" w:rsidRDefault="00DC7840" w:rsidP="00DC7840">
      <w:pPr>
        <w:pStyle w:val="SingleTxt"/>
        <w:rPr>
          <w:spacing w:val="-2"/>
          <w:w w:val="101"/>
          <w:rtl/>
        </w:rPr>
      </w:pPr>
      <w:r w:rsidRPr="0006653A">
        <w:rPr>
          <w:rFonts w:hint="cs"/>
          <w:spacing w:val="-2"/>
          <w:w w:val="101"/>
          <w:rtl/>
        </w:rPr>
        <w:tab/>
        <w:t>1</w:t>
      </w:r>
      <w:r>
        <w:rPr>
          <w:rFonts w:hint="cs"/>
          <w:spacing w:val="-2"/>
          <w:w w:val="101"/>
          <w:rtl/>
        </w:rPr>
        <w:t>76</w:t>
      </w:r>
      <w:r w:rsidRPr="0006653A">
        <w:rPr>
          <w:rFonts w:hint="cs"/>
          <w:spacing w:val="-2"/>
          <w:w w:val="101"/>
          <w:rtl/>
        </w:rPr>
        <w:t xml:space="preserve"> -</w:t>
      </w:r>
      <w:r w:rsidRPr="003E613B">
        <w:rPr>
          <w:rFonts w:hint="cs"/>
          <w:spacing w:val="-2"/>
          <w:rtl/>
        </w:rPr>
        <w:t xml:space="preserve"> </w:t>
      </w:r>
      <w:r w:rsidRPr="003E613B">
        <w:rPr>
          <w:rFonts w:hint="cs"/>
          <w:b/>
          <w:bCs/>
          <w:iCs/>
          <w:spacing w:val="-2"/>
          <w:rtl/>
        </w:rPr>
        <w:t>ترحب</w:t>
      </w:r>
      <w:r w:rsidRPr="003E613B">
        <w:rPr>
          <w:rFonts w:hint="cs"/>
          <w:i/>
          <w:spacing w:val="-2"/>
          <w:rtl/>
        </w:rPr>
        <w:t xml:space="preserve"> باعتماد المنظمة البحرية الدولية </w:t>
      </w:r>
      <w:r w:rsidRPr="003E613B">
        <w:rPr>
          <w:i/>
          <w:spacing w:val="-2"/>
          <w:rtl/>
        </w:rPr>
        <w:t>المدونة الإلزامية للسفن التي تعمل في</w:t>
      </w:r>
      <w:r>
        <w:rPr>
          <w:rFonts w:hint="eastAsia"/>
          <w:i/>
          <w:spacing w:val="-2"/>
          <w:rtl/>
        </w:rPr>
        <w:t> </w:t>
      </w:r>
      <w:r w:rsidRPr="003E613B">
        <w:rPr>
          <w:i/>
          <w:spacing w:val="-2"/>
          <w:rtl/>
        </w:rPr>
        <w:t>المياه القطبية</w:t>
      </w:r>
      <w:r w:rsidRPr="003E613B">
        <w:rPr>
          <w:rFonts w:hint="cs"/>
          <w:i/>
          <w:spacing w:val="-2"/>
          <w:rtl/>
        </w:rPr>
        <w:t xml:space="preserve"> (المدونة القطبية) بموجب الاتفاقية الدولية لحماية الأرواح في البحر والاتفاقية الدولية لمنع التلوث الناجم عن السفن لعام 1973، بصيغتها المعدلة بموجب بروتوكول عام</w:t>
      </w:r>
      <w:r w:rsidRPr="003E613B">
        <w:rPr>
          <w:rFonts w:hint="eastAsia"/>
          <w:i/>
          <w:spacing w:val="-2"/>
          <w:rtl/>
        </w:rPr>
        <w:t> </w:t>
      </w:r>
      <w:r w:rsidRPr="003E613B">
        <w:rPr>
          <w:rFonts w:hint="cs"/>
          <w:i/>
          <w:spacing w:val="-2"/>
          <w:rtl/>
        </w:rPr>
        <w:t>1978 الملحق بها، بصيغته المعدلة</w:t>
      </w:r>
      <w:r w:rsidRPr="00F33091">
        <w:rPr>
          <w:w w:val="100"/>
          <w:vertAlign w:val="superscript"/>
          <w:rtl/>
        </w:rPr>
        <w:t>(</w:t>
      </w:r>
      <w:r w:rsidRPr="003E613B">
        <w:rPr>
          <w:rStyle w:val="FootnoteReference"/>
          <w:i/>
          <w:rtl/>
        </w:rPr>
        <w:footnoteReference w:id="82"/>
      </w:r>
      <w:r w:rsidRPr="00F33091">
        <w:rPr>
          <w:w w:val="100"/>
          <w:vertAlign w:val="superscript"/>
          <w:rtl/>
        </w:rPr>
        <w:t>)</w:t>
      </w:r>
      <w:r>
        <w:rPr>
          <w:rFonts w:hint="cs"/>
          <w:i/>
          <w:spacing w:val="-2"/>
          <w:rtl/>
        </w:rPr>
        <w:t xml:space="preserve">، </w:t>
      </w:r>
      <w:r w:rsidRPr="003E613B">
        <w:rPr>
          <w:rFonts w:hint="cs"/>
          <w:i/>
          <w:spacing w:val="-2"/>
          <w:rtl/>
        </w:rPr>
        <w:t>وتشجع الدول وال</w:t>
      </w:r>
      <w:r>
        <w:rPr>
          <w:rFonts w:hint="cs"/>
          <w:i/>
          <w:spacing w:val="-2"/>
          <w:rtl/>
        </w:rPr>
        <w:t>منظمات والهيئات الدولية المختصة</w:t>
      </w:r>
      <w:r>
        <w:rPr>
          <w:rFonts w:hint="eastAsia"/>
          <w:i/>
          <w:spacing w:val="-2"/>
          <w:rtl/>
        </w:rPr>
        <w:t> </w:t>
      </w:r>
      <w:r w:rsidRPr="003E613B">
        <w:rPr>
          <w:rFonts w:hint="cs"/>
          <w:i/>
          <w:spacing w:val="-2"/>
          <w:rtl/>
        </w:rPr>
        <w:t xml:space="preserve">على دعم التنفيذ الفعلي لأحكام المدونة القطبية التي يبدأ </w:t>
      </w:r>
      <w:proofErr w:type="spellStart"/>
      <w:r w:rsidRPr="003E613B">
        <w:rPr>
          <w:rFonts w:hint="cs"/>
          <w:i/>
          <w:spacing w:val="-2"/>
          <w:rtl/>
        </w:rPr>
        <w:t>نفاذها</w:t>
      </w:r>
      <w:proofErr w:type="spellEnd"/>
      <w:r w:rsidRPr="003E613B">
        <w:rPr>
          <w:rFonts w:hint="cs"/>
          <w:i/>
          <w:spacing w:val="-2"/>
          <w:rtl/>
        </w:rPr>
        <w:t xml:space="preserve"> في 1 كانون الثاني/يناير 2017</w:t>
      </w:r>
      <w:r w:rsidRPr="003E613B">
        <w:rPr>
          <w:i/>
          <w:spacing w:val="-2"/>
          <w:vertAlign w:val="superscript"/>
          <w:rtl/>
        </w:rPr>
        <w:t>(</w:t>
      </w:r>
      <w:r w:rsidRPr="003E613B">
        <w:rPr>
          <w:rStyle w:val="FootnoteReference"/>
          <w:i/>
          <w:rtl/>
        </w:rPr>
        <w:footnoteReference w:id="83"/>
      </w:r>
      <w:r w:rsidRPr="003E613B">
        <w:rPr>
          <w:i/>
          <w:spacing w:val="-2"/>
          <w:vertAlign w:val="superscript"/>
          <w:rtl/>
        </w:rPr>
        <w:t>)</w:t>
      </w:r>
      <w:r w:rsidRPr="003E613B">
        <w:rPr>
          <w:rFonts w:hint="cs"/>
          <w:i/>
          <w:spacing w:val="-2"/>
          <w:rtl/>
        </w:rPr>
        <w:t>؛</w:t>
      </w:r>
    </w:p>
    <w:p w:rsidR="00DC7840" w:rsidRPr="00B74A41" w:rsidRDefault="00DC7840" w:rsidP="00DC7840">
      <w:pPr>
        <w:pStyle w:val="SingleTxt"/>
        <w:rPr>
          <w:rtl/>
        </w:rPr>
      </w:pPr>
      <w:r w:rsidRPr="00B74A41">
        <w:rPr>
          <w:rFonts w:hint="cs"/>
          <w:rtl/>
        </w:rPr>
        <w:tab/>
        <w:t>1</w:t>
      </w:r>
      <w:r>
        <w:rPr>
          <w:rFonts w:hint="cs"/>
          <w:rtl/>
        </w:rPr>
        <w:t>77</w:t>
      </w:r>
      <w:r w:rsidRPr="00B74A41">
        <w:rPr>
          <w:rFonts w:hint="cs"/>
          <w:rtl/>
        </w:rPr>
        <w:t xml:space="preserve"> </w:t>
      </w:r>
      <w:r>
        <w:rPr>
          <w:rFonts w:hint="cs"/>
          <w:rtl/>
        </w:rPr>
        <w:t>-</w:t>
      </w:r>
      <w:r w:rsidRPr="00B74A41">
        <w:rPr>
          <w:rFonts w:hint="cs"/>
          <w:rtl/>
        </w:rPr>
        <w:t xml:space="preserve"> </w:t>
      </w:r>
      <w:r w:rsidRPr="00666DE9">
        <w:rPr>
          <w:rFonts w:hint="cs"/>
          <w:b/>
          <w:bCs/>
          <w:i/>
          <w:iCs/>
          <w:rtl/>
          <w:lang w:bidi="ar-LB"/>
        </w:rPr>
        <w:t>تلاحظ</w:t>
      </w:r>
      <w:r w:rsidRPr="00666DE9">
        <w:rPr>
          <w:rFonts w:hint="cs"/>
          <w:i/>
          <w:iCs/>
          <w:rtl/>
        </w:rPr>
        <w:t xml:space="preserve"> </w:t>
      </w:r>
      <w:r w:rsidRPr="00B74A41">
        <w:rPr>
          <w:rFonts w:hint="cs"/>
          <w:rtl/>
        </w:rPr>
        <w:t>العمل الجاري الذي تضطلع به المنظمة البحرية الدولية بشأن المسائل المتعلقة بسلامة سفن نقل الركاب في ضوء الحوادث التي شهدتها الفترة الأخيرة، وتشجع الدول والمنظمات والهيئات الدولية المختصة على دعم الجهود المتواصلة لتحسين سلامة سفن الركاب، بما فيها أنشطة التعاون التقني؛</w:t>
      </w:r>
    </w:p>
    <w:p w:rsidR="00DC7840" w:rsidRPr="00B74A41" w:rsidRDefault="00DC7840" w:rsidP="00DC7840">
      <w:pPr>
        <w:pStyle w:val="SingleTxt"/>
        <w:rPr>
          <w:rtl/>
        </w:rPr>
      </w:pPr>
      <w:r w:rsidRPr="00B74A41">
        <w:rPr>
          <w:rFonts w:hint="cs"/>
          <w:rtl/>
        </w:rPr>
        <w:tab/>
        <w:t>1</w:t>
      </w:r>
      <w:r>
        <w:rPr>
          <w:rFonts w:hint="cs"/>
          <w:rtl/>
        </w:rPr>
        <w:t>78</w:t>
      </w:r>
      <w:r w:rsidRPr="00B74A41">
        <w:rPr>
          <w:rFonts w:hint="cs"/>
          <w:rtl/>
        </w:rPr>
        <w:t xml:space="preserve"> - </w:t>
      </w:r>
      <w:r w:rsidRPr="00B74A41">
        <w:rPr>
          <w:rFonts w:hint="cs"/>
          <w:b/>
          <w:bCs/>
          <w:iCs/>
          <w:rtl/>
        </w:rPr>
        <w:t>تقر</w:t>
      </w:r>
      <w:r w:rsidRPr="00B74A41">
        <w:rPr>
          <w:rFonts w:hint="cs"/>
          <w:i/>
          <w:rtl/>
        </w:rPr>
        <w:t xml:space="preserve"> بأنه يمكن كذلك تحسين الس</w:t>
      </w:r>
      <w:r>
        <w:rPr>
          <w:rFonts w:hint="cs"/>
          <w:i/>
          <w:rtl/>
        </w:rPr>
        <w:t>لامة البحرية عن طريق اضطلاع دول</w:t>
      </w:r>
      <w:r>
        <w:rPr>
          <w:rFonts w:hint="eastAsia"/>
          <w:i/>
          <w:rtl/>
        </w:rPr>
        <w:t> </w:t>
      </w:r>
      <w:r w:rsidRPr="00B74A41">
        <w:rPr>
          <w:rFonts w:hint="cs"/>
          <w:i/>
          <w:rtl/>
        </w:rPr>
        <w:t>الميناء بمراقبة فعالة وتقوية الترتيبات الإقليمية وزيادة التنسيق والتعاون فيما بينها وزيادة الشفافية وتبادل المعلومات بين قطاعات عدة منها قطاعا السلامة والأمن</w:t>
      </w:r>
      <w:r>
        <w:rPr>
          <w:rFonts w:hint="cs"/>
          <w:i/>
          <w:rtl/>
        </w:rPr>
        <w:t xml:space="preserve">، عن طريق </w:t>
      </w:r>
      <w:r>
        <w:rPr>
          <w:rFonts w:hint="cs"/>
          <w:i/>
          <w:rtl/>
        </w:rPr>
        <w:lastRenderedPageBreak/>
        <w:t>الاستفادة القصوى من نظم المعلومات،</w:t>
      </w:r>
      <w:r w:rsidRPr="007F4F12">
        <w:rPr>
          <w:rtl/>
        </w:rPr>
        <w:t xml:space="preserve"> </w:t>
      </w:r>
      <w:r>
        <w:rPr>
          <w:rFonts w:hint="cs"/>
          <w:rtl/>
        </w:rPr>
        <w:t xml:space="preserve">من قبيل </w:t>
      </w:r>
      <w:r w:rsidRPr="007F4F12">
        <w:rPr>
          <w:i/>
          <w:rtl/>
        </w:rPr>
        <w:t>نظام المنظمة البحرية الدولية العالمي المتكامل لمعلومات النقل البحري</w:t>
      </w:r>
      <w:r w:rsidRPr="003E613B">
        <w:rPr>
          <w:i/>
          <w:vertAlign w:val="superscript"/>
          <w:rtl/>
        </w:rPr>
        <w:t>(</w:t>
      </w:r>
      <w:r w:rsidRPr="003E613B">
        <w:rPr>
          <w:rStyle w:val="FootnoteReference"/>
          <w:i/>
          <w:rtl/>
        </w:rPr>
        <w:footnoteReference w:id="84"/>
      </w:r>
      <w:r w:rsidRPr="003E613B">
        <w:rPr>
          <w:i/>
          <w:vertAlign w:val="superscript"/>
          <w:rtl/>
        </w:rPr>
        <w:t>)</w:t>
      </w:r>
      <w:r w:rsidRPr="00B74A41">
        <w:rPr>
          <w:rFonts w:hint="cs"/>
          <w:i/>
          <w:rtl/>
        </w:rPr>
        <w:t>؛</w:t>
      </w:r>
    </w:p>
    <w:p w:rsidR="00DC7840" w:rsidRPr="00B74A41" w:rsidRDefault="00DC7840" w:rsidP="00DC7840">
      <w:pPr>
        <w:pStyle w:val="SingleTxt"/>
        <w:rPr>
          <w:i/>
          <w:rtl/>
        </w:rPr>
      </w:pPr>
      <w:r w:rsidRPr="00B74A41">
        <w:rPr>
          <w:rFonts w:hint="cs"/>
          <w:rtl/>
        </w:rPr>
        <w:tab/>
        <w:t>1</w:t>
      </w:r>
      <w:r>
        <w:rPr>
          <w:rFonts w:hint="cs"/>
          <w:rtl/>
        </w:rPr>
        <w:t>79</w:t>
      </w:r>
      <w:r w:rsidRPr="00B74A41">
        <w:rPr>
          <w:rFonts w:hint="cs"/>
          <w:rtl/>
        </w:rPr>
        <w:t xml:space="preserve"> - </w:t>
      </w:r>
      <w:r w:rsidRPr="00B74A41">
        <w:rPr>
          <w:rFonts w:hint="cs"/>
          <w:b/>
          <w:bCs/>
          <w:iCs/>
          <w:rtl/>
        </w:rPr>
        <w:t>تشجع</w:t>
      </w:r>
      <w:r w:rsidRPr="00B74A41">
        <w:rPr>
          <w:rFonts w:hint="cs"/>
          <w:i/>
          <w:rtl/>
        </w:rPr>
        <w:t xml:space="preserve"> دول العلم على اتخاذ تدابير م</w:t>
      </w:r>
      <w:r>
        <w:rPr>
          <w:rFonts w:hint="cs"/>
          <w:i/>
          <w:rtl/>
        </w:rPr>
        <w:t>لائمة كافية للحصول على إقرار من</w:t>
      </w:r>
      <w:r>
        <w:rPr>
          <w:rFonts w:hint="eastAsia"/>
          <w:i/>
          <w:rtl/>
        </w:rPr>
        <w:t> </w:t>
      </w:r>
      <w:r w:rsidRPr="00B74A41">
        <w:rPr>
          <w:rFonts w:hint="cs"/>
          <w:i/>
          <w:rtl/>
        </w:rPr>
        <w:t xml:space="preserve">الترتيبات الحكومية الدولية المسؤولة عن تحديد الأداء المرضي لدولة العلم، بما يشمل، حسب الاقتضاء، تحقيق دولة الميناء بشكل مستمر </w:t>
      </w:r>
      <w:r>
        <w:rPr>
          <w:rFonts w:hint="cs"/>
          <w:i/>
          <w:rtl/>
        </w:rPr>
        <w:t>نتائج مرضية لدى فحص الضوابط، أو</w:t>
      </w:r>
      <w:r>
        <w:rPr>
          <w:rFonts w:hint="eastAsia"/>
          <w:i/>
          <w:rtl/>
        </w:rPr>
        <w:t> </w:t>
      </w:r>
      <w:r w:rsidRPr="00B74A41">
        <w:rPr>
          <w:rFonts w:hint="cs"/>
          <w:i/>
          <w:rtl/>
        </w:rPr>
        <w:t>للحفاظ على ذلك الإقرار إن وجد، بغرض تحسين نوعية النقل البحري وتعزيز تنفيذ دولة العلم للصكوك ذات الصلة في إطار المنظمة البحرية الدولية وكذلك الغايات والأهداف المت</w:t>
      </w:r>
      <w:r>
        <w:rPr>
          <w:rFonts w:hint="cs"/>
          <w:i/>
          <w:rtl/>
        </w:rPr>
        <w:t>صلة بذلك الواردة في هذا القرار؛</w:t>
      </w:r>
    </w:p>
    <w:p w:rsidR="00DC7840" w:rsidRPr="00C13E39" w:rsidRDefault="00DC7840" w:rsidP="00DC7840">
      <w:pPr>
        <w:pStyle w:val="SingleTxt"/>
        <w:spacing w:after="0" w:line="120" w:lineRule="exact"/>
        <w:rPr>
          <w:i/>
          <w:sz w:val="12"/>
          <w:rtl/>
        </w:rPr>
      </w:pPr>
    </w:p>
    <w:p w:rsidR="00DC7840" w:rsidRPr="00C04B91" w:rsidRDefault="00DC7840" w:rsidP="00C04B91">
      <w:pPr>
        <w:pStyle w:val="SingleTxt"/>
        <w:spacing w:after="0"/>
        <w:jc w:val="center"/>
        <w:rPr>
          <w:b/>
          <w:bCs/>
          <w:rtl/>
        </w:rPr>
      </w:pPr>
      <w:r w:rsidRPr="00C04B91">
        <w:rPr>
          <w:rFonts w:hint="cs"/>
          <w:b/>
          <w:bCs/>
          <w:rtl/>
        </w:rPr>
        <w:t>تاسعا</w:t>
      </w:r>
    </w:p>
    <w:p w:rsidR="00DC7840" w:rsidRPr="00C04B91" w:rsidRDefault="00DC7840" w:rsidP="00C04B91">
      <w:pPr>
        <w:pStyle w:val="SingleTxt"/>
        <w:jc w:val="center"/>
        <w:rPr>
          <w:b/>
          <w:bCs/>
          <w:rtl/>
        </w:rPr>
      </w:pPr>
      <w:r w:rsidRPr="00C04B91">
        <w:rPr>
          <w:rFonts w:hint="cs"/>
          <w:b/>
          <w:bCs/>
          <w:rtl/>
        </w:rPr>
        <w:t>البيئة البحرية والموارد البحرية</w:t>
      </w:r>
    </w:p>
    <w:p w:rsidR="00DC7840" w:rsidRDefault="00DC7840" w:rsidP="00DC7840">
      <w:pPr>
        <w:pStyle w:val="SingleTxt"/>
        <w:rPr>
          <w:rtl/>
        </w:rPr>
      </w:pPr>
      <w:r w:rsidRPr="00B74A41">
        <w:rPr>
          <w:rFonts w:hint="cs"/>
          <w:rtl/>
        </w:rPr>
        <w:tab/>
        <w:t>1</w:t>
      </w:r>
      <w:r>
        <w:rPr>
          <w:rFonts w:hint="cs"/>
          <w:rtl/>
        </w:rPr>
        <w:t>80</w:t>
      </w:r>
      <w:r w:rsidRPr="00B74A41">
        <w:rPr>
          <w:rFonts w:hint="cs"/>
          <w:rtl/>
        </w:rPr>
        <w:t xml:space="preserve"> -</w:t>
      </w:r>
      <w:r w:rsidRPr="00B74A41">
        <w:rPr>
          <w:rFonts w:hint="cs"/>
          <w:i/>
          <w:rtl/>
        </w:rPr>
        <w:t xml:space="preserve"> </w:t>
      </w:r>
      <w:r w:rsidRPr="00B74A41">
        <w:rPr>
          <w:rFonts w:hint="cs"/>
          <w:b/>
          <w:bCs/>
          <w:iCs/>
          <w:rtl/>
        </w:rPr>
        <w:t>تشدد مرة أخرى</w:t>
      </w:r>
      <w:r w:rsidRPr="00B74A41">
        <w:rPr>
          <w:rFonts w:hint="cs"/>
          <w:i/>
          <w:rtl/>
        </w:rPr>
        <w:t xml:space="preserve"> على أهمية تنفيذ الجزء الثاني عشر من الاتفاقية من أجل حماية وحفظ البيئة البحرية ومواردها البحرية الحية من التلوث والتدهور المادي، وتهيب بجميع الدول أن تتعاون فيما بينها وتتخذ التدابير اللازمة بما يتسق مع الاتفاقية، إما مباشرة أو عن طريق المنظمات الدولية المختصة، من أجل حماية البيئة البحرية وحفظها؛</w:t>
      </w:r>
    </w:p>
    <w:p w:rsidR="00DC7840" w:rsidRPr="00B74A41" w:rsidRDefault="00DC7840" w:rsidP="00C17505">
      <w:pPr>
        <w:pStyle w:val="SingleTxt"/>
        <w:rPr>
          <w:rtl/>
        </w:rPr>
      </w:pPr>
      <w:r>
        <w:rPr>
          <w:rFonts w:hint="cs"/>
          <w:rtl/>
        </w:rPr>
        <w:tab/>
        <w:t xml:space="preserve">181 - </w:t>
      </w:r>
      <w:r w:rsidR="00297ABB">
        <w:rPr>
          <w:rFonts w:hint="cs"/>
          <w:b/>
          <w:bCs/>
          <w:i/>
          <w:iCs/>
          <w:rtl/>
        </w:rPr>
        <w:t>تهيب</w:t>
      </w:r>
      <w:r w:rsidR="00297ABB" w:rsidRPr="00263CC8">
        <w:rPr>
          <w:rtl/>
        </w:rPr>
        <w:t xml:space="preserve"> </w:t>
      </w:r>
      <w:r w:rsidR="00297ABB">
        <w:rPr>
          <w:rFonts w:hint="cs"/>
          <w:rtl/>
        </w:rPr>
        <w:t>ب</w:t>
      </w:r>
      <w:r w:rsidRPr="00263CC8">
        <w:rPr>
          <w:rtl/>
        </w:rPr>
        <w:t xml:space="preserve">الدول تنفيذ أهداف التنمية المستدامة المبينة في </w:t>
      </w:r>
      <w:r w:rsidR="00297ABB">
        <w:rPr>
          <w:rFonts w:hint="cs"/>
          <w:rtl/>
        </w:rPr>
        <w:t xml:space="preserve">الوثيقة الختامية لمؤتمر قمة الأمم المتحدة لاعتماد خطة التنمية لما بعد عام 2015 المعنونة ’’تحويل عالمنا: </w:t>
      </w:r>
      <w:r w:rsidRPr="00263CC8">
        <w:rPr>
          <w:rtl/>
        </w:rPr>
        <w:t xml:space="preserve">خطة التنمية المستدامة لعام </w:t>
      </w:r>
      <w:r>
        <w:rPr>
          <w:rFonts w:hint="cs"/>
          <w:rtl/>
        </w:rPr>
        <w:t>2030</w:t>
      </w:r>
      <w:r w:rsidR="00297ABB">
        <w:rPr>
          <w:rFonts w:hint="cs"/>
          <w:rtl/>
        </w:rPr>
        <w:t>‘‘</w:t>
      </w:r>
      <w:r w:rsidRPr="00263CC8">
        <w:rPr>
          <w:rtl/>
        </w:rPr>
        <w:t>،</w:t>
      </w:r>
      <w:r w:rsidR="00297ABB">
        <w:rPr>
          <w:rFonts w:hint="cs"/>
          <w:rtl/>
        </w:rPr>
        <w:t xml:space="preserve"> كما اعتمدتها الجمعية العامة في القرار </w:t>
      </w:r>
      <w:hyperlink r:id="rId57" w:history="1">
        <w:r w:rsidR="00297ABB" w:rsidRPr="00DA49CB">
          <w:rPr>
            <w:rStyle w:val="Hyperlink"/>
            <w:rFonts w:hint="cs"/>
            <w:rtl/>
          </w:rPr>
          <w:t>70/1</w:t>
        </w:r>
      </w:hyperlink>
      <w:r w:rsidR="00297ABB">
        <w:rPr>
          <w:rFonts w:hint="cs"/>
          <w:rtl/>
        </w:rPr>
        <w:t xml:space="preserve"> المؤرخ 25 أيلول/سبتمبر 2015،</w:t>
      </w:r>
      <w:r w:rsidRPr="00263CC8">
        <w:rPr>
          <w:rtl/>
        </w:rPr>
        <w:t xml:space="preserve"> بما في ذلك الهدف 14 </w:t>
      </w:r>
      <w:r>
        <w:rPr>
          <w:rFonts w:hint="cs"/>
          <w:rtl/>
        </w:rPr>
        <w:t>المتعلق ب</w:t>
      </w:r>
      <w:r w:rsidRPr="00263CC8">
        <w:rPr>
          <w:rtl/>
        </w:rPr>
        <w:t xml:space="preserve">حفظ </w:t>
      </w:r>
      <w:r w:rsidRPr="00C61637">
        <w:rPr>
          <w:rtl/>
        </w:rPr>
        <w:t>المحيطات والبحار والموارد البحرية واستخدامها على نحو مستدام لتحقيق التنمية المستدامة</w:t>
      </w:r>
      <w:r w:rsidRPr="00263CC8">
        <w:rPr>
          <w:rtl/>
        </w:rPr>
        <w:t xml:space="preserve">، </w:t>
      </w:r>
      <w:r>
        <w:rPr>
          <w:rFonts w:hint="cs"/>
          <w:rtl/>
        </w:rPr>
        <w:t>وتشير إلى أن</w:t>
      </w:r>
      <w:r w:rsidRPr="00263CC8">
        <w:rPr>
          <w:rtl/>
        </w:rPr>
        <w:t xml:space="preserve"> </w:t>
      </w:r>
      <w:r>
        <w:rPr>
          <w:rFonts w:hint="cs"/>
          <w:rtl/>
        </w:rPr>
        <w:t>ال</w:t>
      </w:r>
      <w:r w:rsidRPr="00263CC8">
        <w:rPr>
          <w:rtl/>
        </w:rPr>
        <w:t>أهداف و</w:t>
      </w:r>
      <w:r>
        <w:rPr>
          <w:rFonts w:hint="cs"/>
          <w:rtl/>
        </w:rPr>
        <w:t>ال</w:t>
      </w:r>
      <w:r w:rsidRPr="00263CC8">
        <w:rPr>
          <w:rtl/>
        </w:rPr>
        <w:t>غايات متكاملة وغير قابلة للتجزئة؛</w:t>
      </w:r>
    </w:p>
    <w:p w:rsidR="00DC7840" w:rsidRPr="00B74A41" w:rsidRDefault="00DC7840" w:rsidP="00DC7840">
      <w:pPr>
        <w:pStyle w:val="SingleTxt"/>
        <w:rPr>
          <w:rtl/>
        </w:rPr>
      </w:pPr>
      <w:r w:rsidRPr="00B74A41">
        <w:rPr>
          <w:rFonts w:hint="cs"/>
          <w:rtl/>
        </w:rPr>
        <w:tab/>
        <w:t>1</w:t>
      </w:r>
      <w:r>
        <w:rPr>
          <w:rFonts w:hint="cs"/>
          <w:rtl/>
        </w:rPr>
        <w:t>82</w:t>
      </w:r>
      <w:r w:rsidRPr="00B74A41">
        <w:rPr>
          <w:rFonts w:hint="cs"/>
          <w:rtl/>
        </w:rPr>
        <w:t xml:space="preserve"> - </w:t>
      </w:r>
      <w:r w:rsidRPr="00B74A41">
        <w:rPr>
          <w:rFonts w:hint="cs"/>
          <w:b/>
          <w:bCs/>
          <w:iCs/>
          <w:rtl/>
        </w:rPr>
        <w:t>تشير</w:t>
      </w:r>
      <w:r w:rsidRPr="00B74A41">
        <w:rPr>
          <w:rFonts w:hint="cs"/>
          <w:i/>
          <w:rtl/>
        </w:rPr>
        <w:t xml:space="preserve"> إلى أن الدول لاحظت مع القلق في وثيقة</w:t>
      </w:r>
      <w:r>
        <w:rPr>
          <w:rFonts w:hint="cs"/>
          <w:i/>
          <w:rtl/>
        </w:rPr>
        <w:t xml:space="preserve"> </w:t>
      </w:r>
      <w:r w:rsidRPr="00B74A41">
        <w:rPr>
          <w:rFonts w:hint="cs"/>
          <w:i/>
          <w:rtl/>
        </w:rPr>
        <w:t>”المستقبل الذي نصبو إليه“ أن صحة المحيطات والتنوع البيولوجي البحري يتأثران سلبا بالتلوث البحري، بما</w:t>
      </w:r>
      <w:r w:rsidRPr="00B74A41">
        <w:rPr>
          <w:rFonts w:hint="eastAsia"/>
          <w:i/>
          <w:rtl/>
        </w:rPr>
        <w:t> </w:t>
      </w:r>
      <w:r>
        <w:rPr>
          <w:rFonts w:hint="cs"/>
          <w:i/>
          <w:rtl/>
        </w:rPr>
        <w:t>في</w:t>
      </w:r>
      <w:r>
        <w:rPr>
          <w:rFonts w:hint="eastAsia"/>
          <w:i/>
          <w:rtl/>
        </w:rPr>
        <w:t> </w:t>
      </w:r>
      <w:r w:rsidRPr="00B74A41">
        <w:rPr>
          <w:rFonts w:hint="cs"/>
          <w:i/>
          <w:rtl/>
        </w:rPr>
        <w:t>ذلك الحطام البحري، و</w:t>
      </w:r>
      <w:r>
        <w:rPr>
          <w:rFonts w:hint="cs"/>
          <w:i/>
          <w:rtl/>
        </w:rPr>
        <w:t>لا سيما</w:t>
      </w:r>
      <w:r w:rsidRPr="00B74A41">
        <w:rPr>
          <w:rFonts w:hint="cs"/>
          <w:i/>
          <w:rtl/>
        </w:rPr>
        <w:t xml:space="preserve"> </w:t>
      </w:r>
      <w:r>
        <w:rPr>
          <w:rFonts w:hint="cs"/>
          <w:i/>
          <w:rtl/>
        </w:rPr>
        <w:t>المواد البلاستيكية</w:t>
      </w:r>
      <w:r w:rsidRPr="00B74A41">
        <w:rPr>
          <w:rFonts w:hint="cs"/>
          <w:i/>
          <w:rtl/>
        </w:rPr>
        <w:t xml:space="preserve"> والملوثات العضوية الثابتة والمعادن الثقيلة والمركبات النيتروجينية، وهو تلوث ناجم عن عدد من المصادر البحرية والبرية تشمل النقل البحري ومياه الصرف السطحي، والتزمت </w:t>
      </w:r>
      <w:r>
        <w:rPr>
          <w:rFonts w:hint="cs"/>
          <w:i/>
          <w:rtl/>
        </w:rPr>
        <w:t>باتخاذ إجراءات للحد من حدوث هذا</w:t>
      </w:r>
      <w:r>
        <w:rPr>
          <w:rFonts w:hint="eastAsia"/>
          <w:i/>
          <w:rtl/>
        </w:rPr>
        <w:t> </w:t>
      </w:r>
      <w:r w:rsidRPr="00B74A41">
        <w:rPr>
          <w:rFonts w:hint="cs"/>
          <w:i/>
          <w:rtl/>
        </w:rPr>
        <w:t>التلوث ومن آثاره في النظم الإيكولوجية البحرية، بسبل منها تنفيذ الاتفاقيات المعتمدة في هذا الصدد في إطار المنظمة البحرية الدولية على نحو فعال</w:t>
      </w:r>
      <w:r>
        <w:rPr>
          <w:rFonts w:hint="cs"/>
          <w:i/>
          <w:rtl/>
        </w:rPr>
        <w:t xml:space="preserve">، ومتابعة المبادرات </w:t>
      </w:r>
      <w:proofErr w:type="spellStart"/>
      <w:r>
        <w:rPr>
          <w:rFonts w:hint="cs"/>
          <w:i/>
          <w:rtl/>
        </w:rPr>
        <w:t>المضطلع</w:t>
      </w:r>
      <w:proofErr w:type="spellEnd"/>
      <w:r>
        <w:rPr>
          <w:rFonts w:hint="cs"/>
          <w:i/>
          <w:rtl/>
        </w:rPr>
        <w:t xml:space="preserve"> </w:t>
      </w:r>
      <w:r>
        <w:rPr>
          <w:rFonts w:hint="cs"/>
          <w:i/>
          <w:rtl/>
        </w:rPr>
        <w:lastRenderedPageBreak/>
        <w:t>بها</w:t>
      </w:r>
      <w:r>
        <w:rPr>
          <w:rFonts w:hint="eastAsia"/>
          <w:i/>
          <w:rtl/>
        </w:rPr>
        <w:t> </w:t>
      </w:r>
      <w:r w:rsidRPr="00B74A41">
        <w:rPr>
          <w:rFonts w:hint="cs"/>
          <w:i/>
          <w:rtl/>
        </w:rPr>
        <w:t>في هذا المجال، من قبيل برنامج العمل العالمي لحماية البيئة البحرية من الأنشطة البرية</w:t>
      </w:r>
      <w:r w:rsidRPr="00B74A41">
        <w:rPr>
          <w:i/>
          <w:vertAlign w:val="superscript"/>
          <w:rtl/>
        </w:rPr>
        <w:t>(</w:t>
      </w:r>
      <w:r w:rsidRPr="00B74A41">
        <w:rPr>
          <w:i/>
          <w:vertAlign w:val="superscript"/>
          <w:rtl/>
        </w:rPr>
        <w:footnoteReference w:id="85"/>
      </w:r>
      <w:r w:rsidRPr="00B74A41">
        <w:rPr>
          <w:i/>
          <w:vertAlign w:val="superscript"/>
          <w:rtl/>
        </w:rPr>
        <w:t>)</w:t>
      </w:r>
      <w:r w:rsidRPr="00B74A41">
        <w:rPr>
          <w:rFonts w:hint="cs"/>
          <w:i/>
          <w:rtl/>
        </w:rPr>
        <w:t>، واعتماد استراتيجيات منسقة لتحقيق هذه الغاية، والتزمت كذلك باتخاذ إجراءات على نحو يحقق، بحلول عام</w:t>
      </w:r>
      <w:r w:rsidRPr="00B74A41">
        <w:rPr>
          <w:rFonts w:hint="eastAsia"/>
          <w:i/>
          <w:rtl/>
        </w:rPr>
        <w:t> </w:t>
      </w:r>
      <w:r w:rsidRPr="00B74A41">
        <w:rPr>
          <w:rFonts w:hint="cs"/>
          <w:i/>
          <w:rtl/>
        </w:rPr>
        <w:t>2025 واستنادا إلى البيانات العلمية التي جرى جمعها، تخفيضات كبيرة في الحطام البحري منعا لإلحاق الضرر بالبيئة الساحلية والبحرية؛</w:t>
      </w:r>
    </w:p>
    <w:p w:rsidR="00DC7840" w:rsidRDefault="00DC7840" w:rsidP="00DC7840">
      <w:pPr>
        <w:pStyle w:val="SingleTxt"/>
        <w:rPr>
          <w:b/>
          <w:rtl/>
        </w:rPr>
      </w:pPr>
      <w:r w:rsidRPr="00B74A41">
        <w:rPr>
          <w:rFonts w:hint="cs"/>
          <w:b/>
          <w:rtl/>
        </w:rPr>
        <w:tab/>
        <w:t>1</w:t>
      </w:r>
      <w:r>
        <w:rPr>
          <w:rFonts w:hint="cs"/>
          <w:b/>
          <w:rtl/>
        </w:rPr>
        <w:t>83</w:t>
      </w:r>
      <w:r w:rsidRPr="00B74A41">
        <w:rPr>
          <w:rFonts w:hint="cs"/>
          <w:b/>
          <w:rtl/>
        </w:rPr>
        <w:t xml:space="preserve"> - </w:t>
      </w:r>
      <w:r w:rsidRPr="00B74A41">
        <w:rPr>
          <w:rFonts w:hint="cs"/>
          <w:bCs/>
          <w:i/>
          <w:iCs/>
          <w:rtl/>
        </w:rPr>
        <w:t>تشجع</w:t>
      </w:r>
      <w:r w:rsidRPr="00B74A41">
        <w:rPr>
          <w:rFonts w:hint="cs"/>
          <w:b/>
          <w:rtl/>
        </w:rPr>
        <w:t xml:space="preserve"> الدول على أن تتخذ بحلول عا</w:t>
      </w:r>
      <w:r>
        <w:rPr>
          <w:rFonts w:hint="cs"/>
          <w:b/>
          <w:rtl/>
        </w:rPr>
        <w:t>م 2025، وفقا للالتزام الوارد في</w:t>
      </w:r>
      <w:r>
        <w:rPr>
          <w:rFonts w:hint="eastAsia"/>
          <w:b/>
          <w:rtl/>
        </w:rPr>
        <w:t> </w:t>
      </w:r>
      <w:r w:rsidRPr="00B74A41">
        <w:rPr>
          <w:rFonts w:hint="cs"/>
          <w:b/>
          <w:rtl/>
        </w:rPr>
        <w:t xml:space="preserve">الوثيقة المعنونة </w:t>
      </w:r>
      <w:r w:rsidRPr="00B74A41">
        <w:rPr>
          <w:rFonts w:hint="eastAsia"/>
          <w:b/>
          <w:rtl/>
        </w:rPr>
        <w:t>”</w:t>
      </w:r>
      <w:r w:rsidRPr="00B74A41">
        <w:rPr>
          <w:rFonts w:hint="cs"/>
          <w:b/>
          <w:rtl/>
        </w:rPr>
        <w:t>المستقبل الذي نصبو إليه</w:t>
      </w:r>
      <w:r w:rsidRPr="00B74A41">
        <w:rPr>
          <w:rFonts w:hint="eastAsia"/>
          <w:b/>
          <w:rtl/>
        </w:rPr>
        <w:t>“</w:t>
      </w:r>
      <w:r w:rsidRPr="00B74A41">
        <w:rPr>
          <w:rFonts w:hint="cs"/>
          <w:b/>
          <w:rtl/>
        </w:rPr>
        <w:t xml:space="preserve"> واستنادا إلى البيانات العلمية المجمعة، الإجراءاتِ اللازمة لتحقيق تخفيضات كبيرة في الحطام البحري للحيلولة دون الإضرار بالبيئة الساحلية</w:t>
      </w:r>
      <w:r>
        <w:rPr>
          <w:rFonts w:hint="cs"/>
          <w:b/>
          <w:rtl/>
        </w:rPr>
        <w:t xml:space="preserve"> والبحرية؛</w:t>
      </w:r>
    </w:p>
    <w:p w:rsidR="00DC7840" w:rsidRPr="00B74A41" w:rsidRDefault="00DC7840" w:rsidP="00DC7840">
      <w:pPr>
        <w:pStyle w:val="SingleTxt"/>
        <w:rPr>
          <w:b/>
          <w:rtl/>
        </w:rPr>
      </w:pPr>
      <w:r>
        <w:rPr>
          <w:rFonts w:hint="cs"/>
          <w:b/>
          <w:rtl/>
        </w:rPr>
        <w:tab/>
        <w:t xml:space="preserve">184 - </w:t>
      </w:r>
      <w:r w:rsidRPr="00183CC6">
        <w:rPr>
          <w:bCs/>
          <w:i/>
          <w:iCs/>
          <w:w w:val="102"/>
          <w:rtl/>
        </w:rPr>
        <w:t>تلاحظ</w:t>
      </w:r>
      <w:r w:rsidRPr="00183CC6">
        <w:rPr>
          <w:b/>
          <w:w w:val="102"/>
          <w:rtl/>
        </w:rPr>
        <w:t xml:space="preserve"> المناقشات التي دارت في الاجتماع السابع عشر للعملية التشاورية غير الرسمية </w:t>
      </w:r>
      <w:r w:rsidRPr="00183CC6">
        <w:rPr>
          <w:rFonts w:hint="cs"/>
          <w:b/>
          <w:w w:val="102"/>
          <w:rtl/>
        </w:rPr>
        <w:t>الذي</w:t>
      </w:r>
      <w:r w:rsidRPr="00183CC6">
        <w:rPr>
          <w:b/>
          <w:w w:val="102"/>
          <w:rtl/>
        </w:rPr>
        <w:t xml:space="preserve"> ركز على موضوع </w:t>
      </w:r>
      <w:r w:rsidRPr="00183CC6">
        <w:rPr>
          <w:rFonts w:hint="cs"/>
          <w:b/>
          <w:w w:val="102"/>
          <w:rtl/>
        </w:rPr>
        <w:t>”</w:t>
      </w:r>
      <w:r w:rsidRPr="00183CC6">
        <w:rPr>
          <w:b/>
          <w:w w:val="102"/>
          <w:rtl/>
        </w:rPr>
        <w:t xml:space="preserve">الحطام البحري </w:t>
      </w:r>
      <w:r w:rsidRPr="00183CC6">
        <w:rPr>
          <w:rFonts w:hint="cs"/>
          <w:b/>
          <w:w w:val="102"/>
          <w:rtl/>
        </w:rPr>
        <w:t>والمواد</w:t>
      </w:r>
      <w:r w:rsidRPr="00183CC6">
        <w:rPr>
          <w:b/>
          <w:w w:val="102"/>
          <w:rtl/>
        </w:rPr>
        <w:t xml:space="preserve"> البلاستيكية والجسيمات البلاستيكية الدقيقة</w:t>
      </w:r>
      <w:r w:rsidRPr="00183CC6">
        <w:rPr>
          <w:rFonts w:hint="cs"/>
          <w:b/>
          <w:w w:val="102"/>
          <w:rtl/>
        </w:rPr>
        <w:t>“</w:t>
      </w:r>
      <w:r w:rsidRPr="00183CC6">
        <w:rPr>
          <w:b/>
          <w:w w:val="102"/>
          <w:rtl/>
        </w:rPr>
        <w:t xml:space="preserve"> وسلط الضوء على </w:t>
      </w:r>
      <w:r w:rsidRPr="00183CC6">
        <w:rPr>
          <w:rFonts w:hint="cs"/>
          <w:b/>
          <w:w w:val="102"/>
          <w:rtl/>
        </w:rPr>
        <w:t xml:space="preserve">أمور من جملتها </w:t>
      </w:r>
      <w:r w:rsidRPr="00183CC6">
        <w:rPr>
          <w:b/>
          <w:w w:val="102"/>
          <w:rtl/>
        </w:rPr>
        <w:t xml:space="preserve">أن حجم المشكلة قد زاد </w:t>
      </w:r>
      <w:r w:rsidRPr="00183CC6">
        <w:rPr>
          <w:rFonts w:hint="cs"/>
          <w:b/>
          <w:w w:val="102"/>
          <w:rtl/>
        </w:rPr>
        <w:t xml:space="preserve">زيادة </w:t>
      </w:r>
      <w:r w:rsidRPr="00183CC6">
        <w:rPr>
          <w:b/>
          <w:w w:val="102"/>
          <w:rtl/>
        </w:rPr>
        <w:t xml:space="preserve">هائلة منذ </w:t>
      </w:r>
      <w:r w:rsidRPr="00183CC6">
        <w:rPr>
          <w:rFonts w:hint="cs"/>
          <w:b/>
          <w:w w:val="102"/>
          <w:rtl/>
        </w:rPr>
        <w:t>تنوول</w:t>
      </w:r>
      <w:r w:rsidRPr="00183CC6">
        <w:rPr>
          <w:b/>
          <w:w w:val="102"/>
          <w:rtl/>
        </w:rPr>
        <w:t xml:space="preserve"> موضوع الحطام البحري في الاجتماع السادس لل</w:t>
      </w:r>
      <w:r>
        <w:rPr>
          <w:b/>
          <w:w w:val="102"/>
          <w:rtl/>
        </w:rPr>
        <w:t>عملية التشاورية غير الرسمية، في</w:t>
      </w:r>
      <w:r>
        <w:rPr>
          <w:rFonts w:hint="cs"/>
          <w:b/>
          <w:w w:val="102"/>
          <w:rtl/>
        </w:rPr>
        <w:t> </w:t>
      </w:r>
      <w:r w:rsidRPr="00183CC6">
        <w:rPr>
          <w:b/>
          <w:w w:val="102"/>
          <w:rtl/>
        </w:rPr>
        <w:t xml:space="preserve">عام 2005، </w:t>
      </w:r>
      <w:r w:rsidRPr="00183CC6">
        <w:rPr>
          <w:rFonts w:hint="cs"/>
          <w:b/>
          <w:w w:val="102"/>
          <w:rtl/>
        </w:rPr>
        <w:t xml:space="preserve">ولاحظ </w:t>
      </w:r>
      <w:r w:rsidRPr="00183CC6">
        <w:rPr>
          <w:b/>
          <w:w w:val="102"/>
          <w:rtl/>
        </w:rPr>
        <w:t>أن الحطام البحري بصفة عامة، وال</w:t>
      </w:r>
      <w:r w:rsidRPr="00183CC6">
        <w:rPr>
          <w:rFonts w:hint="cs"/>
          <w:b/>
          <w:w w:val="102"/>
          <w:rtl/>
        </w:rPr>
        <w:t>مواد البلاستيكية</w:t>
      </w:r>
      <w:r w:rsidRPr="00183CC6">
        <w:rPr>
          <w:b/>
          <w:w w:val="102"/>
          <w:rtl/>
        </w:rPr>
        <w:t xml:space="preserve"> خصوصا، </w:t>
      </w:r>
      <w:r>
        <w:rPr>
          <w:rFonts w:hint="cs"/>
          <w:b/>
          <w:w w:val="102"/>
          <w:rtl/>
        </w:rPr>
        <w:t>هي</w:t>
      </w:r>
      <w:r>
        <w:rPr>
          <w:rFonts w:hint="eastAsia"/>
          <w:b/>
          <w:w w:val="102"/>
          <w:rtl/>
        </w:rPr>
        <w:t> </w:t>
      </w:r>
      <w:r w:rsidRPr="00183CC6">
        <w:rPr>
          <w:b/>
          <w:w w:val="102"/>
          <w:rtl/>
        </w:rPr>
        <w:t xml:space="preserve">بعض أكبر الشواغل البيئية في عصرنا، إلى جانب تغير المناخ، وتحمض المحيطات، وفقدان التنوع البيولوجي، وناقش </w:t>
      </w:r>
      <w:r w:rsidRPr="00183CC6">
        <w:rPr>
          <w:rFonts w:hint="cs"/>
          <w:b/>
          <w:w w:val="102"/>
          <w:rtl/>
        </w:rPr>
        <w:t xml:space="preserve">مسألة </w:t>
      </w:r>
      <w:r w:rsidRPr="00183CC6">
        <w:rPr>
          <w:b/>
          <w:w w:val="102"/>
          <w:rtl/>
        </w:rPr>
        <w:t>الوقاية وشدد على ضرورة معالج</w:t>
      </w:r>
      <w:r w:rsidRPr="00183CC6">
        <w:rPr>
          <w:rFonts w:hint="cs"/>
          <w:b/>
          <w:w w:val="102"/>
          <w:rtl/>
        </w:rPr>
        <w:t>تها</w:t>
      </w:r>
      <w:r w:rsidRPr="00183CC6">
        <w:rPr>
          <w:b/>
          <w:w w:val="102"/>
          <w:rtl/>
        </w:rPr>
        <w:t xml:space="preserve">، سواء </w:t>
      </w:r>
      <w:r w:rsidRPr="00183CC6">
        <w:rPr>
          <w:rFonts w:hint="cs"/>
          <w:b/>
          <w:w w:val="102"/>
          <w:rtl/>
        </w:rPr>
        <w:t>في المراحل النهائية</w:t>
      </w:r>
      <w:r w:rsidRPr="00183CC6">
        <w:rPr>
          <w:b/>
          <w:w w:val="102"/>
          <w:rtl/>
        </w:rPr>
        <w:t xml:space="preserve">، من خلال </w:t>
      </w:r>
      <w:r w:rsidRPr="00183CC6">
        <w:rPr>
          <w:rFonts w:hint="cs"/>
          <w:b/>
          <w:w w:val="102"/>
          <w:rtl/>
        </w:rPr>
        <w:t xml:space="preserve">تحسين </w:t>
      </w:r>
      <w:r w:rsidRPr="00183CC6">
        <w:rPr>
          <w:b/>
          <w:w w:val="102"/>
          <w:rtl/>
        </w:rPr>
        <w:t xml:space="preserve">آليات إدارة النفايات والتخلص منها وتدويرها، </w:t>
      </w:r>
      <w:r w:rsidRPr="00183CC6">
        <w:rPr>
          <w:rFonts w:hint="cs"/>
          <w:b/>
          <w:w w:val="102"/>
          <w:rtl/>
        </w:rPr>
        <w:t xml:space="preserve">أم </w:t>
      </w:r>
      <w:r w:rsidRPr="00183CC6">
        <w:rPr>
          <w:b/>
          <w:w w:val="102"/>
          <w:rtl/>
        </w:rPr>
        <w:t>في المر</w:t>
      </w:r>
      <w:r w:rsidRPr="00183CC6">
        <w:rPr>
          <w:rFonts w:hint="cs"/>
          <w:b/>
          <w:w w:val="102"/>
          <w:rtl/>
        </w:rPr>
        <w:t>احل</w:t>
      </w:r>
      <w:r w:rsidRPr="00183CC6">
        <w:rPr>
          <w:b/>
          <w:w w:val="102"/>
          <w:rtl/>
        </w:rPr>
        <w:t xml:space="preserve"> التمهيدية، من خلال </w:t>
      </w:r>
      <w:r w:rsidRPr="00183CC6">
        <w:rPr>
          <w:rFonts w:hint="cs"/>
          <w:b/>
          <w:w w:val="102"/>
          <w:rtl/>
        </w:rPr>
        <w:t xml:space="preserve">التصدي </w:t>
      </w:r>
      <w:r w:rsidRPr="00183CC6">
        <w:rPr>
          <w:b/>
          <w:w w:val="102"/>
          <w:rtl/>
        </w:rPr>
        <w:t xml:space="preserve">لأنماط الاستهلاك والإنتاج، </w:t>
      </w:r>
      <w:r w:rsidRPr="00183CC6">
        <w:rPr>
          <w:rFonts w:hint="cs"/>
          <w:b/>
          <w:w w:val="102"/>
          <w:rtl/>
        </w:rPr>
        <w:t>بسبل منها</w:t>
      </w:r>
      <w:r w:rsidRPr="00183CC6">
        <w:rPr>
          <w:b/>
          <w:w w:val="102"/>
          <w:rtl/>
        </w:rPr>
        <w:t xml:space="preserve"> حملات التوعية</w:t>
      </w:r>
      <w:r w:rsidRPr="00DF6793">
        <w:rPr>
          <w:b/>
          <w:rtl/>
        </w:rPr>
        <w:t>؛</w:t>
      </w:r>
    </w:p>
    <w:p w:rsidR="00DC7840" w:rsidRPr="00B74A41" w:rsidRDefault="00DC7840" w:rsidP="00A32C84">
      <w:pPr>
        <w:pStyle w:val="SingleTxt"/>
        <w:rPr>
          <w:rtl/>
        </w:rPr>
      </w:pPr>
      <w:r w:rsidRPr="00B74A41">
        <w:rPr>
          <w:rFonts w:hint="cs"/>
          <w:rtl/>
        </w:rPr>
        <w:tab/>
        <w:t>1</w:t>
      </w:r>
      <w:r>
        <w:rPr>
          <w:rFonts w:hint="cs"/>
          <w:rtl/>
        </w:rPr>
        <w:t>85</w:t>
      </w:r>
      <w:r w:rsidRPr="00B74A41">
        <w:rPr>
          <w:rFonts w:hint="cs"/>
          <w:rtl/>
        </w:rPr>
        <w:t xml:space="preserve"> - </w:t>
      </w:r>
      <w:r w:rsidRPr="00B74A41">
        <w:rPr>
          <w:rFonts w:hint="cs"/>
          <w:b/>
          <w:bCs/>
          <w:iCs/>
          <w:rtl/>
        </w:rPr>
        <w:t>تلاحــظ</w:t>
      </w:r>
      <w:r>
        <w:rPr>
          <w:rFonts w:hint="cs"/>
          <w:i/>
          <w:rtl/>
        </w:rPr>
        <w:t xml:space="preserve"> العمل الذي قامت</w:t>
      </w:r>
      <w:r w:rsidRPr="00666DE9">
        <w:rPr>
          <w:rFonts w:hint="cs"/>
          <w:i/>
          <w:rtl/>
        </w:rPr>
        <w:t xml:space="preserve"> به الهيئة الحكومية الدولية المعنية</w:t>
      </w:r>
      <w:r w:rsidRPr="00B74A41">
        <w:rPr>
          <w:rFonts w:hint="cs"/>
          <w:i/>
          <w:rtl/>
        </w:rPr>
        <w:t xml:space="preserve"> بتغير المناخ، وتلاحظ بقلق النتائج التي خلص</w:t>
      </w:r>
      <w:r>
        <w:rPr>
          <w:rFonts w:hint="cs"/>
          <w:i/>
          <w:rtl/>
        </w:rPr>
        <w:t>ت</w:t>
      </w:r>
      <w:r w:rsidRPr="00B74A41">
        <w:rPr>
          <w:rFonts w:hint="cs"/>
          <w:i/>
          <w:rtl/>
        </w:rPr>
        <w:t xml:space="preserve"> إليها مؤخرا بشأن تحمض المحيطات </w:t>
      </w:r>
      <w:r>
        <w:rPr>
          <w:rFonts w:hint="cs"/>
          <w:i/>
          <w:rtl/>
        </w:rPr>
        <w:t xml:space="preserve">والأخطار الكبيرة التي تتهدد النظم الإيكولوجية البحرية، ولا سيما </w:t>
      </w:r>
      <w:r w:rsidR="00A32C84">
        <w:rPr>
          <w:rFonts w:hint="cs"/>
          <w:i/>
          <w:rtl/>
        </w:rPr>
        <w:t>النظم الإيكولوجية بالمناطق القطبية و</w:t>
      </w:r>
      <w:r>
        <w:rPr>
          <w:rFonts w:hint="cs"/>
          <w:i/>
          <w:rtl/>
        </w:rPr>
        <w:t xml:space="preserve">الشعاب المرجانية والعوالق وغيرها من </w:t>
      </w:r>
      <w:r w:rsidR="00A32C84">
        <w:rPr>
          <w:rFonts w:hint="cs"/>
          <w:i/>
          <w:rtl/>
        </w:rPr>
        <w:t>ال</w:t>
      </w:r>
      <w:r>
        <w:rPr>
          <w:rFonts w:hint="cs"/>
          <w:i/>
          <w:rtl/>
        </w:rPr>
        <w:t>كائنات التي لها هياكل خارجية كلسية، أو قواقع، كالقشريات، وما يحتمل أن ينجم عن ذلك من آثار تضر بالمصايد والمعايش</w:t>
      </w:r>
      <w:r w:rsidRPr="00B74A41">
        <w:rPr>
          <w:rFonts w:hint="cs"/>
          <w:i/>
          <w:rtl/>
        </w:rPr>
        <w:t>، وكذلك النتائج التي خلصت إليها المنظمة العالمية للأرصاد الجوية والواردة في نشرتها</w:t>
      </w:r>
      <w:r w:rsidRPr="00B74A41">
        <w:rPr>
          <w:rFonts w:hint="cs"/>
          <w:iCs/>
          <w:rtl/>
        </w:rPr>
        <w:t xml:space="preserve"> </w:t>
      </w:r>
      <w:proofErr w:type="spellStart"/>
      <w:r w:rsidR="00447444">
        <w:rPr>
          <w:rFonts w:hint="cs"/>
          <w:i/>
          <w:rtl/>
        </w:rPr>
        <w:t>السنويةالمعنونة</w:t>
      </w:r>
      <w:proofErr w:type="spellEnd"/>
      <w:r w:rsidR="00447444" w:rsidRPr="00B74A41">
        <w:rPr>
          <w:rFonts w:hint="cs"/>
          <w:iCs/>
          <w:rtl/>
        </w:rPr>
        <w:t xml:space="preserve"> </w:t>
      </w:r>
      <w:r w:rsidRPr="00B74A41">
        <w:rPr>
          <w:rFonts w:hint="cs"/>
          <w:iCs/>
          <w:rtl/>
        </w:rPr>
        <w:t xml:space="preserve">النشرة </w:t>
      </w:r>
      <w:r w:rsidR="00447444">
        <w:rPr>
          <w:rFonts w:hint="cs"/>
          <w:iCs/>
          <w:rtl/>
        </w:rPr>
        <w:t>المتعلقة</w:t>
      </w:r>
      <w:r w:rsidR="00447444" w:rsidRPr="00B74A41">
        <w:rPr>
          <w:rFonts w:hint="cs"/>
          <w:iCs/>
          <w:rtl/>
        </w:rPr>
        <w:t xml:space="preserve"> </w:t>
      </w:r>
      <w:r w:rsidRPr="00B74A41">
        <w:rPr>
          <w:rFonts w:hint="cs"/>
          <w:iCs/>
          <w:rtl/>
        </w:rPr>
        <w:t>بغازات الدفيئة</w:t>
      </w:r>
      <w:r w:rsidRPr="00B74A41">
        <w:rPr>
          <w:rFonts w:hint="cs"/>
          <w:i/>
          <w:rtl/>
        </w:rPr>
        <w:t xml:space="preserve">، </w:t>
      </w:r>
      <w:r>
        <w:rPr>
          <w:rFonts w:hint="cs"/>
          <w:i/>
          <w:rtl/>
        </w:rPr>
        <w:t>وقرارها القاضي بتعزيز التعاون مع المنظمات والمؤسسات التي تهتم بمسألة كمية الكربون في المحيطات</w:t>
      </w:r>
      <w:r w:rsidRPr="00183CC6">
        <w:rPr>
          <w:i/>
          <w:vertAlign w:val="superscript"/>
          <w:rtl/>
        </w:rPr>
        <w:t>(</w:t>
      </w:r>
      <w:r w:rsidRPr="00183CC6">
        <w:rPr>
          <w:rStyle w:val="FootnoteReference"/>
          <w:i/>
          <w:rtl/>
        </w:rPr>
        <w:footnoteReference w:id="86"/>
      </w:r>
      <w:r w:rsidRPr="00183CC6">
        <w:rPr>
          <w:i/>
          <w:vertAlign w:val="superscript"/>
          <w:rtl/>
        </w:rPr>
        <w:t>)</w:t>
      </w:r>
      <w:r>
        <w:rPr>
          <w:rFonts w:hint="cs"/>
          <w:i/>
          <w:rtl/>
        </w:rPr>
        <w:t xml:space="preserve">، </w:t>
      </w:r>
      <w:r w:rsidRPr="00B74A41">
        <w:rPr>
          <w:rFonts w:hint="cs"/>
          <w:i/>
          <w:rtl/>
        </w:rPr>
        <w:t xml:space="preserve">وتشجع في هذا الصدد الدول والمنظمات الدولية المختصة وغيرها من المؤسسات ذات الصلة على القيام بصورة عاجلة، منفردة ومجتمعة، </w:t>
      </w:r>
      <w:r w:rsidRPr="00B74A41">
        <w:rPr>
          <w:rFonts w:hint="cs"/>
          <w:i/>
          <w:rtl/>
        </w:rPr>
        <w:lastRenderedPageBreak/>
        <w:t>بمواصلة البحوث بشأن تحمض المحيطات، وبخاصة برامج المراقبة والقياس، مع الإشارة على وجه الخصوص إلى العمل الذي</w:t>
      </w:r>
      <w:r>
        <w:rPr>
          <w:rFonts w:hint="cs"/>
          <w:i/>
          <w:rtl/>
        </w:rPr>
        <w:t xml:space="preserve"> لا</w:t>
      </w:r>
      <w:r>
        <w:rPr>
          <w:i/>
          <w:rtl/>
        </w:rPr>
        <w:t> </w:t>
      </w:r>
      <w:r w:rsidRPr="00B74A41">
        <w:rPr>
          <w:rFonts w:hint="cs"/>
          <w:i/>
          <w:rtl/>
        </w:rPr>
        <w:t>يزال جاريا في إطار اتفاقية التنوع البيولوجي</w:t>
      </w:r>
      <w:r w:rsidRPr="00B74A41">
        <w:rPr>
          <w:i/>
          <w:vertAlign w:val="superscript"/>
          <w:rtl/>
        </w:rPr>
        <w:t>(</w:t>
      </w:r>
      <w:r w:rsidRPr="00B74A41">
        <w:rPr>
          <w:i/>
          <w:vertAlign w:val="superscript"/>
          <w:rtl/>
        </w:rPr>
        <w:footnoteReference w:id="87"/>
      </w:r>
      <w:r w:rsidRPr="00B74A41">
        <w:rPr>
          <w:i/>
          <w:vertAlign w:val="superscript"/>
          <w:rtl/>
        </w:rPr>
        <w:t>)</w:t>
      </w:r>
      <w:r>
        <w:rPr>
          <w:rFonts w:hint="cs"/>
          <w:i/>
          <w:rtl/>
        </w:rPr>
        <w:t xml:space="preserve"> وإلى الفقرات</w:t>
      </w:r>
      <w:r>
        <w:rPr>
          <w:rFonts w:hint="eastAsia"/>
          <w:i/>
          <w:rtl/>
        </w:rPr>
        <w:t> </w:t>
      </w:r>
      <w:r w:rsidRPr="00B74A41">
        <w:rPr>
          <w:rFonts w:hint="cs"/>
          <w:i/>
          <w:rtl/>
        </w:rPr>
        <w:t xml:space="preserve">من 6 إلى 10 من المقرر </w:t>
      </w:r>
      <w:hyperlink r:id="rId58" w:history="1">
        <w:r w:rsidRPr="00DA49CB">
          <w:rPr>
            <w:rStyle w:val="Hyperlink"/>
            <w:rFonts w:hint="cs"/>
            <w:i/>
            <w:rtl/>
          </w:rPr>
          <w:t>12/23</w:t>
        </w:r>
      </w:hyperlink>
      <w:r w:rsidRPr="00B74A41">
        <w:rPr>
          <w:rFonts w:hint="cs"/>
          <w:i/>
          <w:rtl/>
        </w:rPr>
        <w:t xml:space="preserve"> المتعلق بالتنوع البيولوجي البحري والساحلي الذي اتخذ في الاجتماع الثاني عشر لمؤتمــر الأطـــراف فــي اتفاقية التنوع البيولوجي الذي عقد في بيونغ تشانغ، جمهورية كوريا، من 6</w:t>
      </w:r>
      <w:r w:rsidRPr="00B74A41">
        <w:rPr>
          <w:rFonts w:hint="eastAsia"/>
          <w:i/>
          <w:rtl/>
        </w:rPr>
        <w:t> </w:t>
      </w:r>
      <w:r w:rsidRPr="00B74A41">
        <w:rPr>
          <w:rFonts w:hint="cs"/>
          <w:i/>
          <w:rtl/>
        </w:rPr>
        <w:t>إلى 17 تشرين الأول/أكتوبر 2014</w:t>
      </w:r>
      <w:r w:rsidRPr="00B74A41">
        <w:rPr>
          <w:i/>
          <w:vertAlign w:val="superscript"/>
          <w:rtl/>
        </w:rPr>
        <w:t>(</w:t>
      </w:r>
      <w:bookmarkStart w:id="19" w:name="_Ref407966793"/>
      <w:r w:rsidRPr="00B74A41">
        <w:rPr>
          <w:i/>
          <w:vertAlign w:val="superscript"/>
          <w:rtl/>
        </w:rPr>
        <w:footnoteReference w:id="88"/>
      </w:r>
      <w:bookmarkEnd w:id="19"/>
      <w:r w:rsidRPr="00B74A41">
        <w:rPr>
          <w:i/>
          <w:vertAlign w:val="superscript"/>
          <w:rtl/>
        </w:rPr>
        <w:t>)</w:t>
      </w:r>
      <w:r w:rsidRPr="00B74A41">
        <w:rPr>
          <w:rFonts w:hint="cs"/>
          <w:i/>
          <w:rtl/>
        </w:rPr>
        <w:t>، وزيادة الجهود الوطنية والإقليمية والعالمية لمواجهــة مستويــات تحمض المحيطات والآثار السلبية لهذا التحمض في النظم الإيكولوجية البحرية الهشة، و</w:t>
      </w:r>
      <w:r>
        <w:rPr>
          <w:rFonts w:hint="cs"/>
          <w:i/>
          <w:rtl/>
        </w:rPr>
        <w:t>لا سيما</w:t>
      </w:r>
      <w:r w:rsidRPr="00B74A41">
        <w:rPr>
          <w:rFonts w:hint="cs"/>
          <w:i/>
          <w:rtl/>
        </w:rPr>
        <w:t xml:space="preserve"> الشعاب المرجانية؛</w:t>
      </w:r>
    </w:p>
    <w:p w:rsidR="00DC7840" w:rsidRPr="00B74A41" w:rsidRDefault="00DC7840" w:rsidP="00DC7840">
      <w:pPr>
        <w:pStyle w:val="SingleTxt"/>
        <w:rPr>
          <w:rtl/>
        </w:rPr>
      </w:pPr>
      <w:r w:rsidRPr="00B74A41">
        <w:rPr>
          <w:rFonts w:hint="cs"/>
          <w:rtl/>
        </w:rPr>
        <w:tab/>
        <w:t>1</w:t>
      </w:r>
      <w:r>
        <w:rPr>
          <w:rFonts w:hint="cs"/>
          <w:rtl/>
        </w:rPr>
        <w:t>86</w:t>
      </w:r>
      <w:r w:rsidRPr="00B74A41">
        <w:rPr>
          <w:rFonts w:hint="cs"/>
          <w:rtl/>
        </w:rPr>
        <w:t xml:space="preserve"> </w:t>
      </w:r>
      <w:r>
        <w:rPr>
          <w:rFonts w:hint="cs"/>
          <w:rtl/>
        </w:rPr>
        <w:t>-</w:t>
      </w:r>
      <w:r w:rsidRPr="00B74A41">
        <w:rPr>
          <w:rFonts w:hint="cs"/>
          <w:rtl/>
        </w:rPr>
        <w:t xml:space="preserve"> </w:t>
      </w:r>
      <w:r>
        <w:rPr>
          <w:rFonts w:hint="cs"/>
          <w:b/>
          <w:bCs/>
          <w:i/>
          <w:iCs/>
          <w:rtl/>
        </w:rPr>
        <w:t>تلاحظ مع التقدير</w:t>
      </w:r>
      <w:r w:rsidRPr="001B00FF">
        <w:rPr>
          <w:rFonts w:hint="cs"/>
          <w:i/>
          <w:rtl/>
        </w:rPr>
        <w:t xml:space="preserve"> </w:t>
      </w:r>
      <w:r>
        <w:rPr>
          <w:rFonts w:hint="cs"/>
          <w:i/>
          <w:rtl/>
        </w:rPr>
        <w:t xml:space="preserve">أن </w:t>
      </w:r>
      <w:r w:rsidRPr="00666DE9">
        <w:rPr>
          <w:rFonts w:hint="cs"/>
          <w:i/>
          <w:rtl/>
        </w:rPr>
        <w:t>الهيئة الحكومية الدولية المعنية</w:t>
      </w:r>
      <w:r w:rsidRPr="00B74A41">
        <w:rPr>
          <w:rFonts w:hint="cs"/>
          <w:i/>
          <w:rtl/>
        </w:rPr>
        <w:t xml:space="preserve"> بتغير المناخ</w:t>
      </w:r>
      <w:r>
        <w:rPr>
          <w:rFonts w:hint="cs"/>
          <w:b/>
          <w:bCs/>
          <w:i/>
          <w:iCs/>
          <w:rtl/>
        </w:rPr>
        <w:t xml:space="preserve"> </w:t>
      </w:r>
      <w:r>
        <w:rPr>
          <w:rFonts w:hint="cs"/>
          <w:rtl/>
        </w:rPr>
        <w:t>قررت في</w:t>
      </w:r>
      <w:r>
        <w:rPr>
          <w:rFonts w:hint="eastAsia"/>
          <w:rtl/>
        </w:rPr>
        <w:t> </w:t>
      </w:r>
      <w:r>
        <w:rPr>
          <w:rFonts w:hint="cs"/>
          <w:rtl/>
        </w:rPr>
        <w:t>دورتها الثالثة والأربعين، المعقودة بنيروبي من 11 إلى 13 نيسان/أبريل 2016، أن تعد تقريرا خاصا عن تغير المناخ والمحيطات والغلاف الجليدي</w:t>
      </w:r>
      <w:r w:rsidRPr="00183CC6">
        <w:rPr>
          <w:vertAlign w:val="superscript"/>
          <w:rtl/>
        </w:rPr>
        <w:t>(</w:t>
      </w:r>
      <w:r w:rsidRPr="00183CC6">
        <w:rPr>
          <w:rStyle w:val="FootnoteReference"/>
          <w:rtl/>
        </w:rPr>
        <w:footnoteReference w:id="89"/>
      </w:r>
      <w:r w:rsidRPr="00183CC6">
        <w:rPr>
          <w:vertAlign w:val="superscript"/>
          <w:rtl/>
        </w:rPr>
        <w:t>)</w:t>
      </w:r>
      <w:r>
        <w:rPr>
          <w:rFonts w:hint="cs"/>
          <w:rtl/>
        </w:rPr>
        <w:t>؛</w:t>
      </w:r>
    </w:p>
    <w:p w:rsidR="00DC7840" w:rsidRPr="00B74A41" w:rsidRDefault="00DC7840" w:rsidP="00DC7840">
      <w:pPr>
        <w:pStyle w:val="SingleTxt"/>
        <w:rPr>
          <w:b/>
          <w:rtl/>
        </w:rPr>
      </w:pPr>
      <w:r w:rsidRPr="00B74A41">
        <w:rPr>
          <w:rFonts w:hint="cs"/>
          <w:rtl/>
        </w:rPr>
        <w:tab/>
        <w:t>1</w:t>
      </w:r>
      <w:r>
        <w:rPr>
          <w:rFonts w:hint="cs"/>
          <w:rtl/>
        </w:rPr>
        <w:t>87</w:t>
      </w:r>
      <w:r w:rsidRPr="00B74A41">
        <w:rPr>
          <w:rFonts w:hint="cs"/>
          <w:rtl/>
        </w:rPr>
        <w:t xml:space="preserve"> - </w:t>
      </w:r>
      <w:r w:rsidRPr="00B74A41">
        <w:rPr>
          <w:rFonts w:hint="cs"/>
          <w:b/>
          <w:bCs/>
          <w:iCs/>
          <w:rtl/>
        </w:rPr>
        <w:t xml:space="preserve">تشير </w:t>
      </w:r>
      <w:r w:rsidRPr="00B74A41">
        <w:rPr>
          <w:rFonts w:hint="cs"/>
          <w:i/>
          <w:rtl/>
        </w:rPr>
        <w:t xml:space="preserve">إلى أن الدول دعت في وثيقة ”المستقبل الذي نصبو إليه“ إلى دعم المبادرات التي تعالج مسألة تحمض المحيطات وآثار تغير </w:t>
      </w:r>
      <w:r>
        <w:rPr>
          <w:rFonts w:hint="cs"/>
          <w:i/>
          <w:rtl/>
        </w:rPr>
        <w:t>المناخ في النظم الإيكولوجية وفي</w:t>
      </w:r>
      <w:r>
        <w:rPr>
          <w:rFonts w:hint="eastAsia"/>
          <w:i/>
          <w:rtl/>
        </w:rPr>
        <w:t> </w:t>
      </w:r>
      <w:r w:rsidRPr="00B74A41">
        <w:rPr>
          <w:rFonts w:hint="cs"/>
          <w:i/>
          <w:rtl/>
        </w:rPr>
        <w:t>الموارد البحرية والساحلية، وكررت في هذا الصدد التأكيد على ضرورة العمل بشكل جماعي لمنع استمرار تحمض المحيطات وتعزيز قدرة النظم الإيكولوجية البحرية والمجتمعات المحلية التي تعتمد عليها في كسب الرزق على الصمود ودعم بحوث علوم البحار ورصد تحمض المحيطات، و</w:t>
      </w:r>
      <w:r>
        <w:rPr>
          <w:rFonts w:hint="cs"/>
          <w:i/>
          <w:rtl/>
        </w:rPr>
        <w:t>لا سيما</w:t>
      </w:r>
      <w:r w:rsidRPr="00B74A41">
        <w:rPr>
          <w:rFonts w:hint="cs"/>
          <w:i/>
          <w:rtl/>
        </w:rPr>
        <w:t xml:space="preserve"> النظم الإيكولوجية الهشة، ومراقبته بسبل منها تعزيز التعاون الدولي في هذا الصدد؛</w:t>
      </w:r>
    </w:p>
    <w:p w:rsidR="00DC7840" w:rsidRPr="00B74A41" w:rsidRDefault="00DC7840" w:rsidP="00DC7840">
      <w:pPr>
        <w:pStyle w:val="SingleTxt"/>
        <w:rPr>
          <w:rtl/>
        </w:rPr>
      </w:pPr>
      <w:r w:rsidRPr="00B74A41">
        <w:rPr>
          <w:rFonts w:hint="cs"/>
          <w:rtl/>
        </w:rPr>
        <w:tab/>
        <w:t>1</w:t>
      </w:r>
      <w:r>
        <w:rPr>
          <w:rFonts w:hint="cs"/>
          <w:rtl/>
        </w:rPr>
        <w:t>88</w:t>
      </w:r>
      <w:r w:rsidRPr="00B74A41">
        <w:rPr>
          <w:rFonts w:hint="cs"/>
          <w:rtl/>
        </w:rPr>
        <w:t xml:space="preserve"> - </w:t>
      </w:r>
      <w:r>
        <w:rPr>
          <w:rFonts w:hint="cs"/>
          <w:b/>
          <w:bCs/>
          <w:i/>
          <w:iCs/>
          <w:rtl/>
        </w:rPr>
        <w:t xml:space="preserve">تلاحظ </w:t>
      </w:r>
      <w:r>
        <w:rPr>
          <w:rFonts w:hint="cs"/>
          <w:rtl/>
        </w:rPr>
        <w:t>التقرير الصادر عن</w:t>
      </w:r>
      <w:r w:rsidRPr="00B74A41">
        <w:rPr>
          <w:rFonts w:hint="cs"/>
          <w:rtl/>
        </w:rPr>
        <w:t xml:space="preserve"> </w:t>
      </w:r>
      <w:r>
        <w:rPr>
          <w:rFonts w:hint="cs"/>
          <w:rtl/>
        </w:rPr>
        <w:t>حلقة</w:t>
      </w:r>
      <w:r w:rsidRPr="00B74A41">
        <w:rPr>
          <w:rFonts w:hint="cs"/>
          <w:rtl/>
        </w:rPr>
        <w:t xml:space="preserve"> العمل الدولية الثالثة</w:t>
      </w:r>
      <w:r>
        <w:rPr>
          <w:rFonts w:hint="cs"/>
          <w:rtl/>
        </w:rPr>
        <w:t xml:space="preserve"> بشأن الآثار الاجتماعية و</w:t>
      </w:r>
      <w:r>
        <w:rPr>
          <w:rFonts w:hint="cs"/>
          <w:rtl/>
          <w:lang w:bidi="ar-LB"/>
        </w:rPr>
        <w:t>ا</w:t>
      </w:r>
      <w:r>
        <w:rPr>
          <w:rFonts w:hint="cs"/>
          <w:rtl/>
        </w:rPr>
        <w:t>لاقتصادية لتحمض المحيطات</w:t>
      </w:r>
      <w:r w:rsidRPr="00B74A41">
        <w:rPr>
          <w:rFonts w:hint="cs"/>
          <w:rtl/>
        </w:rPr>
        <w:t xml:space="preserve"> </w:t>
      </w:r>
      <w:r>
        <w:rPr>
          <w:rFonts w:hint="cs"/>
          <w:rtl/>
        </w:rPr>
        <w:t>بشأن</w:t>
      </w:r>
      <w:r w:rsidRPr="00B74A41">
        <w:rPr>
          <w:rFonts w:hint="cs"/>
          <w:rtl/>
        </w:rPr>
        <w:t xml:space="preserve"> موضوع </w:t>
      </w:r>
      <w:r>
        <w:rPr>
          <w:rFonts w:hint="cs"/>
          <w:rtl/>
        </w:rPr>
        <w:t>”</w:t>
      </w:r>
      <w:r w:rsidRPr="00B74A41">
        <w:rPr>
          <w:rtl/>
        </w:rPr>
        <w:t>سد الفجوة بين تحمض المحيطات والتقييم الاقتصادي</w:t>
      </w:r>
      <w:r>
        <w:rPr>
          <w:rFonts w:hint="eastAsia"/>
          <w:rtl/>
        </w:rPr>
        <w:t>“</w:t>
      </w:r>
      <w:r w:rsidRPr="00B74A41">
        <w:rPr>
          <w:rFonts w:hint="cs"/>
          <w:rtl/>
        </w:rPr>
        <w:t>،</w:t>
      </w:r>
      <w:r>
        <w:rPr>
          <w:rFonts w:hint="cs"/>
          <w:rtl/>
        </w:rPr>
        <w:t xml:space="preserve"> </w:t>
      </w:r>
      <w:r w:rsidRPr="00B74A41">
        <w:rPr>
          <w:rFonts w:hint="cs"/>
          <w:rtl/>
        </w:rPr>
        <w:t>التي نظمها مركز موناكو العلمي و</w:t>
      </w:r>
      <w:r w:rsidRPr="00B74A41">
        <w:rPr>
          <w:rtl/>
        </w:rPr>
        <w:t xml:space="preserve">مركز التنسيق الدولي المعني </w:t>
      </w:r>
      <w:r>
        <w:rPr>
          <w:rFonts w:hint="cs"/>
          <w:rtl/>
        </w:rPr>
        <w:t>بتحمض</w:t>
      </w:r>
      <w:r w:rsidRPr="00B74A41">
        <w:rPr>
          <w:rtl/>
        </w:rPr>
        <w:t xml:space="preserve"> المحيطات</w:t>
      </w:r>
      <w:r w:rsidRPr="00B74A41">
        <w:rPr>
          <w:rFonts w:hint="cs"/>
          <w:rtl/>
        </w:rPr>
        <w:t xml:space="preserve"> التابع للوكالة الدولية للطاقة الذرية</w:t>
      </w:r>
      <w:r>
        <w:rPr>
          <w:rFonts w:hint="cs"/>
          <w:rtl/>
        </w:rPr>
        <w:t>، وتلاحظ عقد حلقة العمل المقبلة في</w:t>
      </w:r>
      <w:r>
        <w:rPr>
          <w:rFonts w:hint="eastAsia"/>
          <w:rtl/>
        </w:rPr>
        <w:t> </w:t>
      </w:r>
      <w:r>
        <w:rPr>
          <w:rFonts w:hint="cs"/>
          <w:rtl/>
        </w:rPr>
        <w:t>موناكو، في الفترة من 15 إلى 17 تشرين الأول/أكتوبر 2017؛</w:t>
      </w:r>
    </w:p>
    <w:p w:rsidR="00DC7840" w:rsidRPr="00B74A41" w:rsidRDefault="00DC7840" w:rsidP="00DC7840">
      <w:pPr>
        <w:pStyle w:val="SingleTxt"/>
        <w:rPr>
          <w:rtl/>
        </w:rPr>
      </w:pPr>
      <w:r w:rsidRPr="00B74A41">
        <w:rPr>
          <w:rFonts w:hint="cs"/>
          <w:rtl/>
        </w:rPr>
        <w:tab/>
        <w:t>1</w:t>
      </w:r>
      <w:r>
        <w:rPr>
          <w:rFonts w:hint="cs"/>
          <w:rtl/>
        </w:rPr>
        <w:t>89</w:t>
      </w:r>
      <w:r w:rsidRPr="00B74A41">
        <w:rPr>
          <w:rFonts w:hint="cs"/>
          <w:rtl/>
        </w:rPr>
        <w:t xml:space="preserve"> - </w:t>
      </w:r>
      <w:r w:rsidRPr="00B74A41">
        <w:rPr>
          <w:rFonts w:hint="cs"/>
          <w:b/>
          <w:bCs/>
          <w:iCs/>
          <w:rtl/>
        </w:rPr>
        <w:t>تلاحظ مع القلق</w:t>
      </w:r>
      <w:r w:rsidRPr="00B74A41">
        <w:rPr>
          <w:rFonts w:hint="cs"/>
          <w:i/>
          <w:rtl/>
        </w:rPr>
        <w:t xml:space="preserve"> ارتفاع حموضة المياه السطحية للمحيطات بما</w:t>
      </w:r>
      <w:r w:rsidRPr="00B74A41">
        <w:rPr>
          <w:rFonts w:hint="eastAsia"/>
          <w:i/>
          <w:rtl/>
        </w:rPr>
        <w:t> </w:t>
      </w:r>
      <w:r w:rsidRPr="00B74A41">
        <w:rPr>
          <w:rFonts w:hint="cs"/>
          <w:i/>
          <w:rtl/>
        </w:rPr>
        <w:t>يقارب 30</w:t>
      </w:r>
      <w:r w:rsidRPr="00B74A41">
        <w:rPr>
          <w:rFonts w:hint="eastAsia"/>
          <w:i/>
          <w:rtl/>
        </w:rPr>
        <w:t> </w:t>
      </w:r>
      <w:r w:rsidRPr="00B74A41">
        <w:rPr>
          <w:rFonts w:hint="cs"/>
          <w:i/>
          <w:rtl/>
        </w:rPr>
        <w:t>في المائة منذ بداية العصر الصناعي</w:t>
      </w:r>
      <w:r w:rsidRPr="00B74A41">
        <w:rPr>
          <w:i/>
          <w:vertAlign w:val="superscript"/>
          <w:rtl/>
        </w:rPr>
        <w:t>(</w:t>
      </w:r>
      <w:r w:rsidRPr="00B74A41">
        <w:rPr>
          <w:i/>
          <w:vertAlign w:val="superscript"/>
          <w:rtl/>
        </w:rPr>
        <w:footnoteReference w:id="90"/>
      </w:r>
      <w:r w:rsidRPr="00B74A41">
        <w:rPr>
          <w:i/>
          <w:vertAlign w:val="superscript"/>
          <w:rtl/>
        </w:rPr>
        <w:t>)</w:t>
      </w:r>
      <w:r w:rsidRPr="00B74A41">
        <w:rPr>
          <w:rFonts w:hint="cs"/>
          <w:i/>
          <w:rtl/>
        </w:rPr>
        <w:t xml:space="preserve"> واتساع نطاق التأثيرات المقترنة باستمرار تحمض </w:t>
      </w:r>
      <w:r w:rsidRPr="00B74A41">
        <w:rPr>
          <w:rFonts w:hint="cs"/>
          <w:i/>
          <w:rtl/>
        </w:rPr>
        <w:lastRenderedPageBreak/>
        <w:t>محيطات العالم المنذر بالخطر، وتحث الدول على بذل جهود ملموسة للتصدي لأسباب تحمض المحيطات، مدركة تباين الظروف والقدرات الوطنية من بلد لآخر، وعلى مواصلة دراسة الآثار المترتبة على تحمض المحيطات وتخفيضها إلى أدنى حد، وتعزيز التعاون في هذا الصدد على المستويات المحلي والوطني والإقليمي والعالمي،</w:t>
      </w:r>
      <w:r>
        <w:rPr>
          <w:rFonts w:hint="cs"/>
          <w:i/>
          <w:rtl/>
        </w:rPr>
        <w:t xml:space="preserve"> بما في ذلك تبادل المعلومات ذات</w:t>
      </w:r>
      <w:r>
        <w:rPr>
          <w:rFonts w:hint="eastAsia"/>
          <w:i/>
          <w:rtl/>
        </w:rPr>
        <w:t> </w:t>
      </w:r>
      <w:r w:rsidRPr="00B74A41">
        <w:rPr>
          <w:rFonts w:hint="cs"/>
          <w:i/>
          <w:rtl/>
        </w:rPr>
        <w:t>الصلة وتنمية القدرات اللازمة على النطاق العالمي، بما في ذلك في البلدان النامية، لقياس تحمض المحيطات، واتخاذ الخطوات اللازمة لتحسين حالة النظم الإيكولوجية البحرية، ومن</w:t>
      </w:r>
      <w:r>
        <w:rPr>
          <w:rFonts w:hint="eastAsia"/>
          <w:i/>
          <w:rtl/>
        </w:rPr>
        <w:t> </w:t>
      </w:r>
      <w:r w:rsidRPr="00B74A41">
        <w:rPr>
          <w:rFonts w:hint="cs"/>
          <w:i/>
          <w:rtl/>
        </w:rPr>
        <w:t>ثم</w:t>
      </w:r>
      <w:r>
        <w:rPr>
          <w:rFonts w:hint="eastAsia"/>
          <w:i/>
          <w:rtl/>
        </w:rPr>
        <w:t> </w:t>
      </w:r>
      <w:r w:rsidRPr="00B74A41">
        <w:rPr>
          <w:rFonts w:hint="cs"/>
          <w:i/>
          <w:rtl/>
        </w:rPr>
        <w:t>جعلها أكثر قدرة،</w:t>
      </w:r>
      <w:r>
        <w:rPr>
          <w:rFonts w:hint="cs"/>
          <w:i/>
          <w:rtl/>
        </w:rPr>
        <w:t xml:space="preserve"> ما</w:t>
      </w:r>
      <w:r>
        <w:rPr>
          <w:i/>
          <w:rtl/>
        </w:rPr>
        <w:t> </w:t>
      </w:r>
      <w:r w:rsidRPr="00B74A41">
        <w:rPr>
          <w:rFonts w:hint="cs"/>
          <w:i/>
          <w:rtl/>
        </w:rPr>
        <w:t>أمكن، على تحمل الآثار المترتبة على تحمض المحيطات؛</w:t>
      </w:r>
    </w:p>
    <w:p w:rsidR="00DC7840" w:rsidRPr="00B74A41" w:rsidRDefault="00DC7840" w:rsidP="00DC7840">
      <w:pPr>
        <w:pStyle w:val="SingleTxt"/>
        <w:rPr>
          <w:rtl/>
        </w:rPr>
      </w:pPr>
      <w:r w:rsidRPr="00B74A41">
        <w:rPr>
          <w:rFonts w:hint="cs"/>
          <w:rtl/>
        </w:rPr>
        <w:tab/>
        <w:t>1</w:t>
      </w:r>
      <w:r>
        <w:rPr>
          <w:rFonts w:hint="cs"/>
          <w:rtl/>
        </w:rPr>
        <w:t>90</w:t>
      </w:r>
      <w:r w:rsidRPr="00B74A41">
        <w:rPr>
          <w:rFonts w:hint="cs"/>
          <w:rtl/>
        </w:rPr>
        <w:t xml:space="preserve"> - </w:t>
      </w:r>
      <w:r w:rsidRPr="00B74A41">
        <w:rPr>
          <w:rFonts w:hint="cs"/>
          <w:b/>
          <w:bCs/>
          <w:iCs/>
          <w:rtl/>
        </w:rPr>
        <w:t>تنوه</w:t>
      </w:r>
      <w:r w:rsidRPr="00B74A41">
        <w:rPr>
          <w:rFonts w:hint="cs"/>
          <w:i/>
          <w:rtl/>
        </w:rPr>
        <w:t xml:space="preserve"> بالعناية التي أوليت لتحمض المحيطات في الاجتماع الرابع عشر للعملية</w:t>
      </w:r>
      <w:r>
        <w:rPr>
          <w:rFonts w:hint="eastAsia"/>
          <w:i/>
          <w:rtl/>
        </w:rPr>
        <w:t> </w:t>
      </w:r>
      <w:r w:rsidRPr="00B74A41">
        <w:rPr>
          <w:rFonts w:hint="cs"/>
          <w:i/>
          <w:rtl/>
        </w:rPr>
        <w:t>التشاورية غير الرسمية، وتلتزم بمواصلة إيلاء العناية لهذه القضية المهمة، بسبل منها مراعاة التقييم البحري العالمي المتكامل الأول والعمل الجاري لمركز التنسيق الدولي المعني بتحمض المحيطات؛</w:t>
      </w:r>
    </w:p>
    <w:p w:rsidR="00DC7840" w:rsidRPr="00B74A41" w:rsidRDefault="00DC7840" w:rsidP="00DC7840">
      <w:pPr>
        <w:pStyle w:val="SingleTxt"/>
        <w:rPr>
          <w:rtl/>
        </w:rPr>
      </w:pPr>
      <w:r w:rsidRPr="00B74A41">
        <w:rPr>
          <w:rFonts w:hint="cs"/>
          <w:rtl/>
        </w:rPr>
        <w:tab/>
        <w:t>1</w:t>
      </w:r>
      <w:r>
        <w:rPr>
          <w:rFonts w:hint="cs"/>
          <w:rtl/>
        </w:rPr>
        <w:t>91</w:t>
      </w:r>
      <w:r w:rsidRPr="00B74A41">
        <w:rPr>
          <w:rFonts w:hint="cs"/>
          <w:rtl/>
        </w:rPr>
        <w:t xml:space="preserve"> - </w:t>
      </w:r>
      <w:r w:rsidRPr="00B74A41">
        <w:rPr>
          <w:rFonts w:hint="cs"/>
          <w:b/>
          <w:bCs/>
          <w:iCs/>
          <w:rtl/>
        </w:rPr>
        <w:t>تشجع</w:t>
      </w:r>
      <w:r w:rsidRPr="00B74A41">
        <w:rPr>
          <w:rFonts w:hint="cs"/>
          <w:i/>
          <w:rtl/>
        </w:rPr>
        <w:t xml:space="preserve"> الدول على القيام، منفردة أو بالتعاون مع المنظمات والهيئات الدولية ذات الصلة، بتعزيز أنشطتها العلمية لكفالة فهم آثار تغير المناخ في البيئة البحرية والتنوع البيولوجي البحري بشكل أفضل وإيجاد سبل ووسائل للتكيف معها، مع مراعاة النهج التحوطي والنهج المراعية للنظام الإيكولوجي، حسب الاقتضاء؛</w:t>
      </w:r>
    </w:p>
    <w:p w:rsidR="00DC7840" w:rsidRDefault="00DC7840" w:rsidP="00DC7840">
      <w:pPr>
        <w:pStyle w:val="SingleTxt"/>
        <w:rPr>
          <w:i/>
          <w:rtl/>
        </w:rPr>
      </w:pPr>
      <w:r w:rsidRPr="00B74A41">
        <w:rPr>
          <w:rFonts w:hint="cs"/>
          <w:rtl/>
        </w:rPr>
        <w:tab/>
        <w:t>1</w:t>
      </w:r>
      <w:r>
        <w:rPr>
          <w:rFonts w:hint="cs"/>
          <w:rtl/>
        </w:rPr>
        <w:t>92</w:t>
      </w:r>
      <w:r w:rsidRPr="00B74A41">
        <w:rPr>
          <w:rFonts w:hint="cs"/>
          <w:rtl/>
        </w:rPr>
        <w:t xml:space="preserve"> - </w:t>
      </w:r>
      <w:r w:rsidRPr="00B74A41">
        <w:rPr>
          <w:rFonts w:hint="cs"/>
          <w:b/>
          <w:bCs/>
          <w:i/>
          <w:iCs/>
          <w:rtl/>
        </w:rPr>
        <w:t xml:space="preserve">تلاحظ </w:t>
      </w:r>
      <w:r>
        <w:rPr>
          <w:rFonts w:hint="cs"/>
          <w:rtl/>
        </w:rPr>
        <w:t xml:space="preserve">الدور الحيوي الذي تؤديه النظم الإيكولوجية الساحلية التي تخزن الكربون الأزرق، كأشجار </w:t>
      </w:r>
      <w:proofErr w:type="spellStart"/>
      <w:r>
        <w:rPr>
          <w:rFonts w:hint="cs"/>
          <w:rtl/>
        </w:rPr>
        <w:t>المنغروف</w:t>
      </w:r>
      <w:proofErr w:type="spellEnd"/>
      <w:r>
        <w:rPr>
          <w:rFonts w:hint="cs"/>
          <w:rtl/>
        </w:rPr>
        <w:t xml:space="preserve"> والمستنقعات المتأثرة بحركة المد والجزر والأعشاب البحرية، في التكيف مع تغير المناخ والتخفيف من حدته من خلال امتصاص الكربون، وفي</w:t>
      </w:r>
      <w:r>
        <w:rPr>
          <w:rFonts w:hint="eastAsia"/>
          <w:rtl/>
        </w:rPr>
        <w:t> </w:t>
      </w:r>
      <w:r>
        <w:rPr>
          <w:rFonts w:hint="cs"/>
          <w:rtl/>
        </w:rPr>
        <w:t>زيادة قدرة النظم الإيكولوجية الساحلية على مقاومة تحمض المحيطات، وسائر الفوائد التي توفرها هذه النظم الإيكولوجية، بما في ذلك مصادر الرزق المستدامة والأمن الغذائي وحفظ التنوع البيولوجي، وحماية السواحل، وتشجع الدول الأعضاء والمؤسسات والمنظمات الدولية المعنية على التعاون في حماية النظم الإيكولوجية التي تخزن الكربون الأزرق وإعادتها إلى حالتها الأصلية؛</w:t>
      </w:r>
    </w:p>
    <w:p w:rsidR="00DC7840" w:rsidRDefault="00DC7840" w:rsidP="00DC7840">
      <w:pPr>
        <w:pStyle w:val="SingleTxt"/>
        <w:rPr>
          <w:i/>
          <w:rtl/>
        </w:rPr>
      </w:pPr>
      <w:r>
        <w:rPr>
          <w:rFonts w:hint="cs"/>
          <w:rtl/>
        </w:rPr>
        <w:tab/>
        <w:t xml:space="preserve">193 </w:t>
      </w:r>
      <w:r w:rsidRPr="000E04DC">
        <w:rPr>
          <w:i/>
          <w:rtl/>
        </w:rPr>
        <w:t>-</w:t>
      </w:r>
      <w:r>
        <w:rPr>
          <w:rFonts w:hint="cs"/>
          <w:i/>
          <w:rtl/>
        </w:rPr>
        <w:t xml:space="preserve"> </w:t>
      </w:r>
      <w:r>
        <w:rPr>
          <w:rFonts w:hint="cs"/>
          <w:b/>
          <w:bCs/>
          <w:i/>
          <w:iCs/>
          <w:rtl/>
        </w:rPr>
        <w:t>تر</w:t>
      </w:r>
      <w:r w:rsidRPr="000E04DC">
        <w:rPr>
          <w:b/>
          <w:bCs/>
          <w:i/>
          <w:iCs/>
          <w:rtl/>
        </w:rPr>
        <w:t>حب</w:t>
      </w:r>
      <w:r w:rsidRPr="00616735">
        <w:rPr>
          <w:rtl/>
        </w:rPr>
        <w:t xml:space="preserve"> باتفاق باريس</w:t>
      </w:r>
      <w:r w:rsidRPr="00183CC6">
        <w:rPr>
          <w:vertAlign w:val="superscript"/>
          <w:rtl/>
        </w:rPr>
        <w:t>(</w:t>
      </w:r>
      <w:r w:rsidRPr="00183CC6">
        <w:rPr>
          <w:rStyle w:val="FootnoteReference"/>
          <w:rtl/>
        </w:rPr>
        <w:footnoteReference w:id="91"/>
      </w:r>
      <w:r w:rsidRPr="00183CC6">
        <w:rPr>
          <w:vertAlign w:val="superscript"/>
          <w:rtl/>
        </w:rPr>
        <w:t>)</w:t>
      </w:r>
      <w:r>
        <w:rPr>
          <w:rFonts w:hint="cs"/>
          <w:rtl/>
        </w:rPr>
        <w:t xml:space="preserve"> </w:t>
      </w:r>
      <w:r w:rsidRPr="00616735">
        <w:rPr>
          <w:rtl/>
        </w:rPr>
        <w:t xml:space="preserve">ودخوله حيز النفاذ </w:t>
      </w:r>
      <w:r>
        <w:rPr>
          <w:rFonts w:hint="cs"/>
          <w:rtl/>
        </w:rPr>
        <w:t>في 4 تشرين الثاني/نوفمبر 2016</w:t>
      </w:r>
      <w:r w:rsidRPr="00616735">
        <w:rPr>
          <w:rtl/>
        </w:rPr>
        <w:t>، وتشجع جميع أطراف الاتفاق على أن تنفذه تنفيذا تاما، كما تشجع أطراف اتفاقية الأمم المتحدة الإطارية بشأن تغير المناخ</w:t>
      </w:r>
      <w:r w:rsidRPr="00183CC6">
        <w:rPr>
          <w:vertAlign w:val="superscript"/>
          <w:rtl/>
        </w:rPr>
        <w:t>(</w:t>
      </w:r>
      <w:r w:rsidRPr="00183CC6">
        <w:rPr>
          <w:rStyle w:val="FootnoteReference"/>
          <w:rtl/>
        </w:rPr>
        <w:footnoteReference w:id="92"/>
      </w:r>
      <w:r w:rsidRPr="00183CC6">
        <w:rPr>
          <w:vertAlign w:val="superscript"/>
          <w:rtl/>
        </w:rPr>
        <w:t>)</w:t>
      </w:r>
      <w:r>
        <w:rPr>
          <w:rFonts w:hint="cs"/>
          <w:rtl/>
        </w:rPr>
        <w:t xml:space="preserve"> </w:t>
      </w:r>
      <w:r w:rsidRPr="00616735">
        <w:rPr>
          <w:rtl/>
        </w:rPr>
        <w:t>التي لم تود</w:t>
      </w:r>
      <w:r>
        <w:rPr>
          <w:rtl/>
        </w:rPr>
        <w:t>ع بعد صكوك تصديقها أو</w:t>
      </w:r>
      <w:r>
        <w:rPr>
          <w:rFonts w:hint="eastAsia"/>
          <w:rtl/>
        </w:rPr>
        <w:t> </w:t>
      </w:r>
      <w:r>
        <w:rPr>
          <w:rtl/>
        </w:rPr>
        <w:t xml:space="preserve">قبولها </w:t>
      </w:r>
      <w:r>
        <w:rPr>
          <w:rtl/>
        </w:rPr>
        <w:lastRenderedPageBreak/>
        <w:t>أو</w:t>
      </w:r>
      <w:r>
        <w:rPr>
          <w:rFonts w:hint="cs"/>
          <w:rtl/>
        </w:rPr>
        <w:t> </w:t>
      </w:r>
      <w:r w:rsidRPr="00616735">
        <w:rPr>
          <w:rtl/>
        </w:rPr>
        <w:t>موافقتها أو انضمامها، على أن تقوم بذلك حسب الاقتض</w:t>
      </w:r>
      <w:r>
        <w:rPr>
          <w:rtl/>
        </w:rPr>
        <w:t xml:space="preserve">اء </w:t>
      </w:r>
      <w:r w:rsidRPr="00616735">
        <w:rPr>
          <w:rtl/>
        </w:rPr>
        <w:t>في أقرب وقت ممكن،</w:t>
      </w:r>
      <w:r>
        <w:rPr>
          <w:rFonts w:hint="cs"/>
          <w:i/>
          <w:rtl/>
        </w:rPr>
        <w:t xml:space="preserve"> وتسلّم بأهمية إذكاء الوعي بشأن الأثر الوخيم لتغير المناخ على البيئة البحرية والتنوع البيولوجي البحري ومستوى البحار؛</w:t>
      </w:r>
    </w:p>
    <w:p w:rsidR="00DC7840" w:rsidRPr="008155DD" w:rsidRDefault="00DC7840" w:rsidP="00FF1D5D">
      <w:pPr>
        <w:pStyle w:val="SingleTxt"/>
        <w:rPr>
          <w:i/>
          <w:rtl/>
        </w:rPr>
      </w:pPr>
      <w:r>
        <w:rPr>
          <w:rFonts w:hint="cs"/>
          <w:i/>
          <w:rtl/>
        </w:rPr>
        <w:tab/>
        <w:t xml:space="preserve">194 - </w:t>
      </w:r>
      <w:r w:rsidRPr="00183CC6">
        <w:rPr>
          <w:rFonts w:hint="cs"/>
          <w:b/>
          <w:bCs/>
          <w:iCs/>
          <w:w w:val="102"/>
          <w:rtl/>
        </w:rPr>
        <w:t xml:space="preserve">ترحب </w:t>
      </w:r>
      <w:r w:rsidRPr="00183CC6">
        <w:rPr>
          <w:rFonts w:hint="cs"/>
          <w:i/>
          <w:w w:val="102"/>
          <w:rtl/>
        </w:rPr>
        <w:t>في هذا الصدد باستضافة المملكة المغربية للدورة الثانية والعشرين لمؤتمر الأطراف في اتفاقية الأمم المتحدة الإطارية بشأن تغير المناخ، والدورة الثانية عشرة لمؤتمر الأطراف العامل بوصفه اجتماع الأطراف في بروتوكول كيوتو</w:t>
      </w:r>
      <w:r w:rsidR="00447444">
        <w:rPr>
          <w:rFonts w:hint="cs"/>
          <w:i/>
          <w:w w:val="102"/>
          <w:rtl/>
        </w:rPr>
        <w:t>،</w:t>
      </w:r>
      <w:r w:rsidRPr="00183CC6">
        <w:rPr>
          <w:rFonts w:hint="cs"/>
          <w:i/>
          <w:w w:val="102"/>
          <w:rtl/>
        </w:rPr>
        <w:t xml:space="preserve"> والدورة الأولى لمؤتمر الأطراف العامل بوصفه اجتماع الأطراف في اتفاق باريس بمراكش، المغرب، خلال الفترة من</w:t>
      </w:r>
      <w:r>
        <w:rPr>
          <w:rFonts w:hint="eastAsia"/>
          <w:i/>
          <w:w w:val="102"/>
          <w:rtl/>
        </w:rPr>
        <w:t> </w:t>
      </w:r>
      <w:r w:rsidRPr="00183CC6">
        <w:rPr>
          <w:rFonts w:hint="cs"/>
          <w:i/>
          <w:w w:val="102"/>
          <w:rtl/>
        </w:rPr>
        <w:t>7 إلى 18 تشرين الثاني/نوفمبر 2016، وتلاحظ، في هذا الصدد، الاحتفال باليوم العالمي للمحيطات في 12 تشرين الثاني/نوفمبر 2016، وترحب بإعلان مراكش</w:t>
      </w:r>
      <w:r w:rsidR="00FF1D5D">
        <w:rPr>
          <w:rFonts w:hint="cs"/>
          <w:i/>
          <w:w w:val="102"/>
          <w:rtl/>
        </w:rPr>
        <w:t xml:space="preserve"> للعمل</w:t>
      </w:r>
      <w:r>
        <w:rPr>
          <w:rFonts w:hint="cs"/>
          <w:i/>
          <w:rtl/>
        </w:rPr>
        <w:t>؛</w:t>
      </w:r>
    </w:p>
    <w:p w:rsidR="00DC7840" w:rsidRPr="004D79C4" w:rsidRDefault="00DC7840" w:rsidP="00DC7840">
      <w:pPr>
        <w:pStyle w:val="SingleTxt"/>
        <w:rPr>
          <w:i/>
          <w:rtl/>
        </w:rPr>
      </w:pPr>
      <w:r>
        <w:rPr>
          <w:rFonts w:hint="cs"/>
          <w:i/>
          <w:rtl/>
        </w:rPr>
        <w:tab/>
        <w:t xml:space="preserve">195 - </w:t>
      </w:r>
      <w:r>
        <w:rPr>
          <w:rFonts w:hint="cs"/>
          <w:b/>
          <w:bCs/>
          <w:iCs/>
          <w:rtl/>
        </w:rPr>
        <w:t xml:space="preserve">تحيط علما </w:t>
      </w:r>
      <w:r>
        <w:rPr>
          <w:rFonts w:hint="cs"/>
          <w:i/>
          <w:rtl/>
        </w:rPr>
        <w:t xml:space="preserve">بالإعلان الذي اعتمده القادة </w:t>
      </w:r>
      <w:proofErr w:type="spellStart"/>
      <w:r>
        <w:rPr>
          <w:rFonts w:hint="cs"/>
          <w:i/>
          <w:rtl/>
        </w:rPr>
        <w:t>الأفارقة</w:t>
      </w:r>
      <w:proofErr w:type="spellEnd"/>
      <w:r>
        <w:rPr>
          <w:rFonts w:hint="cs"/>
          <w:i/>
          <w:rtl/>
        </w:rPr>
        <w:t xml:space="preserve"> في قمة العمل الأفريقية الأولى المنعقدة بمراكش في 16 تشرين الثاني/يناير 2016، على هامش الدورة الثانية والعشرين لمؤتمر الأطراف في اتفاقية الأمم المتحدة الإطارية بشأن تغير المناخ</w:t>
      </w:r>
      <w:r w:rsidR="009171A9" w:rsidRPr="00AA7667">
        <w:rPr>
          <w:vertAlign w:val="superscript"/>
          <w:rtl/>
        </w:rPr>
        <w:t>(</w:t>
      </w:r>
      <w:r w:rsidR="009171A9" w:rsidRPr="00AA7667">
        <w:rPr>
          <w:rStyle w:val="FootnoteReference"/>
          <w:rtl/>
        </w:rPr>
        <w:footnoteReference w:id="93"/>
      </w:r>
      <w:r w:rsidR="009171A9" w:rsidRPr="00AA7667">
        <w:rPr>
          <w:vertAlign w:val="superscript"/>
          <w:rtl/>
        </w:rPr>
        <w:t>)</w:t>
      </w:r>
      <w:r>
        <w:rPr>
          <w:rFonts w:hint="cs"/>
          <w:i/>
          <w:rtl/>
        </w:rPr>
        <w:t>؛</w:t>
      </w:r>
    </w:p>
    <w:p w:rsidR="00DC7840" w:rsidRPr="00B74A41" w:rsidRDefault="00DC7840" w:rsidP="00DC7840">
      <w:pPr>
        <w:pStyle w:val="SingleTxt"/>
        <w:rPr>
          <w:i/>
          <w:rtl/>
        </w:rPr>
      </w:pPr>
      <w:r w:rsidRPr="00B74A41">
        <w:rPr>
          <w:rFonts w:hint="cs"/>
          <w:rtl/>
        </w:rPr>
        <w:tab/>
        <w:t>1</w:t>
      </w:r>
      <w:r>
        <w:rPr>
          <w:rFonts w:hint="cs"/>
          <w:rtl/>
        </w:rPr>
        <w:t>96</w:t>
      </w:r>
      <w:r w:rsidRPr="00B74A41">
        <w:rPr>
          <w:rFonts w:hint="cs"/>
          <w:rtl/>
        </w:rPr>
        <w:t xml:space="preserve"> - </w:t>
      </w:r>
      <w:r w:rsidRPr="00B74A41">
        <w:rPr>
          <w:rFonts w:hint="cs"/>
          <w:b/>
          <w:bCs/>
          <w:iCs/>
          <w:rtl/>
        </w:rPr>
        <w:t>تشجع</w:t>
      </w:r>
      <w:r w:rsidRPr="00B74A41">
        <w:rPr>
          <w:rFonts w:hint="cs"/>
          <w:i/>
          <w:rtl/>
        </w:rPr>
        <w:t xml:space="preserve"> الدول التي لم تصبح بعد أطرافا في الاتفاقات الدولية المتعلقة بمسائل حماية وحفظ البيئة البحرية ومواردها البحرية الحية بالحيلولة دون إدخال كائنات حية مائية ضارة ومسببات الأمراض ودون التلوث البحري الناجم عن جميع المصادر، بما في ذلك إلقاء النفايات وغيرها من المواد، وغير ذلك من أشكال التدهور</w:t>
      </w:r>
      <w:r>
        <w:rPr>
          <w:rFonts w:hint="cs"/>
          <w:i/>
          <w:rtl/>
        </w:rPr>
        <w:t xml:space="preserve"> المادي، وفي الاتفاقات التي تنص</w:t>
      </w:r>
      <w:r>
        <w:rPr>
          <w:rFonts w:hint="eastAsia"/>
          <w:i/>
          <w:rtl/>
        </w:rPr>
        <w:t> </w:t>
      </w:r>
      <w:r w:rsidRPr="00B74A41">
        <w:rPr>
          <w:rFonts w:hint="cs"/>
          <w:i/>
          <w:rtl/>
        </w:rPr>
        <w:t>على التأهب والتصدي لحوادث التلوث والتعاون في هذا الصدد والتي تتضمن أحكاما بشأن المسؤولية عن الأضرار الناجمة عن التلوث</w:t>
      </w:r>
      <w:r>
        <w:rPr>
          <w:rFonts w:hint="cs"/>
          <w:i/>
          <w:rtl/>
        </w:rPr>
        <w:t xml:space="preserve"> البحري ودفع التعويضات عنها على</w:t>
      </w:r>
      <w:r>
        <w:rPr>
          <w:rFonts w:hint="eastAsia"/>
          <w:i/>
          <w:rtl/>
        </w:rPr>
        <w:t> </w:t>
      </w:r>
      <w:r w:rsidRPr="00B74A41">
        <w:rPr>
          <w:rFonts w:hint="cs"/>
          <w:i/>
          <w:rtl/>
        </w:rPr>
        <w:t>الانضمام إلى تلك الاتفاقات، وعلى اتخاذ التدابير اللازمة بما يتسق مع القانون الدولي، بما فيه الاتفاقية، بهدف تطبيق وإنفاذ ال</w:t>
      </w:r>
      <w:r>
        <w:rPr>
          <w:rFonts w:hint="cs"/>
          <w:i/>
          <w:rtl/>
        </w:rPr>
        <w:t>أحكام الواردة في تلك الاتفاقات؛</w:t>
      </w:r>
    </w:p>
    <w:p w:rsidR="00DC7840" w:rsidRPr="00B74A41" w:rsidRDefault="00DC7840" w:rsidP="00DC7840">
      <w:pPr>
        <w:pStyle w:val="SingleTxt"/>
        <w:rPr>
          <w:rtl/>
        </w:rPr>
      </w:pPr>
      <w:r w:rsidRPr="00B74A41">
        <w:rPr>
          <w:rFonts w:hint="cs"/>
          <w:rtl/>
        </w:rPr>
        <w:tab/>
        <w:t>1</w:t>
      </w:r>
      <w:r>
        <w:rPr>
          <w:rFonts w:hint="cs"/>
          <w:rtl/>
        </w:rPr>
        <w:t>97</w:t>
      </w:r>
      <w:r w:rsidRPr="00B74A41">
        <w:rPr>
          <w:rFonts w:hint="cs"/>
          <w:rtl/>
        </w:rPr>
        <w:t xml:space="preserve"> - </w:t>
      </w:r>
      <w:r w:rsidRPr="00B74A41">
        <w:rPr>
          <w:rFonts w:hint="cs"/>
          <w:b/>
          <w:bCs/>
          <w:iCs/>
          <w:rtl/>
        </w:rPr>
        <w:t>تشير</w:t>
      </w:r>
      <w:r w:rsidRPr="00B74A41">
        <w:rPr>
          <w:rFonts w:hint="cs"/>
          <w:i/>
          <w:rtl/>
        </w:rPr>
        <w:t xml:space="preserve"> إلى أن الدول لاحظت في </w:t>
      </w:r>
      <w:r>
        <w:rPr>
          <w:rFonts w:hint="cs"/>
          <w:i/>
          <w:rtl/>
        </w:rPr>
        <w:t>وثيقة</w:t>
      </w:r>
      <w:r w:rsidRPr="00B74A41">
        <w:rPr>
          <w:rFonts w:hint="cs"/>
          <w:i/>
          <w:rtl/>
        </w:rPr>
        <w:t xml:space="preserve"> </w:t>
      </w:r>
      <w:r>
        <w:rPr>
          <w:rFonts w:hint="eastAsia"/>
          <w:i/>
          <w:rtl/>
        </w:rPr>
        <w:t>”</w:t>
      </w:r>
      <w:r w:rsidRPr="00B74A41">
        <w:rPr>
          <w:rFonts w:hint="cs"/>
          <w:i/>
          <w:rtl/>
        </w:rPr>
        <w:t>المستقبل الذي نصبو إليه“ الخطر الشديد الذي يحيق بالنظم الإيكولوجية والموارد البحرية من الأنواع الدخيلة التوسعية، والتزمت بتنفيذ تدابير لمنع دخول الأنواع الدخيلة التوسعية والسيطرة على تأثيرها البيئي الضار، بما في ذلك، حسب الاقتضاء، التدابير المتخذة في إطار المنظمة البحرية الدولية؛</w:t>
      </w:r>
    </w:p>
    <w:p w:rsidR="00DC7840" w:rsidRPr="00B74A41" w:rsidRDefault="00DC7840" w:rsidP="00044290">
      <w:pPr>
        <w:pStyle w:val="SingleTxt"/>
        <w:rPr>
          <w:b/>
          <w:rtl/>
        </w:rPr>
      </w:pPr>
      <w:r w:rsidRPr="00B74A41">
        <w:rPr>
          <w:rFonts w:hint="cs"/>
          <w:rtl/>
        </w:rPr>
        <w:tab/>
        <w:t>1</w:t>
      </w:r>
      <w:r>
        <w:rPr>
          <w:rFonts w:hint="cs"/>
          <w:rtl/>
        </w:rPr>
        <w:t>98</w:t>
      </w:r>
      <w:r w:rsidRPr="00B74A41">
        <w:rPr>
          <w:rFonts w:hint="cs"/>
          <w:rtl/>
        </w:rPr>
        <w:t xml:space="preserve"> </w:t>
      </w:r>
      <w:r>
        <w:rPr>
          <w:rFonts w:hint="cs"/>
          <w:rtl/>
        </w:rPr>
        <w:t>-</w:t>
      </w:r>
      <w:r w:rsidRPr="00B74A41">
        <w:rPr>
          <w:rFonts w:hint="cs"/>
          <w:rtl/>
        </w:rPr>
        <w:t xml:space="preserve"> </w:t>
      </w:r>
      <w:r>
        <w:rPr>
          <w:rFonts w:hint="cs"/>
          <w:b/>
          <w:bCs/>
          <w:i/>
          <w:iCs/>
          <w:rtl/>
        </w:rPr>
        <w:t xml:space="preserve">تلاحظ مع الارتياح </w:t>
      </w:r>
      <w:r>
        <w:rPr>
          <w:rFonts w:hint="cs"/>
          <w:rtl/>
        </w:rPr>
        <w:t>استيفاء شروط بدء سريان</w:t>
      </w:r>
      <w:r w:rsidRPr="00B74A41">
        <w:rPr>
          <w:rFonts w:hint="cs"/>
          <w:rtl/>
        </w:rPr>
        <w:t xml:space="preserve"> الاتفاقية الدولية لمراقبة وتصريف مياه صابورة السفن ورواسبها لعام 2004</w:t>
      </w:r>
      <w:r w:rsidRPr="00183CC6">
        <w:rPr>
          <w:vertAlign w:val="superscript"/>
          <w:rtl/>
        </w:rPr>
        <w:t>(</w:t>
      </w:r>
      <w:r w:rsidRPr="00183CC6">
        <w:rPr>
          <w:rStyle w:val="FootnoteReference"/>
          <w:rtl/>
        </w:rPr>
        <w:footnoteReference w:id="94"/>
      </w:r>
      <w:r w:rsidRPr="00183CC6">
        <w:rPr>
          <w:vertAlign w:val="superscript"/>
          <w:rtl/>
        </w:rPr>
        <w:t>)</w:t>
      </w:r>
      <w:r>
        <w:rPr>
          <w:rFonts w:hint="cs"/>
          <w:rtl/>
        </w:rPr>
        <w:t xml:space="preserve">، وأن </w:t>
      </w:r>
      <w:r w:rsidR="00FF1D5D">
        <w:rPr>
          <w:rFonts w:hint="cs"/>
          <w:rtl/>
        </w:rPr>
        <w:t>تلك</w:t>
      </w:r>
      <w:r w:rsidR="009171A9">
        <w:rPr>
          <w:rFonts w:hint="cs"/>
          <w:rtl/>
        </w:rPr>
        <w:t xml:space="preserve"> </w:t>
      </w:r>
      <w:r>
        <w:rPr>
          <w:rFonts w:hint="cs"/>
          <w:rtl/>
        </w:rPr>
        <w:t xml:space="preserve">الاتفاقية ستدخل حيز </w:t>
      </w:r>
      <w:r>
        <w:rPr>
          <w:rFonts w:hint="cs"/>
          <w:rtl/>
        </w:rPr>
        <w:lastRenderedPageBreak/>
        <w:t>النفاذ في 8 أيلول/سبتمبر 2017، وتشجع الدول التي لم تصدّق عليها أو تنضم إليها بعد على أن</w:t>
      </w:r>
      <w:r>
        <w:rPr>
          <w:rFonts w:hint="eastAsia"/>
          <w:rtl/>
        </w:rPr>
        <w:t> </w:t>
      </w:r>
      <w:r>
        <w:rPr>
          <w:rFonts w:hint="cs"/>
          <w:rtl/>
        </w:rPr>
        <w:t>تنظر في ذلك</w:t>
      </w:r>
      <w:r w:rsidRPr="00B74A41">
        <w:rPr>
          <w:rFonts w:hint="cs"/>
          <w:rtl/>
        </w:rPr>
        <w:t>؛</w:t>
      </w:r>
    </w:p>
    <w:p w:rsidR="00DC7840" w:rsidRPr="00B74A41" w:rsidRDefault="00DC7840" w:rsidP="00DC7840">
      <w:pPr>
        <w:pStyle w:val="SingleTxt"/>
        <w:rPr>
          <w:rtl/>
        </w:rPr>
      </w:pPr>
      <w:r w:rsidRPr="00B74A41">
        <w:rPr>
          <w:rFonts w:hint="cs"/>
          <w:rtl/>
        </w:rPr>
        <w:tab/>
        <w:t>1</w:t>
      </w:r>
      <w:r>
        <w:rPr>
          <w:rFonts w:hint="cs"/>
          <w:rtl/>
        </w:rPr>
        <w:t>99</w:t>
      </w:r>
      <w:r w:rsidRPr="00B74A41">
        <w:rPr>
          <w:rFonts w:hint="cs"/>
          <w:rtl/>
        </w:rPr>
        <w:t xml:space="preserve"> - </w:t>
      </w:r>
      <w:r w:rsidRPr="001811B4">
        <w:rPr>
          <w:rFonts w:hint="cs"/>
          <w:b/>
          <w:bCs/>
          <w:iCs/>
          <w:rtl/>
        </w:rPr>
        <w:t>تشجع</w:t>
      </w:r>
      <w:r w:rsidRPr="001811B4">
        <w:rPr>
          <w:rFonts w:hint="cs"/>
          <w:i/>
          <w:rtl/>
        </w:rPr>
        <w:t xml:space="preserve"> الدول على النظر، مباشرة أو عن طريق المنظمات الدولية المختصة، في أن تواصل، حسب الاقتضاء وبما يتسق مع القانون الدولي، بما فيه الاتفاقية، تطوير وتطبيق عمليات تقييم الأثر البيئي التي تشمل الأنشطة المقررة الخاضعة لولايتها أو</w:t>
      </w:r>
      <w:r w:rsidRPr="001811B4">
        <w:rPr>
          <w:rFonts w:hint="eastAsia"/>
          <w:i/>
          <w:rtl/>
        </w:rPr>
        <w:t> </w:t>
      </w:r>
      <w:r>
        <w:rPr>
          <w:rFonts w:hint="cs"/>
          <w:i/>
          <w:rtl/>
        </w:rPr>
        <w:t>سيطرتها التي</w:t>
      </w:r>
      <w:r>
        <w:rPr>
          <w:rFonts w:hint="eastAsia"/>
          <w:i/>
          <w:rtl/>
        </w:rPr>
        <w:t> </w:t>
      </w:r>
      <w:r w:rsidRPr="001811B4">
        <w:rPr>
          <w:rFonts w:hint="cs"/>
          <w:i/>
          <w:rtl/>
        </w:rPr>
        <w:t>قد</w:t>
      </w:r>
      <w:r w:rsidRPr="001811B4">
        <w:rPr>
          <w:rFonts w:hint="eastAsia"/>
          <w:i/>
          <w:rtl/>
        </w:rPr>
        <w:t> </w:t>
      </w:r>
      <w:r w:rsidRPr="001811B4">
        <w:rPr>
          <w:rFonts w:hint="cs"/>
          <w:i/>
          <w:rtl/>
        </w:rPr>
        <w:t>تسبب تلوثا كبيرا للبيئة البحرية أو تحدث فيها تغيرات كبيرة وضارة، وتشجع أيضا إحالة التقارير المعدة عن نتائج عمليات التقييم تلك إلى المنظمات الدولية المختصة وفقا لأحكام الاتفاقية</w:t>
      </w:r>
      <w:r w:rsidRPr="00B74A41">
        <w:rPr>
          <w:rFonts w:hint="cs"/>
          <w:i/>
          <w:rtl/>
        </w:rPr>
        <w:t>؛</w:t>
      </w:r>
    </w:p>
    <w:p w:rsidR="00DC7840" w:rsidRPr="00B74A41" w:rsidRDefault="00DC7840" w:rsidP="00DC7840">
      <w:pPr>
        <w:pStyle w:val="SingleTxt"/>
        <w:rPr>
          <w:rtl/>
        </w:rPr>
      </w:pPr>
      <w:r w:rsidRPr="00B74A41">
        <w:rPr>
          <w:rFonts w:hint="cs"/>
          <w:rtl/>
        </w:rPr>
        <w:tab/>
      </w:r>
      <w:r>
        <w:rPr>
          <w:rFonts w:hint="cs"/>
          <w:rtl/>
        </w:rPr>
        <w:t>200</w:t>
      </w:r>
      <w:r w:rsidRPr="00B74A41">
        <w:rPr>
          <w:rFonts w:hint="cs"/>
          <w:rtl/>
        </w:rPr>
        <w:t xml:space="preserve"> -</w:t>
      </w:r>
      <w:r w:rsidRPr="00B74A41">
        <w:rPr>
          <w:rFonts w:hint="cs"/>
          <w:i/>
          <w:rtl/>
        </w:rPr>
        <w:t xml:space="preserve"> </w:t>
      </w:r>
      <w:r w:rsidRPr="00C13E39">
        <w:rPr>
          <w:rFonts w:hint="cs"/>
          <w:b/>
          <w:bCs/>
          <w:iCs/>
          <w:rtl/>
        </w:rPr>
        <w:t>تشجع</w:t>
      </w:r>
      <w:r w:rsidRPr="00B74A41">
        <w:rPr>
          <w:rFonts w:hint="cs"/>
          <w:i/>
          <w:rtl/>
        </w:rPr>
        <w:t xml:space="preserve"> الدول التي </w:t>
      </w:r>
      <w:r>
        <w:rPr>
          <w:rFonts w:hint="cs"/>
          <w:i/>
          <w:rtl/>
        </w:rPr>
        <w:t>ليست</w:t>
      </w:r>
      <w:r w:rsidRPr="00B74A41">
        <w:rPr>
          <w:rFonts w:hint="cs"/>
          <w:i/>
          <w:rtl/>
        </w:rPr>
        <w:t xml:space="preserve"> بعد</w:t>
      </w:r>
      <w:r w:rsidRPr="00B74A41">
        <w:rPr>
          <w:rFonts w:hint="eastAsia"/>
          <w:i/>
          <w:rtl/>
        </w:rPr>
        <w:t> </w:t>
      </w:r>
      <w:r w:rsidRPr="00B74A41">
        <w:rPr>
          <w:rFonts w:hint="cs"/>
          <w:i/>
          <w:rtl/>
        </w:rPr>
        <w:t xml:space="preserve">أطرافا في الاتفاقيات البحرية الإقليمية </w:t>
      </w:r>
      <w:r>
        <w:rPr>
          <w:rFonts w:hint="cs"/>
          <w:i/>
          <w:rtl/>
        </w:rPr>
        <w:t xml:space="preserve">وبروتوكولاتها </w:t>
      </w:r>
      <w:r w:rsidRPr="00B74A41">
        <w:rPr>
          <w:rFonts w:hint="cs"/>
          <w:i/>
          <w:rtl/>
        </w:rPr>
        <w:t xml:space="preserve">المتعلقة بحماية البيئة البحرية والمحافظة عليها على </w:t>
      </w:r>
      <w:r>
        <w:rPr>
          <w:rFonts w:hint="cs"/>
          <w:i/>
          <w:rtl/>
        </w:rPr>
        <w:t>القيام بذلك</w:t>
      </w:r>
      <w:r w:rsidRPr="00B74A41">
        <w:rPr>
          <w:rFonts w:hint="cs"/>
          <w:i/>
          <w:rtl/>
        </w:rPr>
        <w:t>؛</w:t>
      </w:r>
    </w:p>
    <w:p w:rsidR="00DC7840" w:rsidRPr="00B74A41" w:rsidRDefault="00DC7840" w:rsidP="00DC7840">
      <w:pPr>
        <w:pStyle w:val="SingleTxt"/>
        <w:rPr>
          <w:rtl/>
        </w:rPr>
      </w:pPr>
      <w:r w:rsidRPr="00B74A41">
        <w:rPr>
          <w:rFonts w:hint="cs"/>
          <w:rtl/>
        </w:rPr>
        <w:tab/>
      </w:r>
      <w:r>
        <w:rPr>
          <w:rFonts w:hint="cs"/>
          <w:rtl/>
        </w:rPr>
        <w:t>201</w:t>
      </w:r>
      <w:r w:rsidRPr="00B74A41">
        <w:rPr>
          <w:rFonts w:hint="cs"/>
          <w:rtl/>
        </w:rPr>
        <w:t xml:space="preserve"> - </w:t>
      </w:r>
      <w:r w:rsidRPr="00B74A41">
        <w:rPr>
          <w:rFonts w:hint="cs"/>
          <w:b/>
          <w:bCs/>
          <w:iCs/>
          <w:rtl/>
        </w:rPr>
        <w:t>تشجع</w:t>
      </w:r>
      <w:r w:rsidRPr="00B74A41">
        <w:rPr>
          <w:rFonts w:hint="cs"/>
          <w:i/>
          <w:rtl/>
        </w:rPr>
        <w:t xml:space="preserve"> الدول على أن تشارك وفقا للقانون الدولي، بما فيه الاتفاقية والصكوك الأخرى ذات الصلة، على أساس ثنائي أ</w:t>
      </w:r>
      <w:r>
        <w:rPr>
          <w:rFonts w:hint="cs"/>
          <w:i/>
          <w:rtl/>
        </w:rPr>
        <w:t>و إقليمي، في وضع خطط للطوارئ من</w:t>
      </w:r>
      <w:r>
        <w:rPr>
          <w:rFonts w:hint="eastAsia"/>
          <w:i/>
          <w:rtl/>
        </w:rPr>
        <w:t> </w:t>
      </w:r>
      <w:r w:rsidRPr="00B74A41">
        <w:rPr>
          <w:rFonts w:hint="cs"/>
          <w:i/>
          <w:rtl/>
        </w:rPr>
        <w:t>أجل التصدي لحوادث التلوث وغيرها من الحوادث التي يحتمل أن تكون لها آثار سلبية خطيرة في البيئة البحرية والتنوع البيولوجي البحري وتعزيز تلك الخطط؛</w:t>
      </w:r>
    </w:p>
    <w:p w:rsidR="00DC7840" w:rsidRPr="00B74A41" w:rsidRDefault="00DC7840" w:rsidP="00DC7840">
      <w:pPr>
        <w:pStyle w:val="SingleTxt"/>
        <w:rPr>
          <w:rtl/>
        </w:rPr>
      </w:pPr>
      <w:r w:rsidRPr="00B74A41">
        <w:rPr>
          <w:rFonts w:hint="cs"/>
          <w:rtl/>
        </w:rPr>
        <w:tab/>
      </w:r>
      <w:r>
        <w:rPr>
          <w:rFonts w:hint="cs"/>
          <w:rtl/>
        </w:rPr>
        <w:t>202</w:t>
      </w:r>
      <w:r w:rsidRPr="00B74A41">
        <w:rPr>
          <w:rFonts w:hint="cs"/>
          <w:rtl/>
        </w:rPr>
        <w:t xml:space="preserve"> - </w:t>
      </w:r>
      <w:r w:rsidRPr="00B74A41">
        <w:rPr>
          <w:rFonts w:hint="cs"/>
          <w:b/>
          <w:bCs/>
          <w:iCs/>
          <w:rtl/>
        </w:rPr>
        <w:t>تسل</w:t>
      </w:r>
      <w:r>
        <w:rPr>
          <w:rFonts w:hint="cs"/>
          <w:b/>
          <w:bCs/>
          <w:iCs/>
          <w:rtl/>
        </w:rPr>
        <w:t>ّ</w:t>
      </w:r>
      <w:r w:rsidRPr="00B74A41">
        <w:rPr>
          <w:rFonts w:hint="cs"/>
          <w:b/>
          <w:bCs/>
          <w:iCs/>
          <w:rtl/>
        </w:rPr>
        <w:t>م</w:t>
      </w:r>
      <w:r w:rsidRPr="00B74A41">
        <w:rPr>
          <w:rFonts w:hint="cs"/>
          <w:i/>
          <w:rtl/>
        </w:rPr>
        <w:t xml:space="preserve"> بأهمية تحسين فهم أثر تغير المناخ في</w:t>
      </w:r>
      <w:r>
        <w:rPr>
          <w:rFonts w:hint="cs"/>
          <w:i/>
          <w:rtl/>
        </w:rPr>
        <w:t xml:space="preserve"> المحيطات والبحار، وتشير إلى</w:t>
      </w:r>
      <w:r>
        <w:rPr>
          <w:rFonts w:hint="eastAsia"/>
          <w:i/>
          <w:rtl/>
        </w:rPr>
        <w:t> </w:t>
      </w:r>
      <w:r>
        <w:rPr>
          <w:rFonts w:hint="cs"/>
          <w:i/>
          <w:rtl/>
        </w:rPr>
        <w:t>أن</w:t>
      </w:r>
      <w:r>
        <w:rPr>
          <w:rFonts w:hint="eastAsia"/>
          <w:i/>
          <w:rtl/>
        </w:rPr>
        <w:t> </w:t>
      </w:r>
      <w:r w:rsidRPr="00B74A41">
        <w:rPr>
          <w:rFonts w:hint="cs"/>
          <w:i/>
          <w:rtl/>
        </w:rPr>
        <w:t>الدول لاحظت في الوثيقة المعنونة ”المستقبل الذي نصبو إليه“ أن ارتفاع مستوى سطح البحر وتحات السواحل يشكلان خطرين يهددان بشدة كثيرا من المناطق الساحلية والجزر، وبخاصة في البلدان النامية، وأهابت بالمجتمع الدولي في هذا الصدد تعزيز جهوده لمواجهة هذين التحديين؛</w:t>
      </w:r>
    </w:p>
    <w:p w:rsidR="00DC7840" w:rsidRPr="00B74A41" w:rsidRDefault="00DC7840" w:rsidP="00DC7840">
      <w:pPr>
        <w:pStyle w:val="SingleTxt"/>
        <w:rPr>
          <w:b/>
          <w:rtl/>
        </w:rPr>
      </w:pPr>
      <w:r w:rsidRPr="00B74A41">
        <w:rPr>
          <w:rFonts w:hint="cs"/>
          <w:rtl/>
        </w:rPr>
        <w:tab/>
      </w:r>
      <w:r>
        <w:rPr>
          <w:rFonts w:hint="cs"/>
          <w:rtl/>
        </w:rPr>
        <w:t>203</w:t>
      </w:r>
      <w:r w:rsidRPr="00B74A41">
        <w:rPr>
          <w:rFonts w:hint="cs"/>
          <w:rtl/>
        </w:rPr>
        <w:t xml:space="preserve"> - </w:t>
      </w:r>
      <w:r w:rsidRPr="00B74A41">
        <w:rPr>
          <w:rFonts w:hint="cs"/>
          <w:b/>
          <w:bCs/>
          <w:i/>
          <w:iCs/>
          <w:rtl/>
        </w:rPr>
        <w:t>تلاحظ مع القلق</w:t>
      </w:r>
      <w:r w:rsidRPr="00B74A41">
        <w:rPr>
          <w:rFonts w:hint="cs"/>
          <w:rtl/>
        </w:rPr>
        <w:t xml:space="preserve"> الآثار الوخيمة التي تصي</w:t>
      </w:r>
      <w:r>
        <w:rPr>
          <w:rFonts w:hint="cs"/>
          <w:rtl/>
        </w:rPr>
        <w:t>ب المجتمعات المحلية الساحلية من</w:t>
      </w:r>
      <w:r>
        <w:rPr>
          <w:rFonts w:hint="eastAsia"/>
          <w:rtl/>
        </w:rPr>
        <w:t> </w:t>
      </w:r>
      <w:r w:rsidRPr="00B74A41">
        <w:rPr>
          <w:rFonts w:hint="cs"/>
          <w:rtl/>
        </w:rPr>
        <w:t xml:space="preserve">جراء الظواهر الجوية الشديدة الوطأة، مثل الأعاصير المدارية وما يرتبط بها من عواصف عارمة، وتشجع الإجراءات التعاونية التي تقوم بها </w:t>
      </w:r>
      <w:r>
        <w:rPr>
          <w:rFonts w:hint="cs"/>
          <w:rtl/>
        </w:rPr>
        <w:t>هيئات ومنظمات الأمم المتحدة ذات</w:t>
      </w:r>
      <w:r>
        <w:rPr>
          <w:rFonts w:hint="eastAsia"/>
          <w:rtl/>
        </w:rPr>
        <w:t> </w:t>
      </w:r>
      <w:r w:rsidRPr="00B74A41">
        <w:rPr>
          <w:rFonts w:hint="cs"/>
          <w:rtl/>
        </w:rPr>
        <w:t>الصلة، بما في ذلك المنظمة العالمية للأرصاد الجوية، بهدف مساعدة الدول على تحسين قدرتها على التنبؤ بمثل هذه الظواهر واستخدام تلك القدرة في نظم الإنذار المبكر بالأخطار المتعددة وإدارة المخاطر؛</w:t>
      </w:r>
    </w:p>
    <w:p w:rsidR="009171A9" w:rsidRDefault="00DC7840" w:rsidP="009171A9">
      <w:pPr>
        <w:pStyle w:val="SingleTxt"/>
        <w:rPr>
          <w:rtl/>
        </w:rPr>
      </w:pPr>
      <w:r w:rsidRPr="00B74A41">
        <w:rPr>
          <w:rFonts w:hint="cs"/>
          <w:rtl/>
        </w:rPr>
        <w:tab/>
      </w:r>
      <w:r>
        <w:rPr>
          <w:rFonts w:hint="cs"/>
          <w:rtl/>
        </w:rPr>
        <w:t>204</w:t>
      </w:r>
      <w:r w:rsidRPr="00B74A41">
        <w:rPr>
          <w:rFonts w:hint="cs"/>
          <w:rtl/>
        </w:rPr>
        <w:t xml:space="preserve"> - </w:t>
      </w:r>
      <w:r w:rsidRPr="00B74A41">
        <w:rPr>
          <w:rFonts w:hint="cs"/>
          <w:b/>
          <w:bCs/>
          <w:iCs/>
          <w:rtl/>
        </w:rPr>
        <w:t>تلاحظ مع القلق أيضا</w:t>
      </w:r>
      <w:r w:rsidRPr="00B74A41">
        <w:rPr>
          <w:rFonts w:hint="cs"/>
          <w:i/>
          <w:rtl/>
        </w:rPr>
        <w:t xml:space="preserve"> أن صحة المحيطات والتنوع البيولوجي البحري يتأثران سلبا بالحطام البحري الوارد من مصادر برية وبحرية، </w:t>
      </w:r>
      <w:r>
        <w:rPr>
          <w:rFonts w:hint="cs"/>
          <w:i/>
          <w:rtl/>
        </w:rPr>
        <w:t>وتلاحظ أن التقرير الذي أصدره برنامج الأمم المتحدة للبيئة في عام 2016 بشأن القضايا البيئية المستجدة يعتبر الجسيمات البلاستيكية الدقيقة واحدة من القضايا البيئية المستجدة الرئيسية الست</w:t>
      </w:r>
      <w:r w:rsidR="009171A9">
        <w:rPr>
          <w:rFonts w:hint="cs"/>
          <w:rtl/>
        </w:rPr>
        <w:t>؛</w:t>
      </w:r>
    </w:p>
    <w:p w:rsidR="00DC7840" w:rsidRPr="009F5747" w:rsidRDefault="009171A9" w:rsidP="009171A9">
      <w:pPr>
        <w:pStyle w:val="SingleTxt"/>
        <w:rPr>
          <w:rtl/>
        </w:rPr>
      </w:pPr>
      <w:r w:rsidRPr="00B74A41">
        <w:rPr>
          <w:rFonts w:hint="cs"/>
          <w:rtl/>
        </w:rPr>
        <w:lastRenderedPageBreak/>
        <w:tab/>
      </w:r>
      <w:r>
        <w:rPr>
          <w:rFonts w:hint="cs"/>
          <w:rtl/>
        </w:rPr>
        <w:t>205</w:t>
      </w:r>
      <w:r w:rsidRPr="00B74A41">
        <w:rPr>
          <w:rFonts w:hint="cs"/>
          <w:rtl/>
        </w:rPr>
        <w:t xml:space="preserve"> </w:t>
      </w:r>
      <w:r>
        <w:rPr>
          <w:rFonts w:hint="cs"/>
          <w:rtl/>
        </w:rPr>
        <w:t>-</w:t>
      </w:r>
      <w:r w:rsidRPr="00B74A41">
        <w:rPr>
          <w:rFonts w:hint="cs"/>
          <w:rtl/>
        </w:rPr>
        <w:t xml:space="preserve"> </w:t>
      </w:r>
      <w:r w:rsidRPr="00B74A41">
        <w:rPr>
          <w:rFonts w:hint="eastAsia"/>
          <w:b/>
          <w:bCs/>
          <w:i/>
          <w:iCs/>
          <w:rtl/>
        </w:rPr>
        <w:t>تسل</w:t>
      </w:r>
      <w:r>
        <w:rPr>
          <w:rFonts w:hint="cs"/>
          <w:b/>
          <w:bCs/>
          <w:i/>
          <w:iCs/>
          <w:rtl/>
        </w:rPr>
        <w:t>ّ</w:t>
      </w:r>
      <w:r w:rsidRPr="00B74A41">
        <w:rPr>
          <w:rFonts w:hint="eastAsia"/>
          <w:b/>
          <w:bCs/>
          <w:i/>
          <w:iCs/>
          <w:rtl/>
        </w:rPr>
        <w:t>م</w:t>
      </w:r>
      <w:r w:rsidRPr="00B74A41">
        <w:rPr>
          <w:rFonts w:hint="cs"/>
          <w:rtl/>
        </w:rPr>
        <w:t xml:space="preserve"> بضرورة توفر معرفة أفضل بمصادر الحطام البحري، وبخاصة </w:t>
      </w:r>
      <w:r>
        <w:rPr>
          <w:rFonts w:hint="cs"/>
          <w:rtl/>
        </w:rPr>
        <w:t>المواد البلاستيكية والجسيمات البلاستيكية الدقيقة</w:t>
      </w:r>
      <w:r w:rsidRPr="00B74A41">
        <w:rPr>
          <w:rFonts w:hint="cs"/>
          <w:rtl/>
        </w:rPr>
        <w:t xml:space="preserve">، وأحجامه ومساراته وتوزيعه واتجاهاته وطبيعته وآثاره، ودراسة التدابير الممكن اتخاذها وأفضل التقنيات المتاحة والممارسات البيئية بهدف الحيلولة دون تراكمه والتقليل إلى أدنى حد من مستوياته في البيئة البحرية، وترحب في هذا الصدد بالعمل الذي اضطلع به في إطار </w:t>
      </w:r>
      <w:r w:rsidRPr="00B74A41">
        <w:rPr>
          <w:rtl/>
        </w:rPr>
        <w:t>فريق الخبراء المشترك المعني بالجوانب العلمية لحماية البيئة البحرية</w:t>
      </w:r>
      <w:r w:rsidRPr="00B74A41">
        <w:rPr>
          <w:rFonts w:hint="cs"/>
          <w:rtl/>
        </w:rPr>
        <w:t xml:space="preserve">، بقيادة </w:t>
      </w:r>
      <w:r w:rsidRPr="00B74A41">
        <w:rPr>
          <w:rtl/>
        </w:rPr>
        <w:t>اللجنة الحكومية الدولية</w:t>
      </w:r>
      <w:r>
        <w:rPr>
          <w:rFonts w:hint="cs"/>
          <w:rtl/>
        </w:rPr>
        <w:t xml:space="preserve"> لعلوم المحيطات</w:t>
      </w:r>
      <w:r w:rsidRPr="00B74A41">
        <w:rPr>
          <w:rFonts w:hint="cs"/>
          <w:rtl/>
        </w:rPr>
        <w:t xml:space="preserve">، وبتقرير الفريق المعنون </w:t>
      </w:r>
      <w:r>
        <w:rPr>
          <w:rFonts w:hint="eastAsia"/>
          <w:rtl/>
        </w:rPr>
        <w:t>”</w:t>
      </w:r>
      <w:r w:rsidRPr="00B74A41">
        <w:rPr>
          <w:rFonts w:hint="cs"/>
          <w:rtl/>
        </w:rPr>
        <w:t xml:space="preserve">مصادر </w:t>
      </w:r>
      <w:r>
        <w:rPr>
          <w:rFonts w:hint="cs"/>
          <w:rtl/>
        </w:rPr>
        <w:t xml:space="preserve">الجسيمات البلاستيكية </w:t>
      </w:r>
      <w:r w:rsidRPr="00B74A41">
        <w:rPr>
          <w:rFonts w:hint="cs"/>
          <w:rtl/>
        </w:rPr>
        <w:t>الدقيقة ومصيرها وآثارها في البيئة البحرية</w:t>
      </w:r>
      <w:r>
        <w:rPr>
          <w:rFonts w:hint="cs"/>
          <w:rtl/>
        </w:rPr>
        <w:t xml:space="preserve"> -</w:t>
      </w:r>
      <w:r w:rsidRPr="00B74A41">
        <w:rPr>
          <w:rFonts w:hint="cs"/>
          <w:rtl/>
        </w:rPr>
        <w:t xml:space="preserve"> تقييم عالمي</w:t>
      </w:r>
      <w:r>
        <w:rPr>
          <w:rFonts w:hint="eastAsia"/>
          <w:rtl/>
        </w:rPr>
        <w:t>“</w:t>
      </w:r>
      <w:r>
        <w:rPr>
          <w:rFonts w:hint="cs"/>
          <w:rtl/>
        </w:rPr>
        <w:t>، وتقرير المدير التنفيذي لبرنامج الأمم المتحدة للبيئة بشأن الحطام البلاستيكي والجسيمات البلاستيكية البحرية الدقيقة الذي يستعرض أفضل المعارف والخبرات في هذا الصدد، ويقدم توصيات لاتخاذ مزيد من الخطوات من أجل الحد من النفايات</w:t>
      </w:r>
      <w:r w:rsidRPr="005C1CF2">
        <w:rPr>
          <w:rtl/>
        </w:rPr>
        <w:t xml:space="preserve"> البلاستيكية والجسيمات البلاستيكية الدقيقة </w:t>
      </w:r>
      <w:r>
        <w:rPr>
          <w:rFonts w:hint="cs"/>
          <w:rtl/>
        </w:rPr>
        <w:t>في المحيطات</w:t>
      </w:r>
      <w:r w:rsidR="00DC7840" w:rsidRPr="00B74A41">
        <w:rPr>
          <w:i/>
          <w:vertAlign w:val="superscript"/>
          <w:rtl/>
        </w:rPr>
        <w:t>(</w:t>
      </w:r>
      <w:r w:rsidR="00DC7840" w:rsidRPr="00B74A41">
        <w:rPr>
          <w:i/>
          <w:vertAlign w:val="superscript"/>
          <w:rtl/>
        </w:rPr>
        <w:footnoteReference w:id="95"/>
      </w:r>
      <w:r w:rsidR="00DC7840" w:rsidRPr="00B74A41">
        <w:rPr>
          <w:i/>
          <w:vertAlign w:val="superscript"/>
          <w:rtl/>
        </w:rPr>
        <w:t>)</w:t>
      </w:r>
      <w:r w:rsidR="00DC7840">
        <w:rPr>
          <w:rFonts w:hint="cs"/>
          <w:i/>
          <w:rtl/>
        </w:rPr>
        <w:t>؛</w:t>
      </w:r>
    </w:p>
    <w:p w:rsidR="00DC7840" w:rsidRPr="00327704" w:rsidRDefault="00DC7840" w:rsidP="009171A9">
      <w:pPr>
        <w:pStyle w:val="SingleTxt"/>
        <w:rPr>
          <w:rtl/>
        </w:rPr>
      </w:pPr>
      <w:r>
        <w:rPr>
          <w:rFonts w:hint="cs"/>
          <w:rtl/>
        </w:rPr>
        <w:tab/>
        <w:t xml:space="preserve">206 - </w:t>
      </w:r>
      <w:r w:rsidRPr="006A44DA">
        <w:rPr>
          <w:rFonts w:hint="cs"/>
          <w:b/>
          <w:bCs/>
          <w:i/>
          <w:iCs/>
          <w:w w:val="97"/>
          <w:rtl/>
        </w:rPr>
        <w:t xml:space="preserve">تناشد </w:t>
      </w:r>
      <w:r w:rsidRPr="006A44DA">
        <w:rPr>
          <w:rFonts w:hint="cs"/>
          <w:w w:val="97"/>
          <w:rtl/>
        </w:rPr>
        <w:t xml:space="preserve">الدول أن تنفذ القرار 2/11 بشأن </w:t>
      </w:r>
      <w:r w:rsidRPr="006A44DA">
        <w:rPr>
          <w:w w:val="97"/>
          <w:rtl/>
        </w:rPr>
        <w:t>النفايات البلاستيكية البحرية والجسيمات البلاستيكية البحرية الدقيقة</w:t>
      </w:r>
      <w:r w:rsidRPr="006A44DA">
        <w:rPr>
          <w:rFonts w:hint="cs"/>
          <w:w w:val="97"/>
          <w:rtl/>
        </w:rPr>
        <w:t>، الذي اعتمدته جمعية الأمم المتحدة للبيئة التابعة لبرنامج الأمم المتحدة للبيئة في دورتها الثانية، المعقودة بنيروبي في الفترة من 23 إلى 27 أيار/مايو</w:t>
      </w:r>
      <w:r w:rsidR="009171A9">
        <w:rPr>
          <w:rFonts w:hint="eastAsia"/>
          <w:w w:val="97"/>
          <w:rtl/>
        </w:rPr>
        <w:t> </w:t>
      </w:r>
      <w:r w:rsidRPr="006A44DA">
        <w:rPr>
          <w:rFonts w:hint="cs"/>
          <w:w w:val="97"/>
          <w:rtl/>
        </w:rPr>
        <w:t>2016</w:t>
      </w:r>
      <w:r w:rsidR="009171A9" w:rsidRPr="00044290">
        <w:rPr>
          <w:rFonts w:hint="cs"/>
          <w:w w:val="97"/>
          <w:vertAlign w:val="superscript"/>
          <w:rtl/>
        </w:rPr>
        <w:t>(</w:t>
      </w:r>
      <w:r w:rsidR="009171A9" w:rsidRPr="00044290">
        <w:rPr>
          <w:w w:val="97"/>
          <w:vertAlign w:val="superscript"/>
          <w:rtl/>
        </w:rPr>
        <w:fldChar w:fldCharType="begin"/>
      </w:r>
      <w:r w:rsidR="009171A9" w:rsidRPr="00044290">
        <w:rPr>
          <w:w w:val="97"/>
          <w:vertAlign w:val="superscript"/>
          <w:rtl/>
        </w:rPr>
        <w:instrText xml:space="preserve"> </w:instrText>
      </w:r>
      <w:r w:rsidR="009171A9" w:rsidRPr="00044290">
        <w:rPr>
          <w:rFonts w:hint="cs"/>
          <w:w w:val="97"/>
          <w:vertAlign w:val="superscript"/>
        </w:rPr>
        <w:instrText>NOTEREF</w:instrText>
      </w:r>
      <w:r w:rsidR="009171A9" w:rsidRPr="00044290">
        <w:rPr>
          <w:rFonts w:hint="cs"/>
          <w:w w:val="97"/>
          <w:vertAlign w:val="superscript"/>
          <w:rtl/>
        </w:rPr>
        <w:instrText xml:space="preserve"> _</w:instrText>
      </w:r>
      <w:r w:rsidR="009171A9" w:rsidRPr="00044290">
        <w:rPr>
          <w:rFonts w:hint="cs"/>
          <w:w w:val="97"/>
          <w:vertAlign w:val="superscript"/>
        </w:rPr>
        <w:instrText>Ref475446527 \h</w:instrText>
      </w:r>
      <w:r w:rsidR="009171A9" w:rsidRPr="00044290">
        <w:rPr>
          <w:w w:val="97"/>
          <w:vertAlign w:val="superscript"/>
          <w:rtl/>
        </w:rPr>
        <w:instrText xml:space="preserve"> </w:instrText>
      </w:r>
      <w:r w:rsidR="009171A9">
        <w:rPr>
          <w:w w:val="97"/>
          <w:vertAlign w:val="superscript"/>
          <w:rtl/>
        </w:rPr>
        <w:instrText xml:space="preserve"> \* </w:instrText>
      </w:r>
      <w:r w:rsidR="009171A9">
        <w:rPr>
          <w:w w:val="97"/>
          <w:vertAlign w:val="superscript"/>
        </w:rPr>
        <w:instrText>MERGEFORMAT</w:instrText>
      </w:r>
      <w:r w:rsidR="009171A9">
        <w:rPr>
          <w:w w:val="97"/>
          <w:vertAlign w:val="superscript"/>
          <w:rtl/>
        </w:rPr>
        <w:instrText xml:space="preserve"> </w:instrText>
      </w:r>
      <w:r w:rsidR="009171A9" w:rsidRPr="00044290">
        <w:rPr>
          <w:w w:val="97"/>
          <w:vertAlign w:val="superscript"/>
          <w:rtl/>
        </w:rPr>
      </w:r>
      <w:r w:rsidR="009171A9" w:rsidRPr="00044290">
        <w:rPr>
          <w:w w:val="97"/>
          <w:vertAlign w:val="superscript"/>
          <w:rtl/>
        </w:rPr>
        <w:fldChar w:fldCharType="separate"/>
      </w:r>
      <w:r w:rsidR="00150283">
        <w:rPr>
          <w:w w:val="97"/>
          <w:vertAlign w:val="superscript"/>
          <w:rtl/>
        </w:rPr>
        <w:t>11</w:t>
      </w:r>
      <w:r w:rsidR="009171A9" w:rsidRPr="00044290">
        <w:rPr>
          <w:w w:val="97"/>
          <w:vertAlign w:val="superscript"/>
          <w:rtl/>
        </w:rPr>
        <w:fldChar w:fldCharType="end"/>
      </w:r>
      <w:r w:rsidR="009171A9" w:rsidRPr="00044290">
        <w:rPr>
          <w:rFonts w:hint="cs"/>
          <w:w w:val="97"/>
          <w:vertAlign w:val="superscript"/>
          <w:rtl/>
        </w:rPr>
        <w:t>)</w:t>
      </w:r>
      <w:r w:rsidRPr="006A44DA">
        <w:rPr>
          <w:rFonts w:hint="cs"/>
          <w:w w:val="97"/>
          <w:rtl/>
        </w:rPr>
        <w:t>؛</w:t>
      </w:r>
    </w:p>
    <w:p w:rsidR="00DC7840" w:rsidRPr="00B74A41" w:rsidRDefault="00DC7840" w:rsidP="00D90EA0">
      <w:pPr>
        <w:pStyle w:val="SingleTxt"/>
        <w:rPr>
          <w:rtl/>
        </w:rPr>
      </w:pPr>
      <w:r w:rsidRPr="00B74A41">
        <w:rPr>
          <w:rFonts w:hint="cs"/>
          <w:rtl/>
        </w:rPr>
        <w:tab/>
      </w:r>
      <w:r>
        <w:rPr>
          <w:rFonts w:hint="cs"/>
          <w:rtl/>
        </w:rPr>
        <w:t>207</w:t>
      </w:r>
      <w:r w:rsidRPr="00B74A41">
        <w:rPr>
          <w:rFonts w:hint="cs"/>
          <w:rtl/>
        </w:rPr>
        <w:t xml:space="preserve"> </w:t>
      </w:r>
      <w:r>
        <w:rPr>
          <w:rFonts w:hint="cs"/>
          <w:rtl/>
        </w:rPr>
        <w:t>-</w:t>
      </w:r>
      <w:r w:rsidRPr="00B74A41">
        <w:rPr>
          <w:rFonts w:hint="cs"/>
          <w:rtl/>
        </w:rPr>
        <w:t xml:space="preserve"> </w:t>
      </w:r>
      <w:r>
        <w:rPr>
          <w:rFonts w:hint="cs"/>
          <w:b/>
          <w:bCs/>
          <w:i/>
          <w:iCs/>
          <w:rtl/>
        </w:rPr>
        <w:t>تدرك</w:t>
      </w:r>
      <w:r w:rsidRPr="00B74A41">
        <w:rPr>
          <w:rFonts w:hint="cs"/>
          <w:rtl/>
        </w:rPr>
        <w:t xml:space="preserve"> الطلب الذي وجهته جمعية الأمم المتحدة للبيئة في </w:t>
      </w:r>
      <w:r w:rsidR="009171A9">
        <w:rPr>
          <w:rFonts w:hint="cs"/>
          <w:rtl/>
        </w:rPr>
        <w:t>الفقرة 21</w:t>
      </w:r>
      <w:r>
        <w:rPr>
          <w:rFonts w:hint="cs"/>
          <w:rtl/>
        </w:rPr>
        <w:t xml:space="preserve"> </w:t>
      </w:r>
      <w:r w:rsidR="009171A9">
        <w:rPr>
          <w:rFonts w:hint="cs"/>
          <w:rtl/>
        </w:rPr>
        <w:t>من</w:t>
      </w:r>
      <w:r>
        <w:rPr>
          <w:rFonts w:hint="cs"/>
          <w:rtl/>
        </w:rPr>
        <w:t xml:space="preserve"> </w:t>
      </w:r>
      <w:r w:rsidRPr="00B74A41">
        <w:rPr>
          <w:rFonts w:hint="cs"/>
          <w:rtl/>
        </w:rPr>
        <w:t>قرارها</w:t>
      </w:r>
      <w:r>
        <w:rPr>
          <w:rFonts w:hint="cs"/>
          <w:rtl/>
        </w:rPr>
        <w:t xml:space="preserve"> 2/11 </w:t>
      </w:r>
      <w:r w:rsidRPr="00BD1646">
        <w:rPr>
          <w:rtl/>
        </w:rPr>
        <w:t>إلى المدير التنفيذي أن يجري، بالتعاون الوثيق مع الهيئات والمنظمات الأخرى ذات الصلة، تقييماً لفعالية استراتيجيات و</w:t>
      </w:r>
      <w:r>
        <w:rPr>
          <w:rFonts w:hint="cs"/>
          <w:rtl/>
        </w:rPr>
        <w:t>نهج</w:t>
      </w:r>
      <w:r w:rsidRPr="00BD1646">
        <w:rPr>
          <w:rtl/>
        </w:rPr>
        <w:t xml:space="preserve"> </w:t>
      </w:r>
      <w:r>
        <w:rPr>
          <w:rtl/>
        </w:rPr>
        <w:t>الإدارة الدولية والإقليمية ودون</w:t>
      </w:r>
      <w:r>
        <w:rPr>
          <w:rFonts w:hint="cs"/>
          <w:rtl/>
        </w:rPr>
        <w:t> </w:t>
      </w:r>
      <w:r w:rsidRPr="00BD1646">
        <w:rPr>
          <w:rtl/>
        </w:rPr>
        <w:t xml:space="preserve">الإقليمية ذات الصلة لمكافحة النفايات البلاستيكية البحرية والجسيمات البلاستيكية البحرية الدقيقة، مع </w:t>
      </w:r>
      <w:r>
        <w:rPr>
          <w:rFonts w:hint="cs"/>
          <w:rtl/>
        </w:rPr>
        <w:t>مراعاة</w:t>
      </w:r>
      <w:r w:rsidRPr="00BD1646">
        <w:rPr>
          <w:rtl/>
        </w:rPr>
        <w:t xml:space="preserve"> الأطر التنظيمية الدولية والإقليمية ودون الإقليمية ذات الصلة وتحديد الثغرات المحتملة والخيارات المتاحة للتصدي لها، بما في ذلك عن طريق التعاون والتنسيق الإقليميين، وأن يقدم</w:t>
      </w:r>
      <w:r w:rsidR="00D90EA0">
        <w:rPr>
          <w:rFonts w:hint="cs"/>
          <w:rtl/>
        </w:rPr>
        <w:t> </w:t>
      </w:r>
      <w:r w:rsidRPr="00BD1646">
        <w:rPr>
          <w:rtl/>
        </w:rPr>
        <w:t>التقييم إلى جمعية ا</w:t>
      </w:r>
      <w:r>
        <w:rPr>
          <w:rFonts w:hint="cs"/>
          <w:rtl/>
        </w:rPr>
        <w:t>لأمم المتحدة ل</w:t>
      </w:r>
      <w:r>
        <w:rPr>
          <w:rtl/>
        </w:rPr>
        <w:t>لبيئة في دورتها القادمة، في</w:t>
      </w:r>
      <w:r>
        <w:rPr>
          <w:rFonts w:hint="cs"/>
          <w:rtl/>
        </w:rPr>
        <w:t> </w:t>
      </w:r>
      <w:r w:rsidRPr="00BD1646">
        <w:rPr>
          <w:rtl/>
        </w:rPr>
        <w:t>حدود الموارد المتاحة لهذا</w:t>
      </w:r>
      <w:r w:rsidR="00D90EA0">
        <w:rPr>
          <w:rFonts w:hint="cs"/>
          <w:rtl/>
        </w:rPr>
        <w:t> </w:t>
      </w:r>
      <w:r w:rsidRPr="00BD1646">
        <w:rPr>
          <w:rtl/>
        </w:rPr>
        <w:t>الغرض</w:t>
      </w:r>
      <w:r>
        <w:rPr>
          <w:rFonts w:hint="cs"/>
          <w:rtl/>
        </w:rPr>
        <w:t>؛</w:t>
      </w:r>
    </w:p>
    <w:p w:rsidR="00DC7840" w:rsidRPr="00B74A41" w:rsidRDefault="00DC7840" w:rsidP="00DC7840">
      <w:pPr>
        <w:pStyle w:val="SingleTxt"/>
        <w:rPr>
          <w:rtl/>
        </w:rPr>
      </w:pPr>
      <w:r w:rsidRPr="00B74A41">
        <w:rPr>
          <w:rFonts w:hint="cs"/>
          <w:rtl/>
        </w:rPr>
        <w:tab/>
      </w:r>
      <w:r>
        <w:rPr>
          <w:rFonts w:hint="cs"/>
          <w:rtl/>
        </w:rPr>
        <w:t>208</w:t>
      </w:r>
      <w:r w:rsidRPr="00B74A41">
        <w:rPr>
          <w:rFonts w:hint="cs"/>
          <w:rtl/>
        </w:rPr>
        <w:t xml:space="preserve"> - </w:t>
      </w:r>
      <w:r w:rsidRPr="00B74A41">
        <w:rPr>
          <w:rFonts w:hint="cs"/>
          <w:b/>
          <w:bCs/>
          <w:iCs/>
          <w:rtl/>
        </w:rPr>
        <w:t>ترحب</w:t>
      </w:r>
      <w:r w:rsidRPr="00B74A41">
        <w:rPr>
          <w:rFonts w:hint="cs"/>
          <w:i/>
          <w:rtl/>
        </w:rPr>
        <w:t xml:space="preserve"> بما تضطلع به أجهزة الأمم المتحدة وهيئاتها ذات الصلة،</w:t>
      </w:r>
      <w:r>
        <w:rPr>
          <w:rFonts w:hint="cs"/>
          <w:i/>
          <w:rtl/>
        </w:rPr>
        <w:t xml:space="preserve"> لا</w:t>
      </w:r>
      <w:r>
        <w:rPr>
          <w:i/>
          <w:rtl/>
        </w:rPr>
        <w:t> </w:t>
      </w:r>
      <w:r>
        <w:rPr>
          <w:rFonts w:hint="cs"/>
          <w:i/>
          <w:rtl/>
        </w:rPr>
        <w:t>سيما</w:t>
      </w:r>
      <w:r w:rsidRPr="00B74A41">
        <w:rPr>
          <w:rFonts w:hint="cs"/>
          <w:i/>
          <w:rtl/>
        </w:rPr>
        <w:t xml:space="preserve"> برنامج الأمم المتحدة للبيئة ومنظمة الأغذية والزراعة </w:t>
      </w:r>
      <w:r>
        <w:rPr>
          <w:rFonts w:hint="cs"/>
          <w:i/>
          <w:rtl/>
        </w:rPr>
        <w:t xml:space="preserve">للأمم المتحدة </w:t>
      </w:r>
      <w:r w:rsidRPr="00B74A41">
        <w:rPr>
          <w:rFonts w:hint="cs"/>
          <w:i/>
          <w:rtl/>
        </w:rPr>
        <w:t xml:space="preserve">والمنظمة البحرية الدولية، وغيرها من المنظمات الحكومية الدولية، من أنشطة للتصدي لمصادر الحطام البحري وآثاره، بما في ذلك عن طريق الشراكة العالمية لمعالجة مشكلة القمامة البحرية، وكذلك الإجراءات المتعلقة بالحطام البحري المتخذة في إطار معاهدة المحافظة على الأنواع المهاجرة من الحيوانات </w:t>
      </w:r>
      <w:r w:rsidRPr="00B74A41">
        <w:rPr>
          <w:rFonts w:hint="cs"/>
          <w:i/>
          <w:rtl/>
        </w:rPr>
        <w:lastRenderedPageBreak/>
        <w:t>الفطرية</w:t>
      </w:r>
      <w:r w:rsidRPr="00B74A41">
        <w:rPr>
          <w:i/>
          <w:vertAlign w:val="superscript"/>
          <w:rtl/>
        </w:rPr>
        <w:t>(</w:t>
      </w:r>
      <w:r w:rsidRPr="00B74A41">
        <w:rPr>
          <w:i/>
          <w:vertAlign w:val="superscript"/>
          <w:rtl/>
        </w:rPr>
        <w:footnoteReference w:id="96"/>
      </w:r>
      <w:r w:rsidRPr="00B74A41">
        <w:rPr>
          <w:i/>
          <w:vertAlign w:val="superscript"/>
          <w:rtl/>
        </w:rPr>
        <w:t>)</w:t>
      </w:r>
      <w:r w:rsidRPr="00B74A41">
        <w:rPr>
          <w:rFonts w:hint="cs"/>
          <w:i/>
          <w:rtl/>
        </w:rPr>
        <w:t>، وبخاصة اتخاذ مؤتمر الأطراف في هذه الاتفاقية في اجتماعه الحادي عشر القرار</w:t>
      </w:r>
      <w:r>
        <w:rPr>
          <w:rFonts w:hint="eastAsia"/>
          <w:i/>
          <w:rtl/>
        </w:rPr>
        <w:t> </w:t>
      </w:r>
      <w:r w:rsidRPr="00B74A41">
        <w:rPr>
          <w:rFonts w:hint="cs"/>
          <w:i/>
          <w:rtl/>
        </w:rPr>
        <w:t>11-30 المتعلق ب</w:t>
      </w:r>
      <w:r>
        <w:rPr>
          <w:rFonts w:hint="cs"/>
          <w:i/>
          <w:rtl/>
        </w:rPr>
        <w:t xml:space="preserve">إدارة </w:t>
      </w:r>
      <w:r w:rsidRPr="00B74A41">
        <w:rPr>
          <w:rFonts w:hint="cs"/>
          <w:i/>
          <w:rtl/>
        </w:rPr>
        <w:t>الحطام البحري، وتلاحظ</w:t>
      </w:r>
      <w:r>
        <w:rPr>
          <w:rFonts w:hint="cs"/>
          <w:i/>
          <w:rtl/>
        </w:rPr>
        <w:t xml:space="preserve"> ما</w:t>
      </w:r>
      <w:r>
        <w:rPr>
          <w:i/>
          <w:rtl/>
        </w:rPr>
        <w:t> </w:t>
      </w:r>
      <w:r w:rsidRPr="00B74A41">
        <w:rPr>
          <w:rFonts w:hint="cs"/>
          <w:i/>
          <w:rtl/>
        </w:rPr>
        <w:t xml:space="preserve">اضطلعت به في الآونة الأخيرة اللجنة الدولية لشؤون صيد الحيتان من أعمال في تقييم آثار الحطام البحري على </w:t>
      </w:r>
      <w:proofErr w:type="spellStart"/>
      <w:r w:rsidRPr="00B74A41">
        <w:rPr>
          <w:rFonts w:hint="cs"/>
          <w:i/>
          <w:rtl/>
        </w:rPr>
        <w:t>الحوتيات</w:t>
      </w:r>
      <w:proofErr w:type="spellEnd"/>
      <w:r w:rsidRPr="00B74A41">
        <w:rPr>
          <w:rFonts w:hint="cs"/>
          <w:i/>
          <w:rtl/>
        </w:rPr>
        <w:t>؛</w:t>
      </w:r>
    </w:p>
    <w:p w:rsidR="00DC7840" w:rsidRPr="00B74A41" w:rsidRDefault="00DC7840" w:rsidP="00DC7840">
      <w:pPr>
        <w:pStyle w:val="SingleTxt"/>
        <w:rPr>
          <w:rtl/>
        </w:rPr>
      </w:pPr>
      <w:r w:rsidRPr="00B74A41">
        <w:rPr>
          <w:rFonts w:hint="cs"/>
          <w:rtl/>
        </w:rPr>
        <w:tab/>
      </w:r>
      <w:r>
        <w:rPr>
          <w:rFonts w:hint="cs"/>
          <w:rtl/>
        </w:rPr>
        <w:t>209</w:t>
      </w:r>
      <w:r w:rsidRPr="00B74A41">
        <w:rPr>
          <w:rFonts w:hint="cs"/>
          <w:rtl/>
        </w:rPr>
        <w:t xml:space="preserve"> - </w:t>
      </w:r>
      <w:r w:rsidRPr="009F5747">
        <w:rPr>
          <w:rFonts w:hint="cs"/>
          <w:b/>
          <w:bCs/>
          <w:iCs/>
          <w:w w:val="101"/>
          <w:rtl/>
        </w:rPr>
        <w:t>تشجع</w:t>
      </w:r>
      <w:r w:rsidRPr="009F5747">
        <w:rPr>
          <w:rFonts w:hint="cs"/>
          <w:i/>
          <w:w w:val="101"/>
          <w:rtl/>
        </w:rPr>
        <w:t xml:space="preserve"> الدول على مواصلة إقامة شراكات مع الدوائر المهنية المتخصصة والمجتمع المدني للتوعية بمدى تأثير الحطام البحري في التنوع البيولوجي للبيئة البحرية وسلامتها وإنتاجيتها وما</w:t>
      </w:r>
      <w:r w:rsidRPr="009F5747">
        <w:rPr>
          <w:rFonts w:hint="eastAsia"/>
          <w:i/>
          <w:w w:val="101"/>
          <w:rtl/>
        </w:rPr>
        <w:t> </w:t>
      </w:r>
      <w:r w:rsidRPr="009F5747">
        <w:rPr>
          <w:rFonts w:hint="cs"/>
          <w:i/>
          <w:w w:val="101"/>
          <w:rtl/>
        </w:rPr>
        <w:t xml:space="preserve">ينجم عن ذلك من خسائر اقتصادية، وتشجع الدول على التعاون، حسب الاقتضاء، من أجل التصدي لمسألة الحطام البحري </w:t>
      </w:r>
      <w:r w:rsidRPr="009F5747">
        <w:rPr>
          <w:i/>
          <w:w w:val="101"/>
          <w:rtl/>
        </w:rPr>
        <w:t>والجسيمات البلاستيكية البحرية الدقيقة</w:t>
      </w:r>
      <w:r w:rsidRPr="00B74A41">
        <w:rPr>
          <w:rFonts w:hint="cs"/>
          <w:i/>
          <w:rtl/>
        </w:rPr>
        <w:t>؛</w:t>
      </w:r>
    </w:p>
    <w:p w:rsidR="00DC7840" w:rsidRPr="00B74A41" w:rsidRDefault="00DC7840" w:rsidP="00DC7840">
      <w:pPr>
        <w:pStyle w:val="SingleTxt"/>
        <w:rPr>
          <w:rtl/>
        </w:rPr>
      </w:pPr>
      <w:r w:rsidRPr="00B74A41">
        <w:rPr>
          <w:rFonts w:hint="cs"/>
          <w:rtl/>
        </w:rPr>
        <w:tab/>
      </w:r>
      <w:r>
        <w:rPr>
          <w:rFonts w:hint="cs"/>
          <w:rtl/>
        </w:rPr>
        <w:t>210</w:t>
      </w:r>
      <w:r w:rsidRPr="00B74A41">
        <w:rPr>
          <w:rFonts w:hint="cs"/>
          <w:rtl/>
        </w:rPr>
        <w:t xml:space="preserve"> - </w:t>
      </w:r>
      <w:r w:rsidRPr="00B74A41">
        <w:rPr>
          <w:rFonts w:hint="cs"/>
          <w:b/>
          <w:bCs/>
          <w:iCs/>
          <w:rtl/>
        </w:rPr>
        <w:t>تحث</w:t>
      </w:r>
      <w:r w:rsidRPr="00B74A41">
        <w:rPr>
          <w:rFonts w:hint="cs"/>
          <w:i/>
          <w:rtl/>
        </w:rPr>
        <w:t xml:space="preserve"> الدول على مراعاة مشكلة الحطام البحري في الاستراتيجيات الوطنية لإدارة النفايات، وفي نظيرتها الإقليمية أيضا، حسب الاقتضاء، وبخاصة في المناطق الساحلية والموانئ والصناعات البحرية، بما يشمل عمليات إعادة التدوير وإعادة الاستعمال والتخفيض والتصريف، كما تحثها على النظر في تطوير هياكل أساسية للإدارة المتكاملة للنفايات، وعلى التشجيع على تقديم حوافز اقتصادية مناسبة بغرض ال</w:t>
      </w:r>
      <w:r>
        <w:rPr>
          <w:rFonts w:hint="cs"/>
          <w:i/>
          <w:rtl/>
        </w:rPr>
        <w:t>حد من الحطام البحري لمعالجة هذه</w:t>
      </w:r>
      <w:r>
        <w:rPr>
          <w:rFonts w:hint="eastAsia"/>
          <w:i/>
          <w:rtl/>
        </w:rPr>
        <w:t> </w:t>
      </w:r>
      <w:r w:rsidRPr="00B74A41">
        <w:rPr>
          <w:rFonts w:hint="cs"/>
          <w:i/>
          <w:rtl/>
        </w:rPr>
        <w:t>المشكلة، بما في ذلك وضع نظم لاسترداد التكلفة توفر حافزا لاستخدام مرافق تلقي النفايات في الموانئ وتثني السفن عن تصريف الحطام البحري في البحر، ودعم اتخاذ التدابير اللازمة لمنع التلوث من أي مصدر كان، بما في ذلك المصادر البرية، وخفضه والسيطرة عليه بما يشمل على سبيل المثال الأنشطة المجتمعية لتنظيف السواحل والممرات المائية ومراقبتها، وتشجع الدول على التعاون على المستويين الإقليمي ودون الإقليمي لتحديد المصادر المحتملة للحطام البحري وأماكن تجمعه في السواحل والمحيطات ووضع برامج مشتركة لمنع تصريف الحطام البحري واستعادته وتنفيذها وكذلك التوعية بمشكلة الحطام البحري وبضرورة البحث عن خيارات سليمة بيئيا لإزالة هذا الحطام؛</w:t>
      </w:r>
    </w:p>
    <w:p w:rsidR="00DC7840" w:rsidRPr="00B74A41" w:rsidRDefault="00DC7840" w:rsidP="00044290">
      <w:pPr>
        <w:pStyle w:val="SingleTxt"/>
        <w:spacing w:line="420" w:lineRule="exact"/>
        <w:rPr>
          <w:rtl/>
        </w:rPr>
      </w:pPr>
      <w:r w:rsidRPr="00B74A41">
        <w:rPr>
          <w:rFonts w:hint="cs"/>
          <w:rtl/>
        </w:rPr>
        <w:tab/>
      </w:r>
      <w:r>
        <w:rPr>
          <w:rFonts w:hint="cs"/>
          <w:rtl/>
        </w:rPr>
        <w:t>211</w:t>
      </w:r>
      <w:r w:rsidRPr="00B74A41">
        <w:rPr>
          <w:rFonts w:hint="cs"/>
          <w:rtl/>
        </w:rPr>
        <w:t xml:space="preserve"> - </w:t>
      </w:r>
      <w:r w:rsidRPr="00B74A41">
        <w:rPr>
          <w:rFonts w:hint="cs"/>
          <w:b/>
          <w:bCs/>
          <w:iCs/>
          <w:rtl/>
        </w:rPr>
        <w:t>تلاحظ</w:t>
      </w:r>
      <w:r w:rsidRPr="00B74A41">
        <w:rPr>
          <w:rFonts w:hint="cs"/>
          <w:i/>
          <w:rtl/>
        </w:rPr>
        <w:t xml:space="preserve"> العمل </w:t>
      </w:r>
      <w:r>
        <w:rPr>
          <w:rFonts w:hint="cs"/>
          <w:i/>
          <w:rtl/>
        </w:rPr>
        <w:t xml:space="preserve">الجاري </w:t>
      </w:r>
      <w:r w:rsidRPr="00B74A41">
        <w:rPr>
          <w:rFonts w:hint="cs"/>
          <w:i/>
          <w:rtl/>
        </w:rPr>
        <w:t>الذي تضطلع به المنظمة البحرية الدولية لمنع التلوث الناجم عن السفن</w:t>
      </w:r>
      <w:r>
        <w:rPr>
          <w:rFonts w:hint="cs"/>
          <w:i/>
          <w:rtl/>
        </w:rPr>
        <w:t>، بما في ذلك من خلال تعيين مناطق خاصة بموجب الاتفاقية الدولية لمنع التلوث الناجم عن السفن لعام 1973، بصيغتها المعدلة بموجب بروتوكول عام 1978 الملحق بها، بصيغته المعدلة</w:t>
      </w:r>
      <w:r w:rsidRPr="009F5747">
        <w:rPr>
          <w:i/>
          <w:vertAlign w:val="superscript"/>
          <w:rtl/>
        </w:rPr>
        <w:t>(</w:t>
      </w:r>
      <w:r w:rsidRPr="009F5747">
        <w:rPr>
          <w:rStyle w:val="FootnoteReference"/>
          <w:i/>
          <w:rtl/>
        </w:rPr>
        <w:footnoteReference w:id="97"/>
      </w:r>
      <w:r w:rsidRPr="009F5747">
        <w:rPr>
          <w:i/>
          <w:vertAlign w:val="superscript"/>
          <w:rtl/>
        </w:rPr>
        <w:t>)</w:t>
      </w:r>
      <w:r>
        <w:rPr>
          <w:rFonts w:hint="cs"/>
          <w:i/>
          <w:rtl/>
        </w:rPr>
        <w:t>، وتشجع المنظمة البحرية الدولية على مواصلة العمل بشأن منع</w:t>
      </w:r>
      <w:r>
        <w:rPr>
          <w:rFonts w:hint="eastAsia"/>
          <w:i/>
          <w:rtl/>
        </w:rPr>
        <w:t> </w:t>
      </w:r>
      <w:r>
        <w:rPr>
          <w:rFonts w:hint="cs"/>
          <w:i/>
          <w:rtl/>
        </w:rPr>
        <w:t>التلوث الناجم عن السفن</w:t>
      </w:r>
      <w:r w:rsidRPr="00B74A41">
        <w:rPr>
          <w:rFonts w:hint="cs"/>
          <w:i/>
          <w:rtl/>
        </w:rPr>
        <w:t>؛</w:t>
      </w:r>
    </w:p>
    <w:p w:rsidR="00DC7840" w:rsidRPr="00B74A41" w:rsidRDefault="00DC7840" w:rsidP="00DC7840">
      <w:pPr>
        <w:pStyle w:val="SingleTxt"/>
        <w:rPr>
          <w:rtl/>
        </w:rPr>
      </w:pPr>
      <w:r w:rsidRPr="00B74A41">
        <w:rPr>
          <w:rFonts w:hint="cs"/>
          <w:rtl/>
        </w:rPr>
        <w:lastRenderedPageBreak/>
        <w:tab/>
      </w:r>
      <w:r>
        <w:rPr>
          <w:rFonts w:hint="cs"/>
          <w:rtl/>
        </w:rPr>
        <w:t>212</w:t>
      </w:r>
      <w:r w:rsidRPr="00B74A41">
        <w:rPr>
          <w:rFonts w:hint="cs"/>
          <w:rtl/>
        </w:rPr>
        <w:t xml:space="preserve"> - </w:t>
      </w:r>
      <w:r w:rsidRPr="00B74A41">
        <w:rPr>
          <w:rFonts w:hint="cs"/>
          <w:b/>
          <w:bCs/>
          <w:iCs/>
          <w:rtl/>
        </w:rPr>
        <w:t>تشجع</w:t>
      </w:r>
      <w:r w:rsidRPr="00B74A41">
        <w:rPr>
          <w:rFonts w:hint="cs"/>
          <w:i/>
          <w:rtl/>
        </w:rPr>
        <w:t xml:space="preserve"> الدول التي لم تصبح بعد أطرافا في بروتوكول عام</w:t>
      </w:r>
      <w:r w:rsidRPr="00B74A41">
        <w:rPr>
          <w:rFonts w:hint="eastAsia"/>
          <w:i/>
          <w:rtl/>
        </w:rPr>
        <w:t> </w:t>
      </w:r>
      <w:r w:rsidRPr="00B74A41">
        <w:rPr>
          <w:rFonts w:hint="cs"/>
          <w:i/>
          <w:rtl/>
        </w:rPr>
        <w:t>1997 (المرفق</w:t>
      </w:r>
      <w:r w:rsidRPr="00B74A41">
        <w:rPr>
          <w:rFonts w:hint="eastAsia"/>
          <w:i/>
          <w:rtl/>
        </w:rPr>
        <w:t> </w:t>
      </w:r>
      <w:r w:rsidRPr="00B74A41">
        <w:rPr>
          <w:rFonts w:hint="cs"/>
          <w:i/>
          <w:rtl/>
        </w:rPr>
        <w:t xml:space="preserve">السادس - </w:t>
      </w:r>
      <w:r>
        <w:rPr>
          <w:rFonts w:hint="cs"/>
          <w:i/>
          <w:rtl/>
        </w:rPr>
        <w:t>بنود</w:t>
      </w:r>
      <w:r w:rsidRPr="00B74A41">
        <w:rPr>
          <w:rFonts w:hint="cs"/>
          <w:i/>
          <w:rtl/>
        </w:rPr>
        <w:t xml:space="preserve"> منع تلوث الهواء الناجم عن السفن) الملحق بصيغته المعدَّلة بالاتفاقية الدولية لمنع التلوث الناجم عن السفن لعام 1973، المعدلة ببروتوكول عام 1978 الملحق بها، على الانضمام إلى البروتوكول المذكور</w:t>
      </w:r>
      <w:r w:rsidRPr="00B74A41">
        <w:rPr>
          <w:i/>
          <w:vertAlign w:val="superscript"/>
          <w:rtl/>
        </w:rPr>
        <w:t>(</w:t>
      </w:r>
      <w:r w:rsidRPr="00B74A41">
        <w:rPr>
          <w:i/>
          <w:vertAlign w:val="superscript"/>
          <w:rtl/>
        </w:rPr>
        <w:footnoteReference w:id="98"/>
      </w:r>
      <w:r w:rsidRPr="00B74A41">
        <w:rPr>
          <w:i/>
          <w:vertAlign w:val="superscript"/>
          <w:rtl/>
        </w:rPr>
        <w:t>)</w:t>
      </w:r>
      <w:r w:rsidRPr="00B74A41">
        <w:rPr>
          <w:rFonts w:hint="cs"/>
          <w:i/>
          <w:rtl/>
        </w:rPr>
        <w:t>؛</w:t>
      </w:r>
    </w:p>
    <w:p w:rsidR="00DC7840" w:rsidRPr="00B74A41" w:rsidRDefault="00DC7840" w:rsidP="00DC7840">
      <w:pPr>
        <w:pStyle w:val="SingleTxt"/>
        <w:rPr>
          <w:rtl/>
        </w:rPr>
      </w:pPr>
      <w:r w:rsidRPr="00B74A41">
        <w:rPr>
          <w:rFonts w:hint="cs"/>
          <w:rtl/>
        </w:rPr>
        <w:tab/>
      </w:r>
      <w:r>
        <w:rPr>
          <w:rFonts w:hint="cs"/>
          <w:rtl/>
        </w:rPr>
        <w:t>213</w:t>
      </w:r>
      <w:r w:rsidRPr="00B74A41">
        <w:rPr>
          <w:rFonts w:hint="cs"/>
          <w:rtl/>
        </w:rPr>
        <w:t xml:space="preserve"> - </w:t>
      </w:r>
      <w:r w:rsidRPr="00B74A41">
        <w:rPr>
          <w:rFonts w:hint="cs"/>
          <w:b/>
          <w:bCs/>
          <w:iCs/>
          <w:rtl/>
        </w:rPr>
        <w:t>تشجع</w:t>
      </w:r>
      <w:r w:rsidRPr="00B74A41">
        <w:rPr>
          <w:rFonts w:hint="cs"/>
          <w:i/>
          <w:rtl/>
        </w:rPr>
        <w:t xml:space="preserve"> الدول التي لم تصبح بعد أطرافا في بروتوكول عام</w:t>
      </w:r>
      <w:r w:rsidRPr="00B74A41">
        <w:rPr>
          <w:rFonts w:hint="eastAsia"/>
          <w:i/>
          <w:rtl/>
        </w:rPr>
        <w:t> </w:t>
      </w:r>
      <w:r w:rsidRPr="00B74A41">
        <w:rPr>
          <w:rFonts w:hint="cs"/>
          <w:i/>
          <w:rtl/>
        </w:rPr>
        <w:t xml:space="preserve">1996 الملحق باتفاقية منـع التلوث البحـري الناجم عن </w:t>
      </w:r>
      <w:r>
        <w:rPr>
          <w:rFonts w:hint="cs"/>
          <w:i/>
          <w:rtl/>
        </w:rPr>
        <w:t>قلب</w:t>
      </w:r>
      <w:r w:rsidRPr="00B74A41">
        <w:rPr>
          <w:rFonts w:hint="cs"/>
          <w:i/>
          <w:rtl/>
        </w:rPr>
        <w:t xml:space="preserve"> النفايات و</w:t>
      </w:r>
      <w:r>
        <w:rPr>
          <w:rFonts w:hint="cs"/>
          <w:i/>
          <w:rtl/>
        </w:rPr>
        <w:t>ال</w:t>
      </w:r>
      <w:r w:rsidRPr="00B74A41">
        <w:rPr>
          <w:rFonts w:hint="cs"/>
          <w:i/>
          <w:rtl/>
        </w:rPr>
        <w:t xml:space="preserve">مواد </w:t>
      </w:r>
      <w:r>
        <w:rPr>
          <w:rFonts w:hint="cs"/>
          <w:i/>
          <w:rtl/>
        </w:rPr>
        <w:t>ال</w:t>
      </w:r>
      <w:r w:rsidRPr="00B74A41">
        <w:rPr>
          <w:rFonts w:hint="cs"/>
          <w:i/>
          <w:rtl/>
        </w:rPr>
        <w:t>أخرى لعام</w:t>
      </w:r>
      <w:r w:rsidRPr="00B74A41">
        <w:rPr>
          <w:rFonts w:hint="eastAsia"/>
          <w:i/>
          <w:rtl/>
        </w:rPr>
        <w:t> </w:t>
      </w:r>
      <w:r w:rsidRPr="00B74A41">
        <w:rPr>
          <w:rFonts w:hint="cs"/>
          <w:i/>
          <w:rtl/>
        </w:rPr>
        <w:t>1972 (بروتوكول لندن) على الانضمام إليه؛</w:t>
      </w:r>
    </w:p>
    <w:p w:rsidR="00DC7840" w:rsidRPr="00B74A41" w:rsidRDefault="00DC7840" w:rsidP="00DC7840">
      <w:pPr>
        <w:pStyle w:val="SingleTxt"/>
        <w:rPr>
          <w:rtl/>
        </w:rPr>
      </w:pPr>
      <w:r w:rsidRPr="00B74A41">
        <w:rPr>
          <w:rFonts w:hint="cs"/>
          <w:rtl/>
        </w:rPr>
        <w:tab/>
      </w:r>
      <w:r>
        <w:rPr>
          <w:rFonts w:hint="cs"/>
          <w:rtl/>
        </w:rPr>
        <w:t>214</w:t>
      </w:r>
      <w:r w:rsidRPr="00B74A41">
        <w:rPr>
          <w:rFonts w:hint="cs"/>
          <w:rtl/>
        </w:rPr>
        <w:t xml:space="preserve"> - </w:t>
      </w:r>
      <w:r w:rsidRPr="006A44DA">
        <w:rPr>
          <w:rFonts w:hint="cs"/>
          <w:b/>
          <w:bCs/>
          <w:iCs/>
          <w:w w:val="97"/>
          <w:rtl/>
        </w:rPr>
        <w:t>تلاحظ</w:t>
      </w:r>
      <w:r w:rsidRPr="006A44DA">
        <w:rPr>
          <w:rFonts w:hint="cs"/>
          <w:i/>
          <w:w w:val="97"/>
          <w:rtl/>
        </w:rPr>
        <w:t xml:space="preserve"> العمل الذي تضطلع به حاليا المنظمة البحرية الدولية والقرار المتعلق بسياسات المنظمة البحرية الدولية وممارساتها المتصلة بخفض انبعاثات غازات </w:t>
      </w:r>
      <w:r w:rsidRPr="006A44DA">
        <w:rPr>
          <w:i/>
          <w:w w:val="97"/>
          <w:rtl/>
        </w:rPr>
        <w:t>الدفيئة</w:t>
      </w:r>
      <w:r w:rsidRPr="006A44DA">
        <w:rPr>
          <w:rFonts w:hint="cs"/>
          <w:i/>
          <w:w w:val="97"/>
          <w:rtl/>
        </w:rPr>
        <w:t xml:space="preserve"> من</w:t>
      </w:r>
      <w:r w:rsidRPr="006A44DA">
        <w:rPr>
          <w:rFonts w:hint="eastAsia"/>
          <w:i/>
          <w:w w:val="97"/>
          <w:rtl/>
        </w:rPr>
        <w:t> </w:t>
      </w:r>
      <w:r w:rsidRPr="006A44DA">
        <w:rPr>
          <w:rFonts w:hint="cs"/>
          <w:i/>
          <w:w w:val="97"/>
          <w:rtl/>
        </w:rPr>
        <w:t>السفن</w:t>
      </w:r>
      <w:r w:rsidRPr="006A44DA">
        <w:rPr>
          <w:i/>
          <w:w w:val="97"/>
          <w:vertAlign w:val="superscript"/>
          <w:rtl/>
        </w:rPr>
        <w:t>(</w:t>
      </w:r>
      <w:r w:rsidRPr="006A44DA">
        <w:rPr>
          <w:i/>
          <w:w w:val="97"/>
          <w:vertAlign w:val="superscript"/>
          <w:rtl/>
        </w:rPr>
        <w:footnoteReference w:id="99"/>
      </w:r>
      <w:r w:rsidRPr="006A44DA">
        <w:rPr>
          <w:i/>
          <w:w w:val="97"/>
          <w:vertAlign w:val="superscript"/>
          <w:rtl/>
        </w:rPr>
        <w:t>)</w:t>
      </w:r>
      <w:r w:rsidRPr="006A44DA">
        <w:rPr>
          <w:rFonts w:hint="cs"/>
          <w:i/>
          <w:w w:val="97"/>
          <w:rtl/>
        </w:rPr>
        <w:t>؛</w:t>
      </w:r>
    </w:p>
    <w:p w:rsidR="00DC7840" w:rsidRPr="00B74A41" w:rsidRDefault="00DC7840" w:rsidP="009171A9">
      <w:pPr>
        <w:pStyle w:val="SingleTxt"/>
        <w:rPr>
          <w:rtl/>
        </w:rPr>
      </w:pPr>
      <w:r w:rsidRPr="00B74A41">
        <w:rPr>
          <w:rFonts w:hint="cs"/>
          <w:rtl/>
        </w:rPr>
        <w:tab/>
      </w:r>
      <w:r>
        <w:rPr>
          <w:rFonts w:hint="cs"/>
          <w:rtl/>
        </w:rPr>
        <w:t>215</w:t>
      </w:r>
      <w:r w:rsidRPr="00B74A41">
        <w:rPr>
          <w:rFonts w:hint="cs"/>
          <w:rtl/>
        </w:rPr>
        <w:t xml:space="preserve"> - </w:t>
      </w:r>
      <w:r w:rsidRPr="00B74A41">
        <w:rPr>
          <w:rFonts w:hint="cs"/>
          <w:b/>
          <w:bCs/>
          <w:iCs/>
          <w:rtl/>
        </w:rPr>
        <w:t>تحث</w:t>
      </w:r>
      <w:r w:rsidRPr="00B74A41">
        <w:rPr>
          <w:rFonts w:hint="cs"/>
          <w:i/>
          <w:rtl/>
        </w:rPr>
        <w:t xml:space="preserve"> الدول على التعاون على معالجة أوجه القصور في مرافق تلقي النفايات في الموانئ وفقا لخطة العمل التي وضعتها المنظمة البحرية الدولية لمعالجة أوجه القصور في مرافق تلقي النفايات في الموانئ؛</w:t>
      </w:r>
    </w:p>
    <w:p w:rsidR="00DC7840" w:rsidRDefault="00DC7840" w:rsidP="00DC7840">
      <w:pPr>
        <w:pStyle w:val="SingleTxt"/>
        <w:rPr>
          <w:rtl/>
        </w:rPr>
      </w:pPr>
      <w:r w:rsidRPr="00B74A41">
        <w:rPr>
          <w:rFonts w:hint="cs"/>
          <w:rtl/>
        </w:rPr>
        <w:tab/>
      </w:r>
      <w:r>
        <w:rPr>
          <w:rFonts w:hint="cs"/>
          <w:rtl/>
        </w:rPr>
        <w:t>216</w:t>
      </w:r>
      <w:r w:rsidRPr="007F72B0">
        <w:rPr>
          <w:rFonts w:hint="cs"/>
          <w:rtl/>
        </w:rPr>
        <w:t xml:space="preserve"> - </w:t>
      </w:r>
      <w:r w:rsidRPr="00666DE9">
        <w:rPr>
          <w:rFonts w:hint="cs"/>
          <w:b/>
          <w:bCs/>
          <w:iCs/>
          <w:rtl/>
        </w:rPr>
        <w:t>تقر</w:t>
      </w:r>
      <w:r w:rsidRPr="00666DE9">
        <w:rPr>
          <w:rFonts w:hint="cs"/>
          <w:i/>
          <w:rtl/>
        </w:rPr>
        <w:t xml:space="preserve"> بأن</w:t>
      </w:r>
      <w:r w:rsidRPr="00B74A41">
        <w:rPr>
          <w:rFonts w:hint="cs"/>
          <w:i/>
          <w:rtl/>
        </w:rPr>
        <w:t xml:space="preserve"> حجم التلوث في المحيطات نابع في معظمه من الأنشطة البرية وبأنه يؤثر في أكثر المناطق إنتاجية في البيئة البحرية، وتهيب بالدول أن تنفذ، على سبيل الأولوية، برنامج العمل العالمي لحماية البيئة البحرية من الأنشطة البرية وأن تتخذ جميع التدابير المناسبة للوفاء بالتزامات المجتمع الدولي الواردة في إعلان مانيلا لدعم تنفيذ برنامج العمل العالمي لحماية البيئة البحرية من الأنشطة البرية</w:t>
      </w:r>
      <w:r w:rsidRPr="00B74A41">
        <w:rPr>
          <w:i/>
          <w:vertAlign w:val="superscript"/>
          <w:rtl/>
        </w:rPr>
        <w:t>(</w:t>
      </w:r>
      <w:r w:rsidRPr="00B74A41">
        <w:rPr>
          <w:i/>
          <w:vertAlign w:val="superscript"/>
          <w:rtl/>
        </w:rPr>
        <w:footnoteReference w:id="100"/>
      </w:r>
      <w:r w:rsidRPr="00B74A41">
        <w:rPr>
          <w:i/>
          <w:vertAlign w:val="superscript"/>
          <w:rtl/>
        </w:rPr>
        <w:t>)</w:t>
      </w:r>
      <w:r w:rsidRPr="00B74A41">
        <w:rPr>
          <w:rFonts w:hint="cs"/>
          <w:i/>
          <w:rtl/>
        </w:rPr>
        <w:t>؛</w:t>
      </w:r>
    </w:p>
    <w:p w:rsidR="00DC7840" w:rsidRPr="006733F5" w:rsidRDefault="00DC7840" w:rsidP="00DC7840">
      <w:pPr>
        <w:pStyle w:val="SingleTxt"/>
        <w:rPr>
          <w:rtl/>
        </w:rPr>
      </w:pPr>
      <w:r>
        <w:rPr>
          <w:rFonts w:hint="cs"/>
          <w:rtl/>
        </w:rPr>
        <w:tab/>
        <w:t xml:space="preserve">217 - </w:t>
      </w:r>
      <w:r>
        <w:rPr>
          <w:rFonts w:hint="cs"/>
          <w:b/>
          <w:bCs/>
          <w:i/>
          <w:iCs/>
          <w:rtl/>
        </w:rPr>
        <w:t xml:space="preserve">تشجع </w:t>
      </w:r>
      <w:r>
        <w:rPr>
          <w:rFonts w:hint="cs"/>
          <w:rtl/>
        </w:rPr>
        <w:t>الدول على المشاركة في الاجتماع الاستعراضي الحكومي الدولي الرابع لتنفيذ برنامج العمل العالمي لحماية البيئة البحرية من الأنشطة البرية، الذي سيجري بإندونيسيا في عام 2017؛</w:t>
      </w:r>
    </w:p>
    <w:p w:rsidR="00DC7840" w:rsidRPr="00B74A41" w:rsidRDefault="00DC7840" w:rsidP="00DC7840">
      <w:pPr>
        <w:pStyle w:val="SingleTxt"/>
        <w:rPr>
          <w:rtl/>
        </w:rPr>
      </w:pPr>
      <w:r w:rsidRPr="00B74A41">
        <w:rPr>
          <w:rFonts w:hint="cs"/>
          <w:rtl/>
        </w:rPr>
        <w:tab/>
        <w:t>2</w:t>
      </w:r>
      <w:r>
        <w:rPr>
          <w:rFonts w:hint="cs"/>
          <w:rtl/>
        </w:rPr>
        <w:t>18</w:t>
      </w:r>
      <w:r w:rsidRPr="00B74A41">
        <w:rPr>
          <w:rFonts w:hint="cs"/>
          <w:rtl/>
        </w:rPr>
        <w:t xml:space="preserve"> - </w:t>
      </w:r>
      <w:r w:rsidRPr="00B74A41">
        <w:rPr>
          <w:rFonts w:hint="cs"/>
          <w:b/>
          <w:bCs/>
          <w:iCs/>
          <w:rtl/>
        </w:rPr>
        <w:t>تعرب عن قلقها</w:t>
      </w:r>
      <w:r w:rsidRPr="00B74A41">
        <w:rPr>
          <w:rFonts w:hint="cs"/>
          <w:i/>
          <w:rtl/>
        </w:rPr>
        <w:t xml:space="preserve"> من انتشار المناطق الميتة الناقصة </w:t>
      </w:r>
      <w:proofErr w:type="spellStart"/>
      <w:r w:rsidRPr="00B74A41">
        <w:rPr>
          <w:rFonts w:hint="cs"/>
          <w:i/>
          <w:rtl/>
        </w:rPr>
        <w:t>التأكسُج</w:t>
      </w:r>
      <w:proofErr w:type="spellEnd"/>
      <w:r w:rsidRPr="00B74A41">
        <w:rPr>
          <w:rFonts w:hint="cs"/>
          <w:i/>
          <w:rtl/>
        </w:rPr>
        <w:t xml:space="preserve"> والطحالب الضارة في المحيطات من جراء زيادة نسب المغذيات في المياه، وهي ظاهرة </w:t>
      </w:r>
      <w:proofErr w:type="spellStart"/>
      <w:r w:rsidRPr="00B74A41">
        <w:rPr>
          <w:rFonts w:hint="cs"/>
          <w:i/>
          <w:rtl/>
        </w:rPr>
        <w:t>يغذيها</w:t>
      </w:r>
      <w:proofErr w:type="spellEnd"/>
      <w:r w:rsidRPr="00B74A41">
        <w:rPr>
          <w:rFonts w:hint="cs"/>
          <w:i/>
          <w:rtl/>
        </w:rPr>
        <w:t xml:space="preserve"> امتزاجُ مياه الأنهار بالأسمدة والتخلصُ من مياه الصرف بحرا وانبعاثُ</w:t>
      </w:r>
      <w:r>
        <w:rPr>
          <w:rFonts w:hint="cs"/>
          <w:i/>
          <w:rtl/>
        </w:rPr>
        <w:t xml:space="preserve"> النيتروجين التفاعلي الناتج عن</w:t>
      </w:r>
      <w:r>
        <w:rPr>
          <w:rFonts w:hint="eastAsia"/>
          <w:i/>
          <w:rtl/>
        </w:rPr>
        <w:t> </w:t>
      </w:r>
      <w:r w:rsidRPr="00B74A41">
        <w:rPr>
          <w:rFonts w:hint="cs"/>
          <w:i/>
          <w:rtl/>
        </w:rPr>
        <w:t xml:space="preserve">حرق الوقود الأحفوري، مما يحدث آثارا خطيرة في أداء النظام الإيكولوجي، وتهيب بالدول أن تعزز جهودها للحد من تزايد نسب المغذيات في المياه، وبخاصة عن طريق الحد </w:t>
      </w:r>
      <w:r w:rsidRPr="00B74A41">
        <w:rPr>
          <w:rFonts w:hint="cs"/>
          <w:i/>
          <w:rtl/>
        </w:rPr>
        <w:lastRenderedPageBreak/>
        <w:t>من التلوث بالمغذيات الناجم عن مصادر برية، وأن تواصل، في سبيل تحقيق هذه الغاية، التعاون في إطار المنظمات الدولية ذات الصلة، و</w:t>
      </w:r>
      <w:r>
        <w:rPr>
          <w:rFonts w:hint="cs"/>
          <w:i/>
          <w:rtl/>
        </w:rPr>
        <w:t>لا سيما</w:t>
      </w:r>
      <w:r w:rsidRPr="00B74A41">
        <w:rPr>
          <w:rFonts w:hint="cs"/>
          <w:i/>
          <w:rtl/>
        </w:rPr>
        <w:t xml:space="preserve"> برنامج العمل العالمي</w:t>
      </w:r>
      <w:r>
        <w:rPr>
          <w:rFonts w:hint="cs"/>
          <w:i/>
          <w:rtl/>
        </w:rPr>
        <w:t xml:space="preserve"> والمنتدى العالمي لإدارة المغذيات والمبادرة العالمية للمياه المستعملة</w:t>
      </w:r>
      <w:r w:rsidRPr="00B74A41">
        <w:rPr>
          <w:rFonts w:hint="cs"/>
          <w:i/>
          <w:rtl/>
        </w:rPr>
        <w:t>؛</w:t>
      </w:r>
    </w:p>
    <w:p w:rsidR="00DC7840" w:rsidRPr="00B74A41" w:rsidRDefault="00DC7840" w:rsidP="00DC7840">
      <w:pPr>
        <w:pStyle w:val="SingleTxt"/>
        <w:rPr>
          <w:rtl/>
        </w:rPr>
      </w:pPr>
      <w:r w:rsidRPr="00B74A41">
        <w:rPr>
          <w:rFonts w:hint="cs"/>
          <w:rtl/>
        </w:rPr>
        <w:tab/>
        <w:t>2</w:t>
      </w:r>
      <w:r>
        <w:rPr>
          <w:rFonts w:hint="cs"/>
          <w:rtl/>
        </w:rPr>
        <w:t>19</w:t>
      </w:r>
      <w:r w:rsidRPr="00B74A41">
        <w:rPr>
          <w:rFonts w:hint="cs"/>
          <w:rtl/>
        </w:rPr>
        <w:t xml:space="preserve"> - </w:t>
      </w:r>
      <w:r w:rsidRPr="00B74A41">
        <w:rPr>
          <w:rFonts w:hint="cs"/>
          <w:b/>
          <w:bCs/>
          <w:iCs/>
          <w:rtl/>
        </w:rPr>
        <w:t>تهيب</w:t>
      </w:r>
      <w:r w:rsidRPr="00B74A41">
        <w:rPr>
          <w:rFonts w:hint="cs"/>
          <w:i/>
          <w:rtl/>
        </w:rPr>
        <w:t xml:space="preserve"> بجميع الدول أن تكفل تنفيذ مشاريع الإعمار الحضرية والساحلية وما</w:t>
      </w:r>
      <w:r w:rsidRPr="00B74A41">
        <w:rPr>
          <w:rFonts w:hint="eastAsia"/>
          <w:i/>
          <w:rtl/>
        </w:rPr>
        <w:t> </w:t>
      </w:r>
      <w:r w:rsidRPr="00B74A41">
        <w:rPr>
          <w:rFonts w:hint="cs"/>
          <w:i/>
          <w:rtl/>
        </w:rPr>
        <w:t>يتصل بها من أنشطة استصلاح الأراضي على نحو مسؤول يكفل حماية الموئل البحري والبيئة البحرية وتخفيف الآثار السلبية لهذه الأنشطة؛</w:t>
      </w:r>
    </w:p>
    <w:p w:rsidR="00DC7840" w:rsidRPr="00B74A41" w:rsidRDefault="00DC7840" w:rsidP="00DC7840">
      <w:pPr>
        <w:pStyle w:val="SingleTxt"/>
        <w:rPr>
          <w:rtl/>
        </w:rPr>
      </w:pPr>
      <w:r w:rsidRPr="00B74A41">
        <w:rPr>
          <w:rFonts w:hint="cs"/>
          <w:rtl/>
        </w:rPr>
        <w:tab/>
        <w:t>2</w:t>
      </w:r>
      <w:r>
        <w:rPr>
          <w:rFonts w:hint="cs"/>
          <w:rtl/>
        </w:rPr>
        <w:t>20</w:t>
      </w:r>
      <w:r w:rsidRPr="00B74A41">
        <w:rPr>
          <w:rFonts w:hint="cs"/>
          <w:rtl/>
        </w:rPr>
        <w:t xml:space="preserve"> - </w:t>
      </w:r>
      <w:r>
        <w:rPr>
          <w:rFonts w:hint="cs"/>
          <w:b/>
          <w:bCs/>
          <w:i/>
          <w:iCs/>
          <w:rtl/>
          <w:lang w:bidi="ar-LB"/>
        </w:rPr>
        <w:t>تشجع</w:t>
      </w:r>
      <w:r w:rsidRPr="00B74A41">
        <w:rPr>
          <w:rFonts w:hint="cs"/>
          <w:rtl/>
        </w:rPr>
        <w:t xml:space="preserve"> الدول التي لم تتخذ بعد على الصعيد الداخلي التدابير اللازمة التي تمكنها من الوفاء بالتزاماتها الناجمة عن تصديقها على اتفاقية </w:t>
      </w:r>
      <w:proofErr w:type="spellStart"/>
      <w:r w:rsidRPr="00B74A41">
        <w:rPr>
          <w:rFonts w:hint="cs"/>
          <w:rtl/>
        </w:rPr>
        <w:t>ميناماتا</w:t>
      </w:r>
      <w:proofErr w:type="spellEnd"/>
      <w:r w:rsidRPr="00B74A41">
        <w:rPr>
          <w:rFonts w:hint="cs"/>
          <w:rtl/>
        </w:rPr>
        <w:t xml:space="preserve"> بشأن الزئبق</w:t>
      </w:r>
      <w:r w:rsidRPr="00B74A41">
        <w:rPr>
          <w:rFonts w:hint="cs"/>
          <w:vertAlign w:val="superscript"/>
          <w:rtl/>
        </w:rPr>
        <w:t>(</w:t>
      </w:r>
      <w:r w:rsidRPr="00B74A41">
        <w:rPr>
          <w:vertAlign w:val="superscript"/>
          <w:rtl/>
        </w:rPr>
        <w:footnoteReference w:id="101"/>
      </w:r>
      <w:r w:rsidRPr="00B74A41">
        <w:rPr>
          <w:rFonts w:hint="cs"/>
          <w:vertAlign w:val="superscript"/>
          <w:rtl/>
          <w:lang w:bidi="ar-SY"/>
        </w:rPr>
        <w:t>)</w:t>
      </w:r>
      <w:r>
        <w:rPr>
          <w:rFonts w:hint="cs"/>
          <w:rtl/>
        </w:rPr>
        <w:t>، على</w:t>
      </w:r>
      <w:r>
        <w:rPr>
          <w:rFonts w:hint="eastAsia"/>
          <w:rtl/>
        </w:rPr>
        <w:t> </w:t>
      </w:r>
      <w:r w:rsidRPr="00B74A41">
        <w:rPr>
          <w:rFonts w:hint="cs"/>
          <w:rtl/>
        </w:rPr>
        <w:t>المبادرة في أقرب وقت باتخاذ هذه التدابير، وتشجعها من ثم على التصديق على الاتفاقية أو</w:t>
      </w:r>
      <w:r w:rsidRPr="00B74A41">
        <w:rPr>
          <w:rFonts w:hint="eastAsia"/>
          <w:rtl/>
        </w:rPr>
        <w:t> </w:t>
      </w:r>
      <w:r w:rsidRPr="00B74A41">
        <w:rPr>
          <w:rFonts w:hint="cs"/>
          <w:rtl/>
        </w:rPr>
        <w:t>قبولها أو إقرارها أو الانضمام إليها، بحيث تدخل</w:t>
      </w:r>
      <w:r>
        <w:rPr>
          <w:rFonts w:hint="cs"/>
          <w:rtl/>
        </w:rPr>
        <w:t xml:space="preserve"> حيِّز النفاذ في أقرب وقت ممكن؛</w:t>
      </w:r>
    </w:p>
    <w:p w:rsidR="00DC7840" w:rsidRPr="00B74A41" w:rsidRDefault="00DC7840" w:rsidP="00044290">
      <w:pPr>
        <w:pStyle w:val="SingleTxt"/>
        <w:rPr>
          <w:rtl/>
        </w:rPr>
      </w:pPr>
      <w:r w:rsidRPr="00B74A41">
        <w:rPr>
          <w:rFonts w:hint="cs"/>
          <w:rtl/>
        </w:rPr>
        <w:tab/>
        <w:t>2</w:t>
      </w:r>
      <w:r>
        <w:rPr>
          <w:rFonts w:hint="cs"/>
          <w:rtl/>
        </w:rPr>
        <w:t>21</w:t>
      </w:r>
      <w:r w:rsidRPr="00B74A41">
        <w:rPr>
          <w:rFonts w:hint="cs"/>
          <w:rtl/>
        </w:rPr>
        <w:t xml:space="preserve"> - </w:t>
      </w:r>
      <w:r w:rsidRPr="00B74A41">
        <w:rPr>
          <w:rFonts w:hint="cs"/>
          <w:b/>
          <w:bCs/>
          <w:iCs/>
          <w:rtl/>
        </w:rPr>
        <w:t xml:space="preserve">ترحب </w:t>
      </w:r>
      <w:r w:rsidRPr="00B74A41">
        <w:rPr>
          <w:rFonts w:hint="cs"/>
          <w:i/>
          <w:rtl/>
        </w:rPr>
        <w:t>بالعمل الذي تضطلع به على نحو متواصل الدول وبرنامج الأمم المتحدة للبيئة والمنظمات الإقليمية لتنفيذ برنامج العمل العالمي، وتشجع على زيادة التركيز على الصلة بين المياه العذبة والمنطقة الساحلية والموارد البحرية في تحقيق الأهداف الإنمائية الدولية، بما في ذلك الأهداف الواردة في إعلان الأمم المتحدة للألفية</w:t>
      </w:r>
      <w:r w:rsidRPr="009F5747">
        <w:rPr>
          <w:i/>
          <w:vertAlign w:val="superscript"/>
          <w:rtl/>
        </w:rPr>
        <w:t>(</w:t>
      </w:r>
      <w:r w:rsidRPr="009F5747">
        <w:rPr>
          <w:rStyle w:val="FootnoteReference"/>
          <w:i/>
          <w:rtl/>
        </w:rPr>
        <w:footnoteReference w:id="102"/>
      </w:r>
      <w:r w:rsidRPr="009F5747">
        <w:rPr>
          <w:i/>
          <w:vertAlign w:val="superscript"/>
          <w:rtl/>
        </w:rPr>
        <w:t>)</w:t>
      </w:r>
      <w:r w:rsidRPr="00B74A41">
        <w:rPr>
          <w:rFonts w:hint="cs"/>
          <w:i/>
          <w:rtl/>
        </w:rPr>
        <w:t xml:space="preserve">، والغايات المحددة زمنيا في خطة تنفيذ نتائج مؤتمر القمة العالمي للتنمية المستدامة (خطة جوهانسبرغ </w:t>
      </w:r>
      <w:r>
        <w:rPr>
          <w:rFonts w:hint="cs"/>
          <w:i/>
          <w:rtl/>
        </w:rPr>
        <w:t>التنفيذية</w:t>
      </w:r>
      <w:r w:rsidRPr="00B74A41">
        <w:rPr>
          <w:rFonts w:hint="cs"/>
          <w:i/>
          <w:rtl/>
        </w:rPr>
        <w:t>)</w:t>
      </w:r>
      <w:r w:rsidRPr="00B74A41">
        <w:rPr>
          <w:rFonts w:hint="cs"/>
          <w:i/>
          <w:vertAlign w:val="superscript"/>
          <w:rtl/>
        </w:rPr>
        <w:t>(</w:t>
      </w:r>
      <w:r w:rsidR="009171A9">
        <w:rPr>
          <w:i/>
          <w:vertAlign w:val="superscript"/>
          <w:rtl/>
        </w:rPr>
        <w:fldChar w:fldCharType="begin"/>
      </w:r>
      <w:r w:rsidR="009171A9">
        <w:rPr>
          <w:i/>
          <w:vertAlign w:val="superscript"/>
          <w:rtl/>
        </w:rPr>
        <w:instrText xml:space="preserve"> </w:instrText>
      </w:r>
      <w:r w:rsidR="009171A9">
        <w:rPr>
          <w:rFonts w:hint="cs"/>
          <w:i/>
          <w:vertAlign w:val="superscript"/>
        </w:rPr>
        <w:instrText>NOTEREF</w:instrText>
      </w:r>
      <w:r w:rsidR="009171A9">
        <w:rPr>
          <w:rFonts w:hint="cs"/>
          <w:i/>
          <w:vertAlign w:val="superscript"/>
          <w:rtl/>
        </w:rPr>
        <w:instrText xml:space="preserve"> _</w:instrText>
      </w:r>
      <w:r w:rsidR="009171A9">
        <w:rPr>
          <w:rFonts w:hint="cs"/>
          <w:i/>
          <w:vertAlign w:val="superscript"/>
        </w:rPr>
        <w:instrText>Ref475446755 \h</w:instrText>
      </w:r>
      <w:r w:rsidR="009171A9">
        <w:rPr>
          <w:i/>
          <w:vertAlign w:val="superscript"/>
          <w:rtl/>
        </w:rPr>
        <w:instrText xml:space="preserve"> </w:instrText>
      </w:r>
      <w:r w:rsidR="009171A9">
        <w:rPr>
          <w:i/>
          <w:vertAlign w:val="superscript"/>
          <w:rtl/>
        </w:rPr>
      </w:r>
      <w:r w:rsidR="009171A9">
        <w:rPr>
          <w:i/>
          <w:vertAlign w:val="superscript"/>
          <w:rtl/>
        </w:rPr>
        <w:fldChar w:fldCharType="separate"/>
      </w:r>
      <w:r w:rsidR="00150283">
        <w:rPr>
          <w:i/>
          <w:vertAlign w:val="superscript"/>
          <w:rtl/>
        </w:rPr>
        <w:t>20</w:t>
      </w:r>
      <w:r w:rsidR="009171A9">
        <w:rPr>
          <w:i/>
          <w:vertAlign w:val="superscript"/>
          <w:rtl/>
        </w:rPr>
        <w:fldChar w:fldCharType="end"/>
      </w:r>
      <w:r w:rsidRPr="00B74A41">
        <w:rPr>
          <w:rFonts w:hint="cs"/>
          <w:i/>
          <w:vertAlign w:val="superscript"/>
          <w:rtl/>
        </w:rPr>
        <w:t>)</w:t>
      </w:r>
      <w:r w:rsidRPr="00B74A41">
        <w:rPr>
          <w:rFonts w:hint="cs"/>
          <w:i/>
          <w:rtl/>
        </w:rPr>
        <w:t xml:space="preserve">، وبصفة خاصة الغاية المتعلقة بالصرف الصحي، وتوافق آراء </w:t>
      </w:r>
      <w:proofErr w:type="spellStart"/>
      <w:r w:rsidRPr="00B74A41">
        <w:rPr>
          <w:rFonts w:hint="cs"/>
          <w:i/>
          <w:rtl/>
        </w:rPr>
        <w:t>مونتيري</w:t>
      </w:r>
      <w:proofErr w:type="spellEnd"/>
      <w:r w:rsidRPr="00B74A41">
        <w:rPr>
          <w:rFonts w:hint="cs"/>
          <w:i/>
          <w:rtl/>
        </w:rPr>
        <w:t xml:space="preserve"> الذي تم</w:t>
      </w:r>
      <w:r w:rsidRPr="00B74A41">
        <w:rPr>
          <w:rFonts w:hint="eastAsia"/>
          <w:i/>
          <w:rtl/>
        </w:rPr>
        <w:t> </w:t>
      </w:r>
      <w:r w:rsidRPr="00B74A41">
        <w:rPr>
          <w:rFonts w:hint="cs"/>
          <w:i/>
          <w:rtl/>
        </w:rPr>
        <w:t>التوصل إليه في المؤتمر الدولي لتمويل التنمية</w:t>
      </w:r>
      <w:r w:rsidRPr="00B74A41">
        <w:rPr>
          <w:i/>
          <w:vertAlign w:val="superscript"/>
          <w:rtl/>
        </w:rPr>
        <w:t>(</w:t>
      </w:r>
      <w:r w:rsidRPr="00B74A41">
        <w:rPr>
          <w:i/>
          <w:vertAlign w:val="superscript"/>
          <w:rtl/>
        </w:rPr>
        <w:footnoteReference w:id="103"/>
      </w:r>
      <w:r w:rsidRPr="00B74A41">
        <w:rPr>
          <w:i/>
          <w:vertAlign w:val="superscript"/>
          <w:rtl/>
        </w:rPr>
        <w:t>)</w:t>
      </w:r>
      <w:r w:rsidRPr="00B74A41">
        <w:rPr>
          <w:rFonts w:hint="cs"/>
          <w:i/>
          <w:rtl/>
        </w:rPr>
        <w:t>؛</w:t>
      </w:r>
      <w:bookmarkStart w:id="20" w:name="_Hlt380696086"/>
      <w:bookmarkStart w:id="21" w:name="_Hlt380696087"/>
      <w:bookmarkStart w:id="22" w:name="_Hlt380696116"/>
      <w:bookmarkEnd w:id="20"/>
      <w:bookmarkEnd w:id="21"/>
      <w:bookmarkEnd w:id="22"/>
    </w:p>
    <w:p w:rsidR="00DC7840" w:rsidRPr="00B74A41" w:rsidRDefault="00DC7840" w:rsidP="00DC7840">
      <w:pPr>
        <w:pStyle w:val="SingleTxt"/>
        <w:rPr>
          <w:rtl/>
        </w:rPr>
      </w:pPr>
      <w:r w:rsidRPr="00B74A41">
        <w:rPr>
          <w:rFonts w:hint="cs"/>
          <w:rtl/>
        </w:rPr>
        <w:tab/>
        <w:t>2</w:t>
      </w:r>
      <w:r>
        <w:rPr>
          <w:rFonts w:hint="cs"/>
          <w:rtl/>
        </w:rPr>
        <w:t>22</w:t>
      </w:r>
      <w:r w:rsidRPr="00B74A41">
        <w:rPr>
          <w:rFonts w:hint="cs"/>
          <w:rtl/>
        </w:rPr>
        <w:t xml:space="preserve"> </w:t>
      </w:r>
      <w:r w:rsidRPr="00B74A41">
        <w:rPr>
          <w:rtl/>
        </w:rPr>
        <w:t xml:space="preserve">- </w:t>
      </w:r>
      <w:r w:rsidRPr="00B74A41">
        <w:rPr>
          <w:b/>
          <w:bCs/>
          <w:iCs/>
          <w:rtl/>
        </w:rPr>
        <w:t>تشير</w:t>
      </w:r>
      <w:r w:rsidRPr="00B74A41">
        <w:rPr>
          <w:iCs/>
          <w:rtl/>
        </w:rPr>
        <w:t xml:space="preserve"> </w:t>
      </w:r>
      <w:r w:rsidRPr="00B74A41">
        <w:rPr>
          <w:i/>
          <w:rtl/>
        </w:rPr>
        <w:t xml:space="preserve">إلى قرار الاجتماع الاستشاري الثلاثين للأطراف المتعاقدة في اتفاقية منـع التلوث البحـري الناجم عن </w:t>
      </w:r>
      <w:r>
        <w:rPr>
          <w:rFonts w:hint="cs"/>
          <w:i/>
          <w:rtl/>
        </w:rPr>
        <w:t xml:space="preserve">قلب </w:t>
      </w:r>
      <w:r w:rsidRPr="00B74A41">
        <w:rPr>
          <w:i/>
          <w:rtl/>
        </w:rPr>
        <w:t>النفايات و</w:t>
      </w:r>
      <w:r>
        <w:rPr>
          <w:rFonts w:hint="cs"/>
          <w:i/>
          <w:rtl/>
        </w:rPr>
        <w:t>ال</w:t>
      </w:r>
      <w:r w:rsidRPr="00B74A41">
        <w:rPr>
          <w:i/>
          <w:rtl/>
        </w:rPr>
        <w:t xml:space="preserve">مواد </w:t>
      </w:r>
      <w:r>
        <w:rPr>
          <w:rFonts w:hint="cs"/>
          <w:i/>
          <w:rtl/>
        </w:rPr>
        <w:t>ال</w:t>
      </w:r>
      <w:r w:rsidRPr="00B74A41">
        <w:rPr>
          <w:i/>
          <w:rtl/>
        </w:rPr>
        <w:t>أخرى لعام 1972 (اتفاقية لندن) والاجتماع الثالث للأطراف المتعاقدة في بروتوكول لندن اللذين عقدا في الفترة من 27</w:t>
      </w:r>
      <w:r w:rsidRPr="00B74A41">
        <w:rPr>
          <w:rFonts w:hint="cs"/>
          <w:i/>
          <w:rtl/>
        </w:rPr>
        <w:t> </w:t>
      </w:r>
      <w:r w:rsidRPr="00B74A41">
        <w:rPr>
          <w:i/>
          <w:rtl/>
        </w:rPr>
        <w:t>إلى 31</w:t>
      </w:r>
      <w:r>
        <w:rPr>
          <w:rFonts w:hint="cs"/>
          <w:i/>
          <w:rtl/>
        </w:rPr>
        <w:t> </w:t>
      </w:r>
      <w:r w:rsidRPr="00B74A41">
        <w:rPr>
          <w:i/>
          <w:rtl/>
        </w:rPr>
        <w:t>تشرين الأول/أكتوبر 2008 بشأن تنظيم تخصيب المحيطات</w:t>
      </w:r>
      <w:r w:rsidRPr="00B74A41">
        <w:rPr>
          <w:i/>
          <w:vertAlign w:val="superscript"/>
          <w:rtl/>
        </w:rPr>
        <w:t>(</w:t>
      </w:r>
      <w:r w:rsidRPr="00B74A41">
        <w:rPr>
          <w:i/>
          <w:vertAlign w:val="superscript"/>
          <w:rtl/>
        </w:rPr>
        <w:footnoteReference w:id="104"/>
      </w:r>
      <w:r w:rsidRPr="00B74A41">
        <w:rPr>
          <w:i/>
          <w:vertAlign w:val="superscript"/>
          <w:rtl/>
        </w:rPr>
        <w:t>)</w:t>
      </w:r>
      <w:r w:rsidRPr="00B74A41">
        <w:rPr>
          <w:rFonts w:hint="cs"/>
          <w:i/>
          <w:rtl/>
        </w:rPr>
        <w:t xml:space="preserve"> </w:t>
      </w:r>
      <w:r w:rsidRPr="00B74A41">
        <w:rPr>
          <w:i/>
          <w:rtl/>
        </w:rPr>
        <w:t>والذي اتفقت فيه الأطراف المتعاقدة على أمور منها أن نطاق اتفاقية وبروتوكول لندن يشمل أنشطة تخصيب المحيطات، وأنه</w:t>
      </w:r>
      <w:r>
        <w:rPr>
          <w:i/>
          <w:rtl/>
        </w:rPr>
        <w:t xml:space="preserve"> لا </w:t>
      </w:r>
      <w:r w:rsidRPr="00B74A41">
        <w:rPr>
          <w:i/>
          <w:rtl/>
        </w:rPr>
        <w:t xml:space="preserve">ينبغي، في ضوء المعارف المتوافرة حاليا، السماح بأنشطة تخصيب المحيطات إلا لأغراض البحث العلمي المشروعة، وأنه ينبغي تقييم مقترحات البحث العلمي على أساس </w:t>
      </w:r>
      <w:r w:rsidRPr="00B74A41">
        <w:rPr>
          <w:i/>
          <w:rtl/>
        </w:rPr>
        <w:lastRenderedPageBreak/>
        <w:t>كل حالة على حدة باستخدام إطار للتقييم تضعه الأفرقة العلمية في إطار اتفاقية وبروتوكول لندن، واتفقت كذلك على أنه، لتحقيق هذه الغاية، ي</w:t>
      </w:r>
      <w:r>
        <w:rPr>
          <w:i/>
          <w:rtl/>
        </w:rPr>
        <w:t>نبغي اعتبار أن أي أنشطة أخرى من</w:t>
      </w:r>
      <w:r>
        <w:rPr>
          <w:rFonts w:hint="cs"/>
          <w:i/>
          <w:rtl/>
        </w:rPr>
        <w:t> </w:t>
      </w:r>
      <w:r w:rsidRPr="00B74A41">
        <w:rPr>
          <w:i/>
          <w:rtl/>
        </w:rPr>
        <w:t>هذا القبيل تتنافى مع أهداف اتفاقية وبروتوكول لندن ولا تستحق في الوقت الحالي أي</w:t>
      </w:r>
      <w:r>
        <w:rPr>
          <w:rFonts w:hint="cs"/>
          <w:i/>
          <w:rtl/>
        </w:rPr>
        <w:t> </w:t>
      </w:r>
      <w:r w:rsidRPr="00B74A41">
        <w:rPr>
          <w:i/>
          <w:rtl/>
        </w:rPr>
        <w:t>استثناء من تعريف الإلقاء الوارد في</w:t>
      </w:r>
      <w:r w:rsidRPr="00B74A41">
        <w:rPr>
          <w:rFonts w:hint="cs"/>
          <w:i/>
          <w:rtl/>
        </w:rPr>
        <w:t> </w:t>
      </w:r>
      <w:r w:rsidRPr="00B74A41">
        <w:rPr>
          <w:i/>
          <w:rtl/>
        </w:rPr>
        <w:t>الفقرة 1 (ب) من المادة الثالثة من اتفاقية لندن والفقرة</w:t>
      </w:r>
      <w:r>
        <w:rPr>
          <w:rFonts w:hint="cs"/>
          <w:i/>
          <w:rtl/>
        </w:rPr>
        <w:t> </w:t>
      </w:r>
      <w:r w:rsidRPr="00B74A41">
        <w:rPr>
          <w:i/>
          <w:rtl/>
        </w:rPr>
        <w:t>4-2 من المادة 1 من بروتوكول لندن؛</w:t>
      </w:r>
    </w:p>
    <w:p w:rsidR="00DC7840" w:rsidRPr="00B74A41" w:rsidRDefault="00DC7840" w:rsidP="00DC7840">
      <w:pPr>
        <w:pStyle w:val="SingleTxt"/>
        <w:rPr>
          <w:rtl/>
        </w:rPr>
      </w:pPr>
      <w:r w:rsidRPr="00B74A41">
        <w:rPr>
          <w:rFonts w:hint="cs"/>
          <w:rtl/>
        </w:rPr>
        <w:tab/>
        <w:t>2</w:t>
      </w:r>
      <w:r>
        <w:rPr>
          <w:rFonts w:hint="cs"/>
          <w:rtl/>
        </w:rPr>
        <w:t>23</w:t>
      </w:r>
      <w:r w:rsidRPr="00B74A41">
        <w:rPr>
          <w:rFonts w:hint="cs"/>
          <w:rtl/>
        </w:rPr>
        <w:t xml:space="preserve"> -</w:t>
      </w:r>
      <w:r w:rsidRPr="00B74A41">
        <w:rPr>
          <w:rtl/>
        </w:rPr>
        <w:t xml:space="preserve"> </w:t>
      </w:r>
      <w:r w:rsidRPr="00B74A41">
        <w:rPr>
          <w:b/>
          <w:bCs/>
          <w:i/>
          <w:iCs/>
          <w:rtl/>
        </w:rPr>
        <w:t>تشير</w:t>
      </w:r>
      <w:r w:rsidRPr="00B74A41">
        <w:rPr>
          <w:rFonts w:hint="cs"/>
          <w:b/>
          <w:bCs/>
          <w:i/>
          <w:iCs/>
          <w:rtl/>
        </w:rPr>
        <w:t xml:space="preserve"> أيضا</w:t>
      </w:r>
      <w:r w:rsidRPr="00B74A41">
        <w:rPr>
          <w:i/>
          <w:iCs/>
          <w:rtl/>
        </w:rPr>
        <w:t xml:space="preserve"> </w:t>
      </w:r>
      <w:r w:rsidRPr="00B74A41">
        <w:rPr>
          <w:rtl/>
        </w:rPr>
        <w:t>إلى القرار الصادر عن الاجتماع الاستشاري الثاني والثلاثين للأطراف المتعاقدة في اتفاقية لندن والاجتماع الخامس للأطراف المتعاقدة في بروتوكول لندن اللذين عقدا في الفترة من 11 إلى 15 تشرين الأول/أكتوبر 2010 بشأن إطار تقييم البحث العلمي في مجال تخصيب المحيطات</w:t>
      </w:r>
      <w:r w:rsidRPr="00B74A41">
        <w:rPr>
          <w:vertAlign w:val="superscript"/>
          <w:rtl/>
        </w:rPr>
        <w:t>(</w:t>
      </w:r>
      <w:r w:rsidRPr="00B74A41">
        <w:rPr>
          <w:vertAlign w:val="superscript"/>
          <w:rtl/>
        </w:rPr>
        <w:footnoteReference w:id="105"/>
      </w:r>
      <w:r w:rsidRPr="00B74A41">
        <w:rPr>
          <w:vertAlign w:val="superscript"/>
          <w:rtl/>
        </w:rPr>
        <w:t>)</w:t>
      </w:r>
      <w:r w:rsidRPr="00B74A41">
        <w:rPr>
          <w:rtl/>
        </w:rPr>
        <w:t>؛</w:t>
      </w:r>
    </w:p>
    <w:p w:rsidR="00DC7840" w:rsidRPr="00B74A41" w:rsidRDefault="00DC7840" w:rsidP="00DC7840">
      <w:pPr>
        <w:pStyle w:val="SingleTxt"/>
        <w:rPr>
          <w:rtl/>
        </w:rPr>
      </w:pPr>
      <w:r w:rsidRPr="00B74A41">
        <w:rPr>
          <w:rFonts w:hint="cs"/>
          <w:rtl/>
        </w:rPr>
        <w:tab/>
        <w:t>2</w:t>
      </w:r>
      <w:r>
        <w:rPr>
          <w:rFonts w:hint="cs"/>
          <w:rtl/>
        </w:rPr>
        <w:t>24</w:t>
      </w:r>
      <w:r w:rsidRPr="00B74A41">
        <w:rPr>
          <w:rFonts w:hint="cs"/>
          <w:rtl/>
        </w:rPr>
        <w:t xml:space="preserve"> </w:t>
      </w:r>
      <w:r w:rsidRPr="00B74A41">
        <w:rPr>
          <w:rtl/>
        </w:rPr>
        <w:t>-</w:t>
      </w:r>
      <w:r w:rsidRPr="00B74A41">
        <w:rPr>
          <w:i/>
          <w:rtl/>
        </w:rPr>
        <w:t xml:space="preserve"> </w:t>
      </w:r>
      <w:r w:rsidRPr="009F5747">
        <w:rPr>
          <w:b/>
          <w:bCs/>
          <w:iCs/>
          <w:w w:val="101"/>
          <w:rtl/>
        </w:rPr>
        <w:t>تلاحظ</w:t>
      </w:r>
      <w:r w:rsidRPr="009F5747">
        <w:rPr>
          <w:i/>
          <w:w w:val="101"/>
          <w:rtl/>
        </w:rPr>
        <w:t xml:space="preserve"> استمرار عمل الأطراف المتعاق</w:t>
      </w:r>
      <w:r>
        <w:rPr>
          <w:i/>
          <w:w w:val="101"/>
          <w:rtl/>
        </w:rPr>
        <w:t>دة في اتفاقية وبروتوكول لندن من</w:t>
      </w:r>
      <w:r>
        <w:rPr>
          <w:rFonts w:hint="cs"/>
          <w:i/>
          <w:w w:val="101"/>
          <w:rtl/>
        </w:rPr>
        <w:t> </w:t>
      </w:r>
      <w:r w:rsidRPr="009F5747">
        <w:rPr>
          <w:i/>
          <w:w w:val="101"/>
          <w:rtl/>
        </w:rPr>
        <w:t xml:space="preserve">أجل وضع آلية عالمية شفافة وفعالة لمراقبة وتنظيم أنشطة تخصيب المحيطات وسائر الأنشطة التي تقع في نطاق اتفاقية وبروتوكول لندن التي يمكن أن تلحق الضرر بالبيئة البحرية، وتلاحظ </w:t>
      </w:r>
      <w:r w:rsidRPr="009F5747">
        <w:rPr>
          <w:rFonts w:hint="cs"/>
          <w:i/>
          <w:w w:val="101"/>
          <w:rtl/>
        </w:rPr>
        <w:t>القرار الذي اتخذه الاجتماع الثامن للأطراف المتعاقدة في بروت</w:t>
      </w:r>
      <w:r>
        <w:rPr>
          <w:rFonts w:hint="cs"/>
          <w:i/>
          <w:w w:val="101"/>
          <w:rtl/>
        </w:rPr>
        <w:t>وكول لندن، المنعقد في الفترة من</w:t>
      </w:r>
      <w:r>
        <w:rPr>
          <w:rFonts w:hint="eastAsia"/>
          <w:i/>
          <w:w w:val="101"/>
          <w:rtl/>
        </w:rPr>
        <w:t> </w:t>
      </w:r>
      <w:r w:rsidRPr="009F5747">
        <w:rPr>
          <w:rFonts w:hint="cs"/>
          <w:i/>
          <w:w w:val="101"/>
          <w:rtl/>
        </w:rPr>
        <w:t xml:space="preserve">14 إلى 18 تشرين الأول/أكتوبر 2013، </w:t>
      </w:r>
      <w:r w:rsidRPr="009F5747">
        <w:rPr>
          <w:rFonts w:hint="eastAsia"/>
          <w:i/>
          <w:w w:val="101"/>
          <w:rtl/>
        </w:rPr>
        <w:t>”بشأن تعديل بروتوكول لندن لوضع ضوابط تنظم</w:t>
      </w:r>
      <w:r w:rsidRPr="009F5747">
        <w:rPr>
          <w:rFonts w:hint="cs"/>
          <w:i/>
          <w:w w:val="101"/>
          <w:rtl/>
        </w:rPr>
        <w:t xml:space="preserve"> تخصيب المحيطات بمواد توضع فيها وغير ذلك من أنشطة الهندسة الجيولوجية</w:t>
      </w:r>
      <w:r w:rsidRPr="009F5747">
        <w:rPr>
          <w:i/>
          <w:w w:val="101"/>
          <w:vertAlign w:val="superscript"/>
          <w:rtl/>
        </w:rPr>
        <w:t>(</w:t>
      </w:r>
      <w:r w:rsidRPr="009F5747">
        <w:rPr>
          <w:i/>
          <w:w w:val="101"/>
          <w:vertAlign w:val="superscript"/>
          <w:rtl/>
        </w:rPr>
        <w:footnoteReference w:id="106"/>
      </w:r>
      <w:r w:rsidRPr="009F5747">
        <w:rPr>
          <w:i/>
          <w:w w:val="101"/>
          <w:vertAlign w:val="superscript"/>
          <w:rtl/>
        </w:rPr>
        <w:t>)</w:t>
      </w:r>
      <w:r w:rsidRPr="009F5747">
        <w:rPr>
          <w:i/>
          <w:w w:val="101"/>
          <w:rtl/>
        </w:rPr>
        <w:t>؛</w:t>
      </w:r>
    </w:p>
    <w:p w:rsidR="00DC7840" w:rsidRPr="00B74A41" w:rsidRDefault="00DC7840" w:rsidP="00DC7840">
      <w:pPr>
        <w:pStyle w:val="SingleTxt"/>
        <w:rPr>
          <w:rtl/>
        </w:rPr>
      </w:pPr>
      <w:r w:rsidRPr="00B74A41">
        <w:rPr>
          <w:rFonts w:hint="cs"/>
          <w:rtl/>
        </w:rPr>
        <w:tab/>
        <w:t>2</w:t>
      </w:r>
      <w:r>
        <w:rPr>
          <w:rFonts w:hint="cs"/>
          <w:rtl/>
        </w:rPr>
        <w:t>25</w:t>
      </w:r>
      <w:r w:rsidRPr="00B74A41">
        <w:rPr>
          <w:rFonts w:hint="cs"/>
          <w:rtl/>
        </w:rPr>
        <w:t xml:space="preserve"> </w:t>
      </w:r>
      <w:r w:rsidRPr="00B74A41">
        <w:rPr>
          <w:rtl/>
        </w:rPr>
        <w:t xml:space="preserve">- </w:t>
      </w:r>
      <w:r w:rsidRPr="00B74A41">
        <w:rPr>
          <w:b/>
          <w:bCs/>
          <w:rtl/>
        </w:rPr>
        <w:t>تشير</w:t>
      </w:r>
      <w:r w:rsidRPr="00B74A41">
        <w:rPr>
          <w:i/>
          <w:iCs/>
          <w:rtl/>
        </w:rPr>
        <w:t xml:space="preserve"> </w:t>
      </w:r>
      <w:r w:rsidRPr="00B74A41">
        <w:rPr>
          <w:rtl/>
        </w:rPr>
        <w:t>إلى المقرر 9/16 جيم الذي اتخذ في الاجتماع التاسع لمؤتمر الأطراف في اتفاقية التنوع البيولوجي الذي عقد في بون، ألمانيا، في الفترة من 19</w:t>
      </w:r>
      <w:r w:rsidRPr="00B74A41">
        <w:rPr>
          <w:rFonts w:hint="cs"/>
          <w:rtl/>
        </w:rPr>
        <w:t> </w:t>
      </w:r>
      <w:r w:rsidRPr="00B74A41">
        <w:rPr>
          <w:rtl/>
        </w:rPr>
        <w:t>إلى 30</w:t>
      </w:r>
      <w:r w:rsidRPr="00B74A41">
        <w:rPr>
          <w:rFonts w:hint="cs"/>
          <w:rtl/>
        </w:rPr>
        <w:t> أ</w:t>
      </w:r>
      <w:r w:rsidRPr="00B74A41">
        <w:rPr>
          <w:rtl/>
        </w:rPr>
        <w:t>يار/مايو</w:t>
      </w:r>
      <w:r>
        <w:rPr>
          <w:rFonts w:hint="cs"/>
          <w:rtl/>
        </w:rPr>
        <w:t xml:space="preserve"> </w:t>
      </w:r>
      <w:r w:rsidRPr="00B74A41">
        <w:rPr>
          <w:rtl/>
        </w:rPr>
        <w:t>2008</w:t>
      </w:r>
      <w:r w:rsidRPr="00B74A41">
        <w:rPr>
          <w:vertAlign w:val="superscript"/>
          <w:rtl/>
        </w:rPr>
        <w:t>(</w:t>
      </w:r>
      <w:bookmarkStart w:id="23" w:name="_Ref407966749"/>
      <w:r w:rsidRPr="00B74A41">
        <w:rPr>
          <w:vertAlign w:val="superscript"/>
          <w:rtl/>
        </w:rPr>
        <w:footnoteReference w:id="107"/>
      </w:r>
      <w:bookmarkEnd w:id="23"/>
      <w:r w:rsidRPr="00B74A41">
        <w:rPr>
          <w:vertAlign w:val="superscript"/>
          <w:rtl/>
        </w:rPr>
        <w:t>)</w:t>
      </w:r>
      <w:bookmarkStart w:id="24" w:name="_Ref374436477"/>
      <w:r w:rsidRPr="00B74A41">
        <w:rPr>
          <w:rFonts w:hint="cs"/>
          <w:rtl/>
        </w:rPr>
        <w:t xml:space="preserve"> </w:t>
      </w:r>
      <w:r w:rsidRPr="00B74A41">
        <w:rPr>
          <w:rtl/>
        </w:rPr>
        <w:t>والذي طلب فيه مؤتمر</w:t>
      </w:r>
      <w:r w:rsidRPr="00B74A41">
        <w:rPr>
          <w:rFonts w:hint="cs"/>
          <w:rtl/>
        </w:rPr>
        <w:t>ُ</w:t>
      </w:r>
      <w:r w:rsidRPr="00B74A41">
        <w:rPr>
          <w:rtl/>
        </w:rPr>
        <w:t xml:space="preserve"> الأطراف، في جملة أمور، آخذا في الحسبان التحليلات العلمية والقانونية </w:t>
      </w:r>
      <w:r w:rsidRPr="00B74A41">
        <w:rPr>
          <w:rFonts w:hint="cs"/>
          <w:rtl/>
        </w:rPr>
        <w:t xml:space="preserve">الجارية </w:t>
      </w:r>
      <w:r w:rsidRPr="00B74A41">
        <w:rPr>
          <w:rtl/>
        </w:rPr>
        <w:t xml:space="preserve">التي </w:t>
      </w:r>
      <w:r w:rsidRPr="00B74A41">
        <w:rPr>
          <w:rFonts w:hint="cs"/>
          <w:rtl/>
        </w:rPr>
        <w:t>ت</w:t>
      </w:r>
      <w:r w:rsidRPr="00B74A41">
        <w:rPr>
          <w:rtl/>
        </w:rPr>
        <w:t>تم في إطار اتفاقية وبروتوكول لندن، إلى الأطراف أن تكفل، وفقا للنهج التحوطي، عدم</w:t>
      </w:r>
      <w:r w:rsidRPr="00B74A41">
        <w:rPr>
          <w:rFonts w:hint="cs"/>
          <w:rtl/>
        </w:rPr>
        <w:t>َ</w:t>
      </w:r>
      <w:r w:rsidRPr="00B74A41">
        <w:rPr>
          <w:rtl/>
        </w:rPr>
        <w:t xml:space="preserve"> إجراء أنشطة لتخصيب المحيطات ريثما يتوافر الأساس العلمي الكافي لتبرير هذه الأنشطة، بما في ذلك تقييم المخاطر المصاحبة لهذه الأنشطة، وإيجاد</w:t>
      </w:r>
      <w:r w:rsidRPr="00B74A41">
        <w:rPr>
          <w:rFonts w:hint="cs"/>
          <w:rtl/>
        </w:rPr>
        <w:t>َ</w:t>
      </w:r>
      <w:r w:rsidRPr="00B74A41">
        <w:rPr>
          <w:rtl/>
        </w:rPr>
        <w:t xml:space="preserve"> آلية عالمية شفافة فعالة لمراقبة تلك الأنشطة وتنظيمها، باستثناء دراسات البحث العلمي التي تجرى على نطاق ضيق داخل المياه الساحلية، وحث</w:t>
      </w:r>
      <w:r w:rsidRPr="00B74A41">
        <w:rPr>
          <w:rFonts w:hint="cs"/>
          <w:rtl/>
        </w:rPr>
        <w:t>ّ</w:t>
      </w:r>
      <w:r w:rsidRPr="00B74A41">
        <w:rPr>
          <w:rtl/>
        </w:rPr>
        <w:t xml:space="preserve"> الحكومات الأخرى على القيام بذلك، وأعلن أنه</w:t>
      </w:r>
      <w:r>
        <w:rPr>
          <w:rtl/>
        </w:rPr>
        <w:t xml:space="preserve"> لا </w:t>
      </w:r>
      <w:r w:rsidRPr="00B74A41">
        <w:rPr>
          <w:rtl/>
        </w:rPr>
        <w:t xml:space="preserve">ينبغي الإذن بإجراء هذه الدراسات إلا إذا كانت مبررة بالحاجة إلى جمع بيانات علمية محددة، وينبغي أن تخضع دراسات البحث هذه لتقييم مستفيض مسبق لما يمكن أن يترتب عليها من آثار في البيئة البحرية، وينبغي أن تخضع لضوابط صارمة، وألا تستخدم في توليد </w:t>
      </w:r>
      <w:r w:rsidRPr="00B74A41">
        <w:rPr>
          <w:rtl/>
        </w:rPr>
        <w:lastRenderedPageBreak/>
        <w:t xml:space="preserve">صكوك موازنة الكربون وبيعها أو لأي غرض تجاري آخر، وتحيط علما بالمقرر </w:t>
      </w:r>
      <w:hyperlink r:id="rId59" w:history="1">
        <w:r w:rsidRPr="00DA49CB">
          <w:rPr>
            <w:rStyle w:val="Hyperlink"/>
            <w:rtl/>
          </w:rPr>
          <w:t>10/29</w:t>
        </w:r>
      </w:hyperlink>
      <w:r w:rsidRPr="00B74A41">
        <w:rPr>
          <w:rtl/>
        </w:rPr>
        <w:t xml:space="preserve"> الذي اتخذ في الاجتماع العاشر لمؤتمر الأطراف في اتفاقية التنوع البيولوجي الذي ع</w:t>
      </w:r>
      <w:r>
        <w:rPr>
          <w:rFonts w:hint="cs"/>
          <w:rtl/>
        </w:rPr>
        <w:t>ُ</w:t>
      </w:r>
      <w:r w:rsidRPr="00B74A41">
        <w:rPr>
          <w:rtl/>
        </w:rPr>
        <w:t>قد</w:t>
      </w:r>
      <w:r>
        <w:rPr>
          <w:rFonts w:hint="cs"/>
          <w:rtl/>
        </w:rPr>
        <w:t> </w:t>
      </w:r>
      <w:r w:rsidRPr="00B74A41">
        <w:rPr>
          <w:rtl/>
        </w:rPr>
        <w:t>في</w:t>
      </w:r>
      <w:r>
        <w:rPr>
          <w:rFonts w:hint="cs"/>
          <w:rtl/>
        </w:rPr>
        <w:t> </w:t>
      </w:r>
      <w:proofErr w:type="spellStart"/>
      <w:r w:rsidRPr="00B74A41">
        <w:rPr>
          <w:rtl/>
        </w:rPr>
        <w:t>ناغويا</w:t>
      </w:r>
      <w:proofErr w:type="spellEnd"/>
      <w:r w:rsidRPr="00B74A41">
        <w:rPr>
          <w:rtl/>
        </w:rPr>
        <w:t>، اليابان، في الفترة من 18 إلى 29 تشرين الأول/أكتوبر 2010</w:t>
      </w:r>
      <w:r w:rsidRPr="00B74A41">
        <w:rPr>
          <w:vertAlign w:val="superscript"/>
          <w:rtl/>
        </w:rPr>
        <w:t>(</w:t>
      </w:r>
      <w:bookmarkStart w:id="25" w:name="_Ref412621728"/>
      <w:r w:rsidRPr="00B74A41">
        <w:rPr>
          <w:vertAlign w:val="superscript"/>
          <w:rtl/>
        </w:rPr>
        <w:footnoteReference w:id="108"/>
      </w:r>
      <w:bookmarkEnd w:id="25"/>
      <w:r w:rsidRPr="00B74A41">
        <w:rPr>
          <w:vertAlign w:val="superscript"/>
          <w:rtl/>
        </w:rPr>
        <w:t>)</w:t>
      </w:r>
      <w:r w:rsidRPr="00B74A41">
        <w:rPr>
          <w:rtl/>
        </w:rPr>
        <w:t>،</w:t>
      </w:r>
      <w:bookmarkEnd w:id="24"/>
      <w:r w:rsidRPr="00B74A41">
        <w:rPr>
          <w:rFonts w:hint="cs"/>
          <w:rtl/>
        </w:rPr>
        <w:t xml:space="preserve"> </w:t>
      </w:r>
      <w:r w:rsidRPr="00B74A41">
        <w:rPr>
          <w:rtl/>
        </w:rPr>
        <w:t>وطلب فيه مؤتمر</w:t>
      </w:r>
      <w:r w:rsidRPr="00B74A41">
        <w:rPr>
          <w:rFonts w:hint="cs"/>
          <w:rtl/>
        </w:rPr>
        <w:t>ُ</w:t>
      </w:r>
      <w:r w:rsidRPr="00B74A41">
        <w:rPr>
          <w:rtl/>
        </w:rPr>
        <w:t xml:space="preserve"> الأطراف إلى الأطراف تنفيذ المقرر 9/16 جيم؛</w:t>
      </w:r>
    </w:p>
    <w:p w:rsidR="00DC7840" w:rsidRPr="00B74A41" w:rsidRDefault="00DC7840" w:rsidP="00DC7840">
      <w:pPr>
        <w:pStyle w:val="SingleTxt"/>
        <w:rPr>
          <w:rtl/>
        </w:rPr>
      </w:pPr>
      <w:r w:rsidRPr="00B74A41">
        <w:rPr>
          <w:rFonts w:hint="cs"/>
          <w:rtl/>
        </w:rPr>
        <w:tab/>
        <w:t>2</w:t>
      </w:r>
      <w:r>
        <w:rPr>
          <w:rFonts w:hint="cs"/>
          <w:rtl/>
        </w:rPr>
        <w:t>26</w:t>
      </w:r>
      <w:r w:rsidRPr="00B74A41">
        <w:rPr>
          <w:rFonts w:hint="cs"/>
          <w:rtl/>
        </w:rPr>
        <w:t xml:space="preserve"> </w:t>
      </w:r>
      <w:r w:rsidRPr="00B74A41">
        <w:rPr>
          <w:rtl/>
        </w:rPr>
        <w:t xml:space="preserve">- </w:t>
      </w:r>
      <w:r w:rsidRPr="00B74A41">
        <w:rPr>
          <w:b/>
          <w:bCs/>
          <w:i/>
          <w:iCs/>
          <w:rtl/>
        </w:rPr>
        <w:t>تشير أيضا</w:t>
      </w:r>
      <w:r w:rsidRPr="00B74A41">
        <w:rPr>
          <w:i/>
          <w:iCs/>
          <w:rtl/>
        </w:rPr>
        <w:t xml:space="preserve"> </w:t>
      </w:r>
      <w:r w:rsidRPr="00B74A41">
        <w:rPr>
          <w:rtl/>
        </w:rPr>
        <w:t>إلى أن الدول أكدت في الوثيقة المعنونة ”المستقبل الذي نصبو إليه“</w:t>
      </w:r>
      <w:r>
        <w:rPr>
          <w:rtl/>
        </w:rPr>
        <w:t xml:space="preserve"> ما </w:t>
      </w:r>
      <w:r w:rsidRPr="00B74A41">
        <w:rPr>
          <w:rtl/>
        </w:rPr>
        <w:t>يساورها من قلق إزاء الآثار التي يمكن أن تلحق بالبيئة من جراء تخصيب المحيطات وأشارت في هذا الصدد إلى القرارات المتعلقة بتخصيب المحيطات التي اتخذتها الهيئات الحكومية الدولية المعنية وعقدت العزم على الاستمرار في معالجة مسألة تخصيب المحيطات بأقصى درجات الحذر، بما يتفق مع النهج التحوطي؛</w:t>
      </w:r>
    </w:p>
    <w:p w:rsidR="00DC7840" w:rsidRPr="00B74A41" w:rsidRDefault="00DC7840" w:rsidP="00DC7840">
      <w:pPr>
        <w:pStyle w:val="SingleTxt"/>
        <w:rPr>
          <w:rtl/>
        </w:rPr>
      </w:pPr>
      <w:r w:rsidRPr="00B74A41">
        <w:rPr>
          <w:rFonts w:hint="cs"/>
          <w:rtl/>
        </w:rPr>
        <w:tab/>
        <w:t>2</w:t>
      </w:r>
      <w:r>
        <w:rPr>
          <w:rFonts w:hint="cs"/>
          <w:rtl/>
        </w:rPr>
        <w:t>27</w:t>
      </w:r>
      <w:r w:rsidRPr="00B74A41">
        <w:rPr>
          <w:rFonts w:hint="cs"/>
          <w:rtl/>
        </w:rPr>
        <w:t xml:space="preserve"> </w:t>
      </w:r>
      <w:r w:rsidRPr="00B74A41">
        <w:rPr>
          <w:rtl/>
        </w:rPr>
        <w:t xml:space="preserve">- </w:t>
      </w:r>
      <w:r w:rsidRPr="00B74A41">
        <w:rPr>
          <w:b/>
          <w:bCs/>
          <w:i/>
          <w:iCs/>
          <w:rtl/>
        </w:rPr>
        <w:t>تعيد تأكيد</w:t>
      </w:r>
      <w:r w:rsidRPr="00B74A41">
        <w:rPr>
          <w:rtl/>
        </w:rPr>
        <w:t xml:space="preserve"> الفقرة 119 من القرار </w:t>
      </w:r>
      <w:hyperlink r:id="rId60" w:history="1">
        <w:r w:rsidRPr="00DA49CB">
          <w:rPr>
            <w:rStyle w:val="Hyperlink"/>
            <w:rtl/>
          </w:rPr>
          <w:t>61/222</w:t>
        </w:r>
      </w:hyperlink>
      <w:r w:rsidRPr="00B74A41">
        <w:rPr>
          <w:rtl/>
        </w:rPr>
        <w:t xml:space="preserve"> المؤرخ 20 كانون الأول/ديسمبر 2006 المتعلقة بالنهج المراعية للنظام الإيكولوجي والمحيطات، بما في ذلك العناصر المقترحة لإرساء نهج يراعي النظام الإيكولوجي، والوسائل اللازمة لتطبيق ذلك النهج ومتطلبات تحسين تطبيقه، وفي هذا الصدد:</w:t>
      </w:r>
    </w:p>
    <w:p w:rsidR="00DC7840" w:rsidRPr="00B74A41" w:rsidRDefault="00DC7840" w:rsidP="00DC7840">
      <w:pPr>
        <w:pStyle w:val="SingleTxt"/>
        <w:rPr>
          <w:rtl/>
        </w:rPr>
      </w:pPr>
      <w:r w:rsidRPr="00B74A41">
        <w:rPr>
          <w:rtl/>
        </w:rPr>
        <w:tab/>
        <w:t>(أ)</w:t>
      </w:r>
      <w:r w:rsidRPr="00B74A41">
        <w:rPr>
          <w:rFonts w:hint="cs"/>
          <w:rtl/>
        </w:rPr>
        <w:tab/>
      </w:r>
      <w:r w:rsidRPr="00B74A41">
        <w:rPr>
          <w:rtl/>
        </w:rPr>
        <w:t>تلاحظ</w:t>
      </w:r>
      <w:r w:rsidRPr="00B74A41">
        <w:rPr>
          <w:rFonts w:hint="cs"/>
          <w:rtl/>
        </w:rPr>
        <w:t xml:space="preserve"> أن </w:t>
      </w:r>
      <w:r w:rsidRPr="00B74A41">
        <w:rPr>
          <w:rtl/>
        </w:rPr>
        <w:t>استمرار تدهور البيئة في كثير من أنحاء العالم وتزا</w:t>
      </w:r>
      <w:r w:rsidRPr="00B74A41">
        <w:rPr>
          <w:rFonts w:hint="cs"/>
          <w:rtl/>
        </w:rPr>
        <w:t xml:space="preserve">حم </w:t>
      </w:r>
      <w:r w:rsidRPr="00B74A41">
        <w:rPr>
          <w:rtl/>
        </w:rPr>
        <w:t>الطلب</w:t>
      </w:r>
      <w:r w:rsidRPr="00B74A41">
        <w:rPr>
          <w:rFonts w:hint="cs"/>
          <w:rtl/>
        </w:rPr>
        <w:t xml:space="preserve"> بشكل متزايد يتطلبان استجابةً عاجلة </w:t>
      </w:r>
      <w:r w:rsidRPr="00B74A41">
        <w:rPr>
          <w:rtl/>
        </w:rPr>
        <w:t>وتحديد</w:t>
      </w:r>
      <w:r w:rsidRPr="00B74A41">
        <w:rPr>
          <w:rFonts w:hint="cs"/>
          <w:rtl/>
        </w:rPr>
        <w:t>َ</w:t>
      </w:r>
      <w:r w:rsidRPr="00B74A41">
        <w:rPr>
          <w:rtl/>
        </w:rPr>
        <w:t xml:space="preserve"> الأولويات فيما يتعلق بإجراءات الإدارة الهادفة إلى الحفاظ على سلامة النظام الإيكولوجي؛</w:t>
      </w:r>
    </w:p>
    <w:p w:rsidR="00DC7840" w:rsidRPr="00B74A41" w:rsidRDefault="00DC7840" w:rsidP="00044290">
      <w:pPr>
        <w:pStyle w:val="SingleTxt"/>
        <w:rPr>
          <w:rtl/>
        </w:rPr>
      </w:pPr>
      <w:r w:rsidRPr="00B74A41">
        <w:rPr>
          <w:rtl/>
        </w:rPr>
        <w:tab/>
        <w:t>(ب)</w:t>
      </w:r>
      <w:r w:rsidRPr="00B74A41">
        <w:rPr>
          <w:rFonts w:hint="cs"/>
          <w:rtl/>
        </w:rPr>
        <w:tab/>
      </w:r>
      <w:r w:rsidRPr="00463F40">
        <w:rPr>
          <w:w w:val="99"/>
          <w:rtl/>
        </w:rPr>
        <w:t>تلاحظ أيضا أن الن</w:t>
      </w:r>
      <w:r w:rsidRPr="00463F40">
        <w:rPr>
          <w:rFonts w:hint="cs"/>
          <w:w w:val="99"/>
          <w:rtl/>
        </w:rPr>
        <w:t>ُ</w:t>
      </w:r>
      <w:r w:rsidRPr="00463F40">
        <w:rPr>
          <w:w w:val="99"/>
          <w:rtl/>
        </w:rPr>
        <w:t>هج</w:t>
      </w:r>
      <w:r w:rsidRPr="00463F40">
        <w:rPr>
          <w:rFonts w:hint="cs"/>
          <w:w w:val="99"/>
          <w:rtl/>
        </w:rPr>
        <w:t>َ</w:t>
      </w:r>
      <w:r w:rsidRPr="00463F40">
        <w:rPr>
          <w:w w:val="99"/>
          <w:rtl/>
        </w:rPr>
        <w:t xml:space="preserve"> المراعية للنظام الإيكولوجي المستعان بها في إدارة</w:t>
      </w:r>
      <w:r w:rsidRPr="00463F40">
        <w:rPr>
          <w:rFonts w:hint="cs"/>
          <w:w w:val="99"/>
          <w:rtl/>
        </w:rPr>
        <w:t xml:space="preserve"> </w:t>
      </w:r>
      <w:r w:rsidRPr="00463F40">
        <w:rPr>
          <w:w w:val="99"/>
          <w:rtl/>
        </w:rPr>
        <w:t xml:space="preserve">المحيطات </w:t>
      </w:r>
      <w:r w:rsidRPr="00463F40">
        <w:rPr>
          <w:rFonts w:hint="cs"/>
          <w:w w:val="99"/>
          <w:rtl/>
        </w:rPr>
        <w:t xml:space="preserve">ينبغي أن تركز </w:t>
      </w:r>
      <w:r w:rsidRPr="00463F40">
        <w:rPr>
          <w:w w:val="99"/>
          <w:rtl/>
        </w:rPr>
        <w:t>على إدارة الأنشطة البشرية بغية الحفاظ على سلامة النظام</w:t>
      </w:r>
      <w:r w:rsidRPr="00463F40">
        <w:rPr>
          <w:rFonts w:hint="cs"/>
          <w:w w:val="99"/>
          <w:rtl/>
        </w:rPr>
        <w:t xml:space="preserve"> </w:t>
      </w:r>
      <w:r w:rsidRPr="00463F40">
        <w:rPr>
          <w:w w:val="99"/>
          <w:rtl/>
        </w:rPr>
        <w:t>الإيكولوجي وإصلاحه عند الاقتضاء للإبقاء على السلع والخدمات البيئية وإتاحة الفوائد الاجتماعية</w:t>
      </w:r>
      <w:r w:rsidR="00044290">
        <w:rPr>
          <w:rFonts w:hint="cs"/>
          <w:w w:val="99"/>
          <w:rtl/>
        </w:rPr>
        <w:t> </w:t>
      </w:r>
      <w:r w:rsidRPr="00463F40">
        <w:rPr>
          <w:w w:val="99"/>
          <w:rtl/>
        </w:rPr>
        <w:t>والاقتصادية لتحقيق الأمن الغذائي وتأمين سبل الرزق لتعزيز ال</w:t>
      </w:r>
      <w:r>
        <w:rPr>
          <w:w w:val="99"/>
          <w:rtl/>
        </w:rPr>
        <w:t>أهداف الإنمائية</w:t>
      </w:r>
      <w:r w:rsidR="00044290">
        <w:rPr>
          <w:rFonts w:hint="cs"/>
          <w:w w:val="99"/>
          <w:rtl/>
        </w:rPr>
        <w:t> </w:t>
      </w:r>
      <w:r>
        <w:rPr>
          <w:w w:val="99"/>
          <w:rtl/>
        </w:rPr>
        <w:t>الدولية، بما</w:t>
      </w:r>
      <w:r>
        <w:rPr>
          <w:rFonts w:hint="cs"/>
          <w:w w:val="99"/>
          <w:rtl/>
        </w:rPr>
        <w:t> </w:t>
      </w:r>
      <w:r>
        <w:rPr>
          <w:w w:val="99"/>
          <w:rtl/>
        </w:rPr>
        <w:t>في</w:t>
      </w:r>
      <w:r>
        <w:rPr>
          <w:rFonts w:hint="cs"/>
          <w:w w:val="99"/>
          <w:rtl/>
        </w:rPr>
        <w:t> </w:t>
      </w:r>
      <w:r w:rsidRPr="00463F40">
        <w:rPr>
          <w:w w:val="99"/>
          <w:rtl/>
        </w:rPr>
        <w:t>ذلك الأهداف الواردة في إعلان الألفية، والحفاظ على التنوع البيولوجي</w:t>
      </w:r>
      <w:r w:rsidR="00044290">
        <w:rPr>
          <w:rFonts w:hint="cs"/>
          <w:w w:val="99"/>
          <w:rtl/>
        </w:rPr>
        <w:t> </w:t>
      </w:r>
      <w:r w:rsidRPr="00463F40">
        <w:rPr>
          <w:w w:val="99"/>
          <w:rtl/>
        </w:rPr>
        <w:t>البحري</w:t>
      </w:r>
      <w:r w:rsidRPr="00B74A41">
        <w:rPr>
          <w:rtl/>
        </w:rPr>
        <w:t>؛</w:t>
      </w:r>
    </w:p>
    <w:p w:rsidR="00DC7840" w:rsidRPr="00B74A41" w:rsidRDefault="00DC7840" w:rsidP="00DC7840">
      <w:pPr>
        <w:pStyle w:val="SingleTxt"/>
        <w:rPr>
          <w:rtl/>
        </w:rPr>
      </w:pPr>
      <w:r w:rsidRPr="00B74A41">
        <w:rPr>
          <w:rFonts w:hint="cs"/>
          <w:rtl/>
        </w:rPr>
        <w:tab/>
      </w:r>
      <w:r w:rsidRPr="00B74A41">
        <w:rPr>
          <w:rtl/>
        </w:rPr>
        <w:t>(ج)</w:t>
      </w:r>
      <w:r w:rsidRPr="00B74A41">
        <w:rPr>
          <w:rFonts w:hint="cs"/>
          <w:rtl/>
        </w:rPr>
        <w:tab/>
      </w:r>
      <w:r w:rsidRPr="00B74A41">
        <w:rPr>
          <w:rtl/>
        </w:rPr>
        <w:t>تشير إلى أن الدول عند تطبيق</w:t>
      </w:r>
      <w:r w:rsidRPr="00B74A41">
        <w:rPr>
          <w:rFonts w:hint="cs"/>
          <w:rtl/>
        </w:rPr>
        <w:t>ها</w:t>
      </w:r>
      <w:r w:rsidRPr="00B74A41">
        <w:rPr>
          <w:rtl/>
        </w:rPr>
        <w:t xml:space="preserve"> الن</w:t>
      </w:r>
      <w:r w:rsidRPr="00B74A41">
        <w:rPr>
          <w:rFonts w:hint="cs"/>
          <w:rtl/>
        </w:rPr>
        <w:t>ُ</w:t>
      </w:r>
      <w:r w:rsidRPr="00B74A41">
        <w:rPr>
          <w:rtl/>
        </w:rPr>
        <w:t xml:space="preserve">هج المراعية للنظام الإيكولوجي </w:t>
      </w:r>
      <w:r>
        <w:rPr>
          <w:rFonts w:hint="cs"/>
          <w:rtl/>
        </w:rPr>
        <w:t>ينبغي أن</w:t>
      </w:r>
      <w:r>
        <w:rPr>
          <w:rFonts w:hint="eastAsia"/>
          <w:rtl/>
        </w:rPr>
        <w:t> </w:t>
      </w:r>
      <w:r w:rsidRPr="00B74A41">
        <w:rPr>
          <w:rtl/>
        </w:rPr>
        <w:t>تسترشد</w:t>
      </w:r>
      <w:r w:rsidRPr="00B74A41">
        <w:rPr>
          <w:rFonts w:hint="cs"/>
          <w:rtl/>
        </w:rPr>
        <w:t xml:space="preserve"> </w:t>
      </w:r>
      <w:r w:rsidRPr="00B74A41">
        <w:rPr>
          <w:rtl/>
        </w:rPr>
        <w:t>بعدد من الصكوك القائمة، و</w:t>
      </w:r>
      <w:r>
        <w:rPr>
          <w:rtl/>
        </w:rPr>
        <w:t>لا سيما</w:t>
      </w:r>
      <w:r w:rsidRPr="00B74A41">
        <w:rPr>
          <w:rtl/>
        </w:rPr>
        <w:t xml:space="preserve"> الاتفاقية</w:t>
      </w:r>
      <w:r w:rsidRPr="00B74A41">
        <w:rPr>
          <w:rFonts w:hint="cs"/>
          <w:rtl/>
        </w:rPr>
        <w:t>،</w:t>
      </w:r>
      <w:r w:rsidRPr="00B74A41">
        <w:rPr>
          <w:rtl/>
        </w:rPr>
        <w:t xml:space="preserve"> التي تضع الإطار القانوني لجميع</w:t>
      </w:r>
      <w:r>
        <w:rPr>
          <w:rtl/>
        </w:rPr>
        <w:t xml:space="preserve"> ما </w:t>
      </w:r>
      <w:r w:rsidRPr="00B74A41">
        <w:rPr>
          <w:rtl/>
        </w:rPr>
        <w:t>ي</w:t>
      </w:r>
      <w:r w:rsidRPr="00B74A41">
        <w:rPr>
          <w:rFonts w:hint="cs"/>
          <w:rtl/>
        </w:rPr>
        <w:t>ُ</w:t>
      </w:r>
      <w:r w:rsidRPr="00B74A41">
        <w:rPr>
          <w:rtl/>
        </w:rPr>
        <w:t>ضطلع به من أنشطة في المحيطات والبحار</w:t>
      </w:r>
      <w:r w:rsidRPr="00B74A41">
        <w:rPr>
          <w:rFonts w:hint="cs"/>
          <w:rtl/>
        </w:rPr>
        <w:t>،</w:t>
      </w:r>
      <w:r w:rsidRPr="00B74A41">
        <w:rPr>
          <w:rtl/>
        </w:rPr>
        <w:t xml:space="preserve"> والاتفا</w:t>
      </w:r>
      <w:r>
        <w:rPr>
          <w:rtl/>
        </w:rPr>
        <w:t>قات المتعلقة بتنفيذها وغيرها من</w:t>
      </w:r>
      <w:r>
        <w:rPr>
          <w:rFonts w:hint="cs"/>
          <w:rtl/>
        </w:rPr>
        <w:t> </w:t>
      </w:r>
      <w:r w:rsidRPr="00B74A41">
        <w:rPr>
          <w:rtl/>
        </w:rPr>
        <w:t xml:space="preserve">الالتزامات، </w:t>
      </w:r>
      <w:r w:rsidRPr="00B74A41">
        <w:rPr>
          <w:rFonts w:hint="cs"/>
          <w:rtl/>
        </w:rPr>
        <w:t xml:space="preserve">ومنها </w:t>
      </w:r>
      <w:r w:rsidRPr="00B74A41">
        <w:rPr>
          <w:rtl/>
        </w:rPr>
        <w:t xml:space="preserve">على سبيل المثال الالتزامات الواردة في اتفاقية التنوع البيولوجي والنداء الذي أصدره مؤتمر القمة العالمي للتنمية المستدامة من أجل تطبيق النهج المراعي للنظام </w:t>
      </w:r>
      <w:r w:rsidRPr="00B74A41">
        <w:rPr>
          <w:rtl/>
        </w:rPr>
        <w:lastRenderedPageBreak/>
        <w:t>الإيكولوجي بحلول عام 2010، وتشجع في هذا السياق الدول على تعزيز جهودها في سبيل تطبيق هذا النهج؛</w:t>
      </w:r>
    </w:p>
    <w:p w:rsidR="00DC7840" w:rsidRPr="00B74A41" w:rsidRDefault="00DC7840" w:rsidP="00DC7840">
      <w:pPr>
        <w:pStyle w:val="SingleTxt"/>
        <w:rPr>
          <w:rtl/>
        </w:rPr>
      </w:pPr>
      <w:r w:rsidRPr="00B74A41">
        <w:rPr>
          <w:rtl/>
        </w:rPr>
        <w:tab/>
        <w:t>(د)</w:t>
      </w:r>
      <w:r w:rsidRPr="00B74A41">
        <w:rPr>
          <w:rFonts w:hint="cs"/>
          <w:rtl/>
        </w:rPr>
        <w:tab/>
      </w:r>
      <w:r w:rsidRPr="00463F40">
        <w:rPr>
          <w:w w:val="100"/>
          <w:rtl/>
        </w:rPr>
        <w:t xml:space="preserve">تشجع الدول على أن تتعاون وأن تنسق جهودها وأن تتخذ، </w:t>
      </w:r>
      <w:r w:rsidRPr="00463F40">
        <w:rPr>
          <w:rFonts w:hint="cs"/>
          <w:w w:val="100"/>
          <w:rtl/>
        </w:rPr>
        <w:t>منفردة أو</w:t>
      </w:r>
      <w:r w:rsidRPr="00463F40">
        <w:rPr>
          <w:rFonts w:hint="eastAsia"/>
          <w:w w:val="100"/>
          <w:rtl/>
        </w:rPr>
        <w:t> </w:t>
      </w:r>
      <w:r w:rsidRPr="00463F40">
        <w:rPr>
          <w:rFonts w:hint="cs"/>
          <w:w w:val="100"/>
          <w:rtl/>
        </w:rPr>
        <w:t>مجتمعة</w:t>
      </w:r>
      <w:r w:rsidRPr="00463F40">
        <w:rPr>
          <w:w w:val="100"/>
          <w:rtl/>
        </w:rPr>
        <w:t>، حسب الاقتضاء، جميع التدابير التي تتفق مع القانون الدولي، بما</w:t>
      </w:r>
      <w:r w:rsidRPr="00463F40">
        <w:rPr>
          <w:rFonts w:hint="cs"/>
          <w:w w:val="100"/>
          <w:rtl/>
        </w:rPr>
        <w:t> </w:t>
      </w:r>
      <w:r w:rsidRPr="00463F40">
        <w:rPr>
          <w:w w:val="100"/>
          <w:rtl/>
        </w:rPr>
        <w:t>في ذلك الاتفاقية وغيرها من الصكوك السارية، للتصدي للآثار الحاصلة في النظم الإيكولوجية البحرية في</w:t>
      </w:r>
      <w:r w:rsidRPr="00463F40">
        <w:rPr>
          <w:rFonts w:hint="cs"/>
          <w:w w:val="100"/>
          <w:rtl/>
        </w:rPr>
        <w:t> </w:t>
      </w:r>
      <w:r w:rsidRPr="00463F40">
        <w:rPr>
          <w:w w:val="100"/>
          <w:rtl/>
        </w:rPr>
        <w:t>المناطق الواقعة في نطاق ولايتها الوطنية وخارجه، مع مراعاة سلامة النظم الإيكولوجية</w:t>
      </w:r>
      <w:r w:rsidRPr="00463F40">
        <w:rPr>
          <w:rFonts w:hint="cs"/>
          <w:w w:val="100"/>
          <w:rtl/>
        </w:rPr>
        <w:t xml:space="preserve"> </w:t>
      </w:r>
      <w:r w:rsidRPr="00463F40">
        <w:rPr>
          <w:w w:val="100"/>
          <w:rtl/>
        </w:rPr>
        <w:t>المعنية</w:t>
      </w:r>
      <w:r w:rsidRPr="00B74A41">
        <w:rPr>
          <w:rtl/>
        </w:rPr>
        <w:t>؛</w:t>
      </w:r>
    </w:p>
    <w:p w:rsidR="00DC7840" w:rsidRPr="00B74A41" w:rsidRDefault="00DC7840" w:rsidP="00DC7840">
      <w:pPr>
        <w:pStyle w:val="SingleTxt"/>
        <w:rPr>
          <w:rtl/>
        </w:rPr>
      </w:pPr>
      <w:r w:rsidRPr="00B74A41">
        <w:rPr>
          <w:rFonts w:hint="cs"/>
          <w:rtl/>
        </w:rPr>
        <w:tab/>
        <w:t>2</w:t>
      </w:r>
      <w:r>
        <w:rPr>
          <w:rFonts w:hint="cs"/>
          <w:rtl/>
        </w:rPr>
        <w:t>28</w:t>
      </w:r>
      <w:r w:rsidRPr="00B74A41">
        <w:rPr>
          <w:rFonts w:hint="cs"/>
          <w:rtl/>
        </w:rPr>
        <w:t xml:space="preserve"> </w:t>
      </w:r>
      <w:r w:rsidRPr="00B74A41">
        <w:rPr>
          <w:rtl/>
        </w:rPr>
        <w:t xml:space="preserve">- </w:t>
      </w:r>
      <w:r w:rsidRPr="00B74A41">
        <w:rPr>
          <w:b/>
          <w:bCs/>
          <w:i/>
          <w:iCs/>
          <w:rtl/>
        </w:rPr>
        <w:t>تشير</w:t>
      </w:r>
      <w:r w:rsidRPr="00B74A41">
        <w:rPr>
          <w:rtl/>
        </w:rPr>
        <w:t xml:space="preserve"> إلى أن الدول التزمت في وثيقة ”المستقبل الذي نصبو إليه“ بحماية المحيطات والنظم الإيكولوجية البحرية وإعادتها إلى سابق عهدها من حيث السلامة والإنتاجية والقدرة على الصمود والحفاظ على تنوعها البيولوجي، بما يتيح حفظها للأجيال الحالية والمقبلة واستخدامها على نحو مستدام، وتطبيق النهج المراعي للنظام الإيكولوجي والنهج التحوطي في إدارة الأنشطة التي تؤثر في البيئة البحرية على ن</w:t>
      </w:r>
      <w:r>
        <w:rPr>
          <w:rtl/>
        </w:rPr>
        <w:t>حو فعال وفقا للقانون الدولي، من</w:t>
      </w:r>
      <w:r>
        <w:rPr>
          <w:rFonts w:hint="cs"/>
          <w:rtl/>
        </w:rPr>
        <w:t> </w:t>
      </w:r>
      <w:r w:rsidRPr="00B74A41">
        <w:rPr>
          <w:rtl/>
        </w:rPr>
        <w:t>أجل تحقيق التنمية المستدامة بأبعادها الثلاثة؛</w:t>
      </w:r>
    </w:p>
    <w:p w:rsidR="00DC7840" w:rsidRDefault="00DC7840" w:rsidP="00DC7840">
      <w:pPr>
        <w:pStyle w:val="SingleTxt"/>
        <w:rPr>
          <w:rtl/>
        </w:rPr>
      </w:pPr>
      <w:r w:rsidRPr="00B74A41">
        <w:rPr>
          <w:rFonts w:hint="cs"/>
          <w:rtl/>
        </w:rPr>
        <w:tab/>
        <w:t>2</w:t>
      </w:r>
      <w:r>
        <w:rPr>
          <w:rFonts w:hint="cs"/>
          <w:rtl/>
        </w:rPr>
        <w:t>29</w:t>
      </w:r>
      <w:r w:rsidRPr="00B74A41">
        <w:rPr>
          <w:rFonts w:hint="cs"/>
          <w:rtl/>
        </w:rPr>
        <w:t xml:space="preserve"> </w:t>
      </w:r>
      <w:r w:rsidRPr="00B74A41">
        <w:rPr>
          <w:rtl/>
        </w:rPr>
        <w:t>-</w:t>
      </w:r>
      <w:r w:rsidRPr="00B74A41">
        <w:rPr>
          <w:rFonts w:hint="cs"/>
          <w:rtl/>
        </w:rPr>
        <w:t xml:space="preserve"> </w:t>
      </w:r>
      <w:r w:rsidRPr="00B74A41">
        <w:rPr>
          <w:b/>
          <w:bCs/>
          <w:i/>
          <w:iCs/>
          <w:rtl/>
        </w:rPr>
        <w:t>تشجع</w:t>
      </w:r>
      <w:r w:rsidRPr="00B74A41">
        <w:rPr>
          <w:rtl/>
        </w:rPr>
        <w:t xml:space="preserve"> المنظمات والهيئات المختصة التي لم تدمج بعد النهج المراعي للنظام الإيكولوجي في ولاياتها </w:t>
      </w:r>
      <w:r>
        <w:rPr>
          <w:rFonts w:hint="cs"/>
          <w:rtl/>
        </w:rPr>
        <w:t>على</w:t>
      </w:r>
      <w:r w:rsidRPr="00B74A41">
        <w:rPr>
          <w:rtl/>
        </w:rPr>
        <w:t xml:space="preserve"> القيام بذلك، حسب الاقتضاء، من أجل التصدي للآثار الواقعة في النظم الإيكولوجية البحرية؛</w:t>
      </w:r>
    </w:p>
    <w:p w:rsidR="00DC7840" w:rsidRPr="0097629E" w:rsidRDefault="00DC7840" w:rsidP="009171A9">
      <w:pPr>
        <w:pStyle w:val="SingleTxt"/>
        <w:rPr>
          <w:rtl/>
        </w:rPr>
      </w:pPr>
      <w:r>
        <w:rPr>
          <w:rFonts w:hint="cs"/>
          <w:rtl/>
        </w:rPr>
        <w:tab/>
        <w:t xml:space="preserve">230 - </w:t>
      </w:r>
      <w:r w:rsidRPr="00463F40">
        <w:rPr>
          <w:rFonts w:hint="cs"/>
          <w:b/>
          <w:bCs/>
          <w:i/>
          <w:iCs/>
          <w:w w:val="101"/>
          <w:rtl/>
        </w:rPr>
        <w:t xml:space="preserve">تدرك </w:t>
      </w:r>
      <w:r w:rsidRPr="00463F40">
        <w:rPr>
          <w:rFonts w:hint="cs"/>
          <w:w w:val="101"/>
          <w:rtl/>
        </w:rPr>
        <w:t xml:space="preserve">الطلب الذي وجهته جمعية الأمم المتحدة للبيئة في دورتها الثانية </w:t>
      </w:r>
      <w:r w:rsidR="009171A9">
        <w:rPr>
          <w:rFonts w:hint="cs"/>
          <w:w w:val="101"/>
          <w:rtl/>
        </w:rPr>
        <w:t>في الفقرة 6 من</w:t>
      </w:r>
      <w:r w:rsidR="009171A9" w:rsidRPr="00463F40">
        <w:rPr>
          <w:rFonts w:hint="cs"/>
          <w:w w:val="101"/>
          <w:rtl/>
        </w:rPr>
        <w:t xml:space="preserve"> </w:t>
      </w:r>
      <w:r w:rsidRPr="00463F40">
        <w:rPr>
          <w:rFonts w:hint="cs"/>
          <w:w w:val="101"/>
          <w:rtl/>
        </w:rPr>
        <w:t xml:space="preserve">قرارها 2/10 إلى برنامج الأمم المتحدة للبيئة من أجل </w:t>
      </w:r>
      <w:r w:rsidRPr="00463F40">
        <w:rPr>
          <w:w w:val="101"/>
          <w:rtl/>
        </w:rPr>
        <w:t>أن يسرع وتيرة عمله، بما</w:t>
      </w:r>
      <w:r w:rsidRPr="00463F40">
        <w:rPr>
          <w:rFonts w:hint="cs"/>
          <w:w w:val="101"/>
          <w:rtl/>
        </w:rPr>
        <w:t> </w:t>
      </w:r>
      <w:r w:rsidRPr="00463F40">
        <w:rPr>
          <w:w w:val="101"/>
          <w:rtl/>
        </w:rPr>
        <w:t>في</w:t>
      </w:r>
      <w:r w:rsidRPr="00463F40">
        <w:rPr>
          <w:rFonts w:hint="cs"/>
          <w:w w:val="101"/>
          <w:rtl/>
        </w:rPr>
        <w:t> </w:t>
      </w:r>
      <w:r w:rsidRPr="00463F40">
        <w:rPr>
          <w:w w:val="101"/>
          <w:rtl/>
        </w:rPr>
        <w:t>ذلك من خلال برنامجه للبحار الإقليمية فيما يتعلق بمساعدة البلدان والمناطق على تطبيق نهج النظم الإيكولوجية في إدارة البيئة البحرية والساحلية، بما في ذلك عن طريق تيسير التعاون بين القطاعات في مجال الإدارة المتكاملة للمناطق الساحلية والتخطيط المكاني البحري</w:t>
      </w:r>
      <w:r w:rsidR="009171A9" w:rsidRPr="00044290">
        <w:rPr>
          <w:rFonts w:hint="cs"/>
          <w:vertAlign w:val="superscript"/>
          <w:rtl/>
        </w:rPr>
        <w:t>(</w:t>
      </w:r>
      <w:r w:rsidR="009171A9" w:rsidRPr="00044290">
        <w:rPr>
          <w:vertAlign w:val="superscript"/>
          <w:rtl/>
        </w:rPr>
        <w:fldChar w:fldCharType="begin"/>
      </w:r>
      <w:r w:rsidR="009171A9" w:rsidRPr="00044290">
        <w:rPr>
          <w:vertAlign w:val="superscript"/>
          <w:rtl/>
        </w:rPr>
        <w:instrText xml:space="preserve"> </w:instrText>
      </w:r>
      <w:r w:rsidR="009171A9" w:rsidRPr="00044290">
        <w:rPr>
          <w:rFonts w:hint="cs"/>
          <w:vertAlign w:val="superscript"/>
        </w:rPr>
        <w:instrText>NOTEREF</w:instrText>
      </w:r>
      <w:r w:rsidR="009171A9" w:rsidRPr="00044290">
        <w:rPr>
          <w:rFonts w:hint="cs"/>
          <w:vertAlign w:val="superscript"/>
          <w:rtl/>
        </w:rPr>
        <w:instrText xml:space="preserve"> _</w:instrText>
      </w:r>
      <w:r w:rsidR="009171A9" w:rsidRPr="00044290">
        <w:rPr>
          <w:rFonts w:hint="cs"/>
          <w:vertAlign w:val="superscript"/>
        </w:rPr>
        <w:instrText>Ref475446829 \h</w:instrText>
      </w:r>
      <w:r w:rsidR="009171A9" w:rsidRPr="00044290">
        <w:rPr>
          <w:vertAlign w:val="superscript"/>
          <w:rtl/>
        </w:rPr>
        <w:instrText xml:space="preserve"> </w:instrText>
      </w:r>
      <w:r w:rsidR="009171A9">
        <w:rPr>
          <w:vertAlign w:val="superscript"/>
          <w:rtl/>
        </w:rPr>
        <w:instrText xml:space="preserve"> \* </w:instrText>
      </w:r>
      <w:r w:rsidR="009171A9">
        <w:rPr>
          <w:vertAlign w:val="superscript"/>
        </w:rPr>
        <w:instrText>MERGEFORMAT</w:instrText>
      </w:r>
      <w:r w:rsidR="009171A9">
        <w:rPr>
          <w:vertAlign w:val="superscript"/>
          <w:rtl/>
        </w:rPr>
        <w:instrText xml:space="preserve"> </w:instrText>
      </w:r>
      <w:r w:rsidR="009171A9" w:rsidRPr="00044290">
        <w:rPr>
          <w:vertAlign w:val="superscript"/>
          <w:rtl/>
        </w:rPr>
      </w:r>
      <w:r w:rsidR="009171A9" w:rsidRPr="00044290">
        <w:rPr>
          <w:vertAlign w:val="superscript"/>
          <w:rtl/>
        </w:rPr>
        <w:fldChar w:fldCharType="separate"/>
      </w:r>
      <w:r w:rsidR="00150283">
        <w:rPr>
          <w:vertAlign w:val="superscript"/>
          <w:rtl/>
        </w:rPr>
        <w:t>10</w:t>
      </w:r>
      <w:r w:rsidR="009171A9" w:rsidRPr="00044290">
        <w:rPr>
          <w:vertAlign w:val="superscript"/>
          <w:rtl/>
        </w:rPr>
        <w:fldChar w:fldCharType="end"/>
      </w:r>
      <w:r w:rsidR="009171A9" w:rsidRPr="00044290">
        <w:rPr>
          <w:rFonts w:hint="cs"/>
          <w:vertAlign w:val="superscript"/>
          <w:rtl/>
        </w:rPr>
        <w:t>)</w:t>
      </w:r>
      <w:r>
        <w:rPr>
          <w:rFonts w:hint="cs"/>
          <w:rtl/>
        </w:rPr>
        <w:t>؛</w:t>
      </w:r>
    </w:p>
    <w:p w:rsidR="00DC7840" w:rsidRPr="00B74A41" w:rsidRDefault="00DC7840" w:rsidP="00DC7840">
      <w:pPr>
        <w:pStyle w:val="SingleTxt"/>
        <w:rPr>
          <w:rtl/>
        </w:rPr>
      </w:pPr>
      <w:r w:rsidRPr="00B74A41">
        <w:rPr>
          <w:rFonts w:hint="cs"/>
          <w:rtl/>
        </w:rPr>
        <w:tab/>
        <w:t>2</w:t>
      </w:r>
      <w:r>
        <w:rPr>
          <w:rFonts w:hint="cs"/>
          <w:rtl/>
        </w:rPr>
        <w:t>31</w:t>
      </w:r>
      <w:r w:rsidRPr="00B74A41">
        <w:rPr>
          <w:rFonts w:hint="cs"/>
          <w:rtl/>
        </w:rPr>
        <w:t xml:space="preserve"> </w:t>
      </w:r>
      <w:r w:rsidRPr="00B74A41">
        <w:rPr>
          <w:rtl/>
        </w:rPr>
        <w:t xml:space="preserve">- </w:t>
      </w:r>
      <w:r w:rsidRPr="00B74A41">
        <w:rPr>
          <w:b/>
          <w:bCs/>
          <w:i/>
          <w:iCs/>
          <w:rtl/>
        </w:rPr>
        <w:t>تدعو</w:t>
      </w:r>
      <w:r w:rsidRPr="00B74A41">
        <w:rPr>
          <w:rtl/>
        </w:rPr>
        <w:t xml:space="preserve"> الدول، وبصفة خاصة الدول المتقدمة في مجال التكنولوجيا والقدرات البحرية، إلى بحث إمكانية تحسين التعاون مع الدول النامية، و</w:t>
      </w:r>
      <w:r>
        <w:rPr>
          <w:rtl/>
        </w:rPr>
        <w:t>لا سيما</w:t>
      </w:r>
      <w:r w:rsidRPr="00B74A41">
        <w:rPr>
          <w:rtl/>
        </w:rPr>
        <w:t xml:space="preserve"> أقل البلدان نموا والدول الجزرية الصغيرة النامية، و</w:t>
      </w:r>
      <w:r w:rsidRPr="00B74A41">
        <w:rPr>
          <w:rFonts w:hint="cs"/>
          <w:rtl/>
        </w:rPr>
        <w:t xml:space="preserve">كذلك </w:t>
      </w:r>
      <w:r w:rsidRPr="00B74A41">
        <w:rPr>
          <w:rtl/>
        </w:rPr>
        <w:t>الدول الأفريقية الساحلية، و</w:t>
      </w:r>
      <w:r w:rsidRPr="00B74A41">
        <w:rPr>
          <w:rFonts w:hint="cs"/>
          <w:rtl/>
        </w:rPr>
        <w:t xml:space="preserve">تحسين </w:t>
      </w:r>
      <w:r w:rsidRPr="00B74A41">
        <w:rPr>
          <w:rtl/>
        </w:rPr>
        <w:t>تقديم المساعدة إليها بهدف إدماج التنمية المستدامة والفعالة للقطاع البحري على نحو أفضل في السياسات والبرامج الوطنية؛</w:t>
      </w:r>
    </w:p>
    <w:p w:rsidR="00DC7840" w:rsidRPr="00B74A41" w:rsidRDefault="00DC7840" w:rsidP="00DC7840">
      <w:pPr>
        <w:pStyle w:val="SingleTxt"/>
        <w:rPr>
          <w:rtl/>
        </w:rPr>
      </w:pPr>
      <w:r w:rsidRPr="00B74A41">
        <w:rPr>
          <w:rFonts w:hint="cs"/>
          <w:rtl/>
        </w:rPr>
        <w:tab/>
        <w:t>2</w:t>
      </w:r>
      <w:r>
        <w:rPr>
          <w:rFonts w:hint="cs"/>
          <w:rtl/>
        </w:rPr>
        <w:t>32</w:t>
      </w:r>
      <w:r w:rsidRPr="00B74A41">
        <w:rPr>
          <w:rFonts w:hint="cs"/>
          <w:rtl/>
        </w:rPr>
        <w:t xml:space="preserve"> </w:t>
      </w:r>
      <w:r w:rsidRPr="00B74A41">
        <w:rPr>
          <w:rtl/>
        </w:rPr>
        <w:t xml:space="preserve">- </w:t>
      </w:r>
      <w:r w:rsidRPr="00431CFF">
        <w:rPr>
          <w:b/>
          <w:bCs/>
          <w:i/>
          <w:iCs/>
          <w:w w:val="100"/>
          <w:rtl/>
        </w:rPr>
        <w:t>تلاحظ</w:t>
      </w:r>
      <w:r w:rsidRPr="00431CFF">
        <w:rPr>
          <w:w w:val="100"/>
          <w:rtl/>
        </w:rPr>
        <w:t xml:space="preserve"> المعلومات التي جمعتها الأمانة العامة</w:t>
      </w:r>
      <w:r w:rsidRPr="00431CFF">
        <w:rPr>
          <w:w w:val="100"/>
          <w:vertAlign w:val="superscript"/>
          <w:rtl/>
        </w:rPr>
        <w:t>(</w:t>
      </w:r>
      <w:r w:rsidRPr="00431CFF">
        <w:rPr>
          <w:w w:val="100"/>
          <w:vertAlign w:val="superscript"/>
          <w:rtl/>
        </w:rPr>
        <w:footnoteReference w:id="109"/>
      </w:r>
      <w:r w:rsidRPr="00431CFF">
        <w:rPr>
          <w:w w:val="100"/>
          <w:vertAlign w:val="superscript"/>
          <w:rtl/>
        </w:rPr>
        <w:t>)</w:t>
      </w:r>
      <w:r w:rsidRPr="00431CFF">
        <w:rPr>
          <w:rFonts w:hint="cs"/>
          <w:w w:val="100"/>
          <w:rtl/>
        </w:rPr>
        <w:t xml:space="preserve"> </w:t>
      </w:r>
      <w:r w:rsidRPr="00431CFF">
        <w:rPr>
          <w:w w:val="100"/>
          <w:rtl/>
        </w:rPr>
        <w:t>عن المساعدة المتاحة للدول</w:t>
      </w:r>
      <w:r w:rsidRPr="00431CFF">
        <w:rPr>
          <w:rFonts w:hint="cs"/>
          <w:w w:val="100"/>
          <w:rtl/>
        </w:rPr>
        <w:t xml:space="preserve"> </w:t>
      </w:r>
      <w:r w:rsidRPr="00431CFF">
        <w:rPr>
          <w:w w:val="100"/>
          <w:rtl/>
        </w:rPr>
        <w:t xml:space="preserve">النامية والتدابير التي قد تتخذها </w:t>
      </w:r>
      <w:r w:rsidRPr="00431CFF">
        <w:rPr>
          <w:rFonts w:hint="cs"/>
          <w:w w:val="100"/>
          <w:rtl/>
        </w:rPr>
        <w:t xml:space="preserve">هذه </w:t>
      </w:r>
      <w:r w:rsidRPr="00431CFF">
        <w:rPr>
          <w:w w:val="100"/>
          <w:rtl/>
        </w:rPr>
        <w:t>الدول، و</w:t>
      </w:r>
      <w:r>
        <w:rPr>
          <w:w w:val="100"/>
          <w:rtl/>
        </w:rPr>
        <w:t>لا سيما</w:t>
      </w:r>
      <w:r w:rsidRPr="00431CFF">
        <w:rPr>
          <w:w w:val="100"/>
          <w:rtl/>
        </w:rPr>
        <w:t xml:space="preserve"> أقل البلدان نموا </w:t>
      </w:r>
      <w:r w:rsidRPr="00431CFF">
        <w:rPr>
          <w:rFonts w:hint="cs"/>
          <w:w w:val="100"/>
          <w:rtl/>
        </w:rPr>
        <w:t xml:space="preserve">والبلدان النامية </w:t>
      </w:r>
      <w:r w:rsidRPr="00431CFF">
        <w:rPr>
          <w:rFonts w:hint="cs"/>
          <w:w w:val="100"/>
          <w:rtl/>
        </w:rPr>
        <w:lastRenderedPageBreak/>
        <w:t>غير</w:t>
      </w:r>
      <w:r w:rsidRPr="00431CFF">
        <w:rPr>
          <w:rFonts w:hint="eastAsia"/>
          <w:w w:val="100"/>
          <w:rtl/>
        </w:rPr>
        <w:t> </w:t>
      </w:r>
      <w:r w:rsidRPr="00431CFF">
        <w:rPr>
          <w:rFonts w:hint="cs"/>
          <w:w w:val="100"/>
          <w:rtl/>
        </w:rPr>
        <w:t xml:space="preserve">الساحلية </w:t>
      </w:r>
      <w:r w:rsidRPr="00431CFF">
        <w:rPr>
          <w:w w:val="100"/>
          <w:rtl/>
        </w:rPr>
        <w:t>والدول الجزرية الصغيرة النامية، و</w:t>
      </w:r>
      <w:r w:rsidRPr="00431CFF">
        <w:rPr>
          <w:rFonts w:hint="cs"/>
          <w:w w:val="100"/>
          <w:rtl/>
        </w:rPr>
        <w:t xml:space="preserve">كذلك </w:t>
      </w:r>
      <w:r w:rsidRPr="00431CFF">
        <w:rPr>
          <w:w w:val="100"/>
          <w:rtl/>
        </w:rPr>
        <w:t>الدول الأفريقية الساحلية، للاستفادة من</w:t>
      </w:r>
      <w:r>
        <w:rPr>
          <w:rFonts w:hint="eastAsia"/>
          <w:w w:val="100"/>
          <w:rtl/>
        </w:rPr>
        <w:t xml:space="preserve"> </w:t>
      </w:r>
      <w:r w:rsidRPr="00431CFF">
        <w:rPr>
          <w:w w:val="100"/>
          <w:rtl/>
        </w:rPr>
        <w:t>التنمية المستدامة الفعالة للموارد البحرية واستخدامات المحيطات، على النحو المقدم</w:t>
      </w:r>
      <w:r w:rsidRPr="00431CFF">
        <w:rPr>
          <w:rFonts w:hint="cs"/>
          <w:w w:val="100"/>
          <w:rtl/>
        </w:rPr>
        <w:t xml:space="preserve"> </w:t>
      </w:r>
      <w:r w:rsidRPr="00431CFF">
        <w:rPr>
          <w:w w:val="100"/>
          <w:rtl/>
        </w:rPr>
        <w:t>من</w:t>
      </w:r>
      <w:r w:rsidRPr="00431CFF">
        <w:rPr>
          <w:rFonts w:hint="cs"/>
          <w:w w:val="100"/>
          <w:rtl/>
        </w:rPr>
        <w:t xml:space="preserve"> </w:t>
      </w:r>
      <w:r w:rsidRPr="00431CFF">
        <w:rPr>
          <w:w w:val="100"/>
          <w:rtl/>
        </w:rPr>
        <w:t>الدول والمنظمات الدولية المختصة ووكالات التمويل العالمية والإقليمية، وتحث الدول على تقديم المعلومات لإدراجها في التقرير السنوي للأمين العام وفي موقع الشعبة على</w:t>
      </w:r>
      <w:r w:rsidRPr="00431CFF">
        <w:rPr>
          <w:rFonts w:hint="cs"/>
          <w:w w:val="100"/>
          <w:rtl/>
        </w:rPr>
        <w:t xml:space="preserve"> شبكة </w:t>
      </w:r>
      <w:r w:rsidRPr="00431CFF">
        <w:rPr>
          <w:w w:val="100"/>
          <w:rtl/>
        </w:rPr>
        <w:t>الإنترنت</w:t>
      </w:r>
      <w:r w:rsidRPr="00B74A41">
        <w:rPr>
          <w:rtl/>
        </w:rPr>
        <w:t>؛</w:t>
      </w:r>
    </w:p>
    <w:p w:rsidR="00DC7840" w:rsidRPr="00B74A41" w:rsidRDefault="00DC7840" w:rsidP="00DC7840">
      <w:pPr>
        <w:pStyle w:val="SingleTxt"/>
        <w:rPr>
          <w:rtl/>
        </w:rPr>
      </w:pPr>
      <w:r w:rsidRPr="00B74A41">
        <w:rPr>
          <w:rFonts w:hint="cs"/>
          <w:rtl/>
        </w:rPr>
        <w:tab/>
        <w:t>2</w:t>
      </w:r>
      <w:r>
        <w:rPr>
          <w:rFonts w:hint="cs"/>
          <w:rtl/>
        </w:rPr>
        <w:t>33</w:t>
      </w:r>
      <w:r w:rsidRPr="00B74A41">
        <w:rPr>
          <w:rFonts w:hint="cs"/>
          <w:rtl/>
        </w:rPr>
        <w:t xml:space="preserve"> </w:t>
      </w:r>
      <w:r w:rsidRPr="00B74A41">
        <w:rPr>
          <w:rtl/>
        </w:rPr>
        <w:t xml:space="preserve">- </w:t>
      </w:r>
      <w:r w:rsidRPr="00B74A41">
        <w:rPr>
          <w:b/>
          <w:bCs/>
          <w:i/>
          <w:iCs/>
          <w:rtl/>
        </w:rPr>
        <w:t>تشجع</w:t>
      </w:r>
      <w:r w:rsidRPr="00B74A41">
        <w:rPr>
          <w:rtl/>
        </w:rPr>
        <w:t xml:space="preserve"> الدول التي لم تصد</w:t>
      </w:r>
      <w:r>
        <w:rPr>
          <w:rFonts w:hint="cs"/>
          <w:rtl/>
        </w:rPr>
        <w:t>ّ</w:t>
      </w:r>
      <w:r w:rsidRPr="00B74A41">
        <w:rPr>
          <w:rtl/>
        </w:rPr>
        <w:t xml:space="preserve">ق على اتفاقية </w:t>
      </w:r>
      <w:r w:rsidRPr="00666DE9">
        <w:rPr>
          <w:rFonts w:ascii="Tms Rmn" w:hAnsi="Tms Rmn"/>
          <w:color w:val="000000"/>
          <w:w w:val="100"/>
          <w:kern w:val="0"/>
          <w:sz w:val="30"/>
          <w:rtl/>
        </w:rPr>
        <w:t>هونغ</w:t>
      </w:r>
      <w:r w:rsidRPr="00666DE9">
        <w:rPr>
          <w:rFonts w:ascii="Tms Rmn" w:hAnsi="Tms Rmn"/>
          <w:color w:val="000000"/>
          <w:w w:val="100"/>
          <w:kern w:val="0"/>
          <w:sz w:val="30"/>
        </w:rPr>
        <w:t xml:space="preserve"> </w:t>
      </w:r>
      <w:r w:rsidRPr="00666DE9">
        <w:rPr>
          <w:rFonts w:ascii="Tms Rmn" w:hAnsi="Tms Rmn"/>
          <w:color w:val="000000"/>
          <w:w w:val="100"/>
          <w:kern w:val="0"/>
          <w:sz w:val="30"/>
          <w:rtl/>
        </w:rPr>
        <w:t>كونغ</w:t>
      </w:r>
      <w:r w:rsidRPr="00666DE9">
        <w:rPr>
          <w:rFonts w:ascii="Tms Rmn" w:hAnsi="Tms Rmn"/>
          <w:color w:val="000000"/>
          <w:w w:val="100"/>
          <w:kern w:val="0"/>
          <w:sz w:val="30"/>
        </w:rPr>
        <w:t xml:space="preserve"> </w:t>
      </w:r>
      <w:r w:rsidRPr="00666DE9">
        <w:rPr>
          <w:rFonts w:ascii="Tms Rmn" w:hAnsi="Tms Rmn"/>
          <w:color w:val="000000"/>
          <w:w w:val="100"/>
          <w:kern w:val="0"/>
          <w:sz w:val="30"/>
          <w:rtl/>
        </w:rPr>
        <w:t>الدولية</w:t>
      </w:r>
      <w:r w:rsidRPr="00666DE9">
        <w:rPr>
          <w:rFonts w:ascii="Tms Rmn" w:hAnsi="Tms Rmn"/>
          <w:color w:val="000000"/>
          <w:w w:val="100"/>
          <w:kern w:val="0"/>
          <w:sz w:val="30"/>
        </w:rPr>
        <w:t xml:space="preserve"> </w:t>
      </w:r>
      <w:r w:rsidRPr="00666DE9">
        <w:rPr>
          <w:rFonts w:ascii="Tms Rmn" w:hAnsi="Tms Rmn"/>
          <w:color w:val="000000"/>
          <w:w w:val="100"/>
          <w:kern w:val="0"/>
          <w:sz w:val="30"/>
          <w:rtl/>
        </w:rPr>
        <w:t>لتفكيك</w:t>
      </w:r>
      <w:r w:rsidRPr="00666DE9">
        <w:rPr>
          <w:rFonts w:ascii="Tms Rmn" w:hAnsi="Tms Rmn"/>
          <w:color w:val="000000"/>
          <w:w w:val="100"/>
          <w:kern w:val="0"/>
          <w:sz w:val="30"/>
        </w:rPr>
        <w:t xml:space="preserve"> </w:t>
      </w:r>
      <w:r w:rsidRPr="00666DE9">
        <w:rPr>
          <w:rFonts w:ascii="Tms Rmn" w:hAnsi="Tms Rmn"/>
          <w:color w:val="000000"/>
          <w:w w:val="100"/>
          <w:kern w:val="0"/>
          <w:sz w:val="30"/>
          <w:rtl/>
        </w:rPr>
        <w:t>السفن</w:t>
      </w:r>
      <w:r w:rsidRPr="00666DE9">
        <w:rPr>
          <w:rFonts w:ascii="Tms Rmn" w:hAnsi="Tms Rmn"/>
          <w:color w:val="000000"/>
          <w:w w:val="100"/>
          <w:kern w:val="0"/>
          <w:sz w:val="30"/>
        </w:rPr>
        <w:t xml:space="preserve"> </w:t>
      </w:r>
      <w:r w:rsidRPr="00666DE9">
        <w:rPr>
          <w:rFonts w:ascii="Tms Rmn" w:hAnsi="Tms Rmn"/>
          <w:color w:val="000000"/>
          <w:w w:val="100"/>
          <w:kern w:val="0"/>
          <w:sz w:val="30"/>
          <w:rtl/>
        </w:rPr>
        <w:t>والتصرّف</w:t>
      </w:r>
      <w:r w:rsidRPr="00666DE9">
        <w:rPr>
          <w:rFonts w:ascii="Tms Rmn" w:hAnsi="Tms Rmn"/>
          <w:color w:val="000000"/>
          <w:w w:val="100"/>
          <w:kern w:val="0"/>
          <w:sz w:val="30"/>
        </w:rPr>
        <w:t xml:space="preserve"> </w:t>
      </w:r>
      <w:r w:rsidRPr="00666DE9">
        <w:rPr>
          <w:rFonts w:ascii="Tms Rmn" w:hAnsi="Tms Rmn"/>
          <w:color w:val="000000"/>
          <w:w w:val="100"/>
          <w:kern w:val="0"/>
          <w:sz w:val="30"/>
          <w:rtl/>
        </w:rPr>
        <w:t>بمكوناتها</w:t>
      </w:r>
      <w:r w:rsidRPr="00666DE9">
        <w:rPr>
          <w:rFonts w:ascii="Tms Rmn" w:hAnsi="Tms Rmn"/>
          <w:color w:val="000000"/>
          <w:w w:val="100"/>
          <w:kern w:val="0"/>
          <w:sz w:val="30"/>
        </w:rPr>
        <w:t xml:space="preserve"> </w:t>
      </w:r>
      <w:r w:rsidRPr="00666DE9">
        <w:rPr>
          <w:rFonts w:ascii="Tms Rmn" w:hAnsi="Tms Rmn"/>
          <w:color w:val="000000"/>
          <w:w w:val="100"/>
          <w:kern w:val="0"/>
          <w:sz w:val="30"/>
          <w:rtl/>
        </w:rPr>
        <w:t>بطريقة</w:t>
      </w:r>
      <w:r w:rsidRPr="00666DE9">
        <w:rPr>
          <w:rFonts w:ascii="Tms Rmn" w:hAnsi="Tms Rmn"/>
          <w:color w:val="000000"/>
          <w:w w:val="100"/>
          <w:kern w:val="0"/>
          <w:sz w:val="30"/>
        </w:rPr>
        <w:t xml:space="preserve"> </w:t>
      </w:r>
      <w:r>
        <w:rPr>
          <w:rFonts w:ascii="Tms Rmn" w:hAnsi="Tms Rmn" w:hint="cs"/>
          <w:color w:val="000000"/>
          <w:w w:val="100"/>
          <w:kern w:val="0"/>
          <w:sz w:val="30"/>
          <w:rtl/>
        </w:rPr>
        <w:t>مأمونة</w:t>
      </w:r>
      <w:r w:rsidRPr="00666DE9">
        <w:rPr>
          <w:rFonts w:ascii="Tms Rmn" w:hAnsi="Tms Rmn"/>
          <w:color w:val="000000"/>
          <w:w w:val="100"/>
          <w:kern w:val="0"/>
          <w:sz w:val="30"/>
        </w:rPr>
        <w:t xml:space="preserve"> </w:t>
      </w:r>
      <w:r w:rsidRPr="00666DE9">
        <w:rPr>
          <w:rFonts w:ascii="Tms Rmn" w:hAnsi="Tms Rmn"/>
          <w:color w:val="000000"/>
          <w:w w:val="100"/>
          <w:kern w:val="0"/>
          <w:sz w:val="30"/>
          <w:rtl/>
        </w:rPr>
        <w:t>وسليمة</w:t>
      </w:r>
      <w:r w:rsidRPr="00666DE9">
        <w:rPr>
          <w:rFonts w:ascii="Tms Rmn" w:hAnsi="Tms Rmn"/>
          <w:color w:val="000000"/>
          <w:w w:val="100"/>
          <w:kern w:val="0"/>
          <w:sz w:val="30"/>
        </w:rPr>
        <w:t xml:space="preserve"> </w:t>
      </w:r>
      <w:r w:rsidRPr="00666DE9">
        <w:rPr>
          <w:rFonts w:ascii="Tms Rmn" w:hAnsi="Tms Rmn"/>
          <w:color w:val="000000"/>
          <w:w w:val="100"/>
          <w:kern w:val="0"/>
          <w:sz w:val="30"/>
          <w:rtl/>
        </w:rPr>
        <w:t>بيئياً</w:t>
      </w:r>
      <w:r w:rsidRPr="00666DE9">
        <w:rPr>
          <w:rFonts w:ascii="Tms Rmn" w:hAnsi="Tms Rmn"/>
          <w:color w:val="000000"/>
          <w:w w:val="100"/>
          <w:kern w:val="0"/>
          <w:sz w:val="30"/>
        </w:rPr>
        <w:t xml:space="preserve"> </w:t>
      </w:r>
      <w:r w:rsidRPr="00666DE9">
        <w:rPr>
          <w:rFonts w:ascii="Tms Rmn" w:hAnsi="Tms Rmn"/>
          <w:color w:val="000000"/>
          <w:w w:val="100"/>
          <w:kern w:val="0"/>
          <w:sz w:val="30"/>
          <w:rtl/>
        </w:rPr>
        <w:t>لعام</w:t>
      </w:r>
      <w:r>
        <w:rPr>
          <w:rFonts w:ascii="Tms Rmn" w:hAnsi="Tms Rmn" w:hint="cs"/>
          <w:color w:val="000000"/>
          <w:w w:val="100"/>
          <w:kern w:val="0"/>
          <w:sz w:val="30"/>
          <w:rtl/>
        </w:rPr>
        <w:t xml:space="preserve"> 2009</w:t>
      </w:r>
      <w:r w:rsidRPr="00B74A41">
        <w:rPr>
          <w:vertAlign w:val="superscript"/>
          <w:rtl/>
        </w:rPr>
        <w:t>(</w:t>
      </w:r>
      <w:r w:rsidRPr="00B74A41">
        <w:rPr>
          <w:vertAlign w:val="superscript"/>
          <w:rtl/>
        </w:rPr>
        <w:footnoteReference w:id="110"/>
      </w:r>
      <w:r w:rsidRPr="00B74A41">
        <w:rPr>
          <w:vertAlign w:val="superscript"/>
          <w:rtl/>
        </w:rPr>
        <w:t>)</w:t>
      </w:r>
      <w:r w:rsidRPr="006F2586">
        <w:rPr>
          <w:rFonts w:hint="cs"/>
          <w:rtl/>
        </w:rPr>
        <w:t xml:space="preserve"> </w:t>
      </w:r>
      <w:r w:rsidRPr="00B74A41">
        <w:rPr>
          <w:rtl/>
        </w:rPr>
        <w:t xml:space="preserve">أو لم تنضم إليها بعد على النظر في القيام بذلك من أجل تيسير بدء </w:t>
      </w:r>
      <w:proofErr w:type="spellStart"/>
      <w:r w:rsidRPr="00B74A41">
        <w:rPr>
          <w:rtl/>
        </w:rPr>
        <w:t>نفاذها</w:t>
      </w:r>
      <w:proofErr w:type="spellEnd"/>
      <w:r w:rsidRPr="00B74A41">
        <w:rPr>
          <w:rtl/>
        </w:rPr>
        <w:t>؛</w:t>
      </w:r>
    </w:p>
    <w:p w:rsidR="00DC7840" w:rsidRPr="00B74A41" w:rsidRDefault="00DC7840" w:rsidP="00DC7840">
      <w:pPr>
        <w:pStyle w:val="SingleTxt"/>
        <w:spacing w:line="380" w:lineRule="exact"/>
        <w:rPr>
          <w:rtl/>
        </w:rPr>
      </w:pPr>
      <w:r w:rsidRPr="00B74A41">
        <w:rPr>
          <w:rFonts w:hint="cs"/>
          <w:rtl/>
        </w:rPr>
        <w:tab/>
        <w:t>2</w:t>
      </w:r>
      <w:r>
        <w:rPr>
          <w:rFonts w:hint="cs"/>
          <w:rtl/>
        </w:rPr>
        <w:t>34</w:t>
      </w:r>
      <w:r w:rsidRPr="00B74A41">
        <w:rPr>
          <w:rFonts w:hint="cs"/>
          <w:rtl/>
        </w:rPr>
        <w:t xml:space="preserve"> </w:t>
      </w:r>
      <w:r w:rsidRPr="00B74A41">
        <w:rPr>
          <w:rtl/>
        </w:rPr>
        <w:t xml:space="preserve">- </w:t>
      </w:r>
      <w:r w:rsidRPr="00B74A41">
        <w:rPr>
          <w:b/>
          <w:bCs/>
          <w:i/>
          <w:iCs/>
          <w:rtl/>
        </w:rPr>
        <w:t>تشجع</w:t>
      </w:r>
      <w:r w:rsidRPr="00B74A41">
        <w:rPr>
          <w:rtl/>
        </w:rPr>
        <w:t xml:space="preserve"> على مواصلة التعاون بين الأطراف في اتفاقية بازل </w:t>
      </w:r>
      <w:r>
        <w:rPr>
          <w:rFonts w:hint="cs"/>
          <w:rtl/>
        </w:rPr>
        <w:t>بشأن</w:t>
      </w:r>
      <w:r w:rsidRPr="00B74A41">
        <w:rPr>
          <w:rtl/>
        </w:rPr>
        <w:t xml:space="preserve"> </w:t>
      </w:r>
      <w:r>
        <w:rPr>
          <w:rFonts w:hint="cs"/>
          <w:rtl/>
        </w:rPr>
        <w:t>التحكم في</w:t>
      </w:r>
      <w:r>
        <w:rPr>
          <w:rFonts w:hint="eastAsia"/>
          <w:rtl/>
        </w:rPr>
        <w:t> </w:t>
      </w:r>
      <w:r w:rsidRPr="00B74A41">
        <w:rPr>
          <w:rFonts w:hint="cs"/>
          <w:rtl/>
        </w:rPr>
        <w:t xml:space="preserve">نقل </w:t>
      </w:r>
      <w:r w:rsidRPr="00B74A41">
        <w:rPr>
          <w:rtl/>
        </w:rPr>
        <w:t xml:space="preserve">النفايات الخطرة </w:t>
      </w:r>
      <w:r w:rsidRPr="00B74A41">
        <w:rPr>
          <w:rFonts w:hint="cs"/>
          <w:rtl/>
        </w:rPr>
        <w:t>و</w:t>
      </w:r>
      <w:r w:rsidRPr="00B74A41">
        <w:rPr>
          <w:rtl/>
        </w:rPr>
        <w:t>التخلص منها</w:t>
      </w:r>
      <w:bookmarkStart w:id="26" w:name="_Ref374436452"/>
      <w:r w:rsidRPr="00B74A41">
        <w:rPr>
          <w:rFonts w:hint="cs"/>
          <w:rtl/>
        </w:rPr>
        <w:t xml:space="preserve"> </w:t>
      </w:r>
      <w:r w:rsidRPr="00B74A41">
        <w:rPr>
          <w:rtl/>
        </w:rPr>
        <w:t>عبر الحدود</w:t>
      </w:r>
      <w:r w:rsidRPr="00B74A41">
        <w:rPr>
          <w:vertAlign w:val="superscript"/>
          <w:rtl/>
        </w:rPr>
        <w:t>(</w:t>
      </w:r>
      <w:r w:rsidRPr="00B74A41">
        <w:rPr>
          <w:vertAlign w:val="superscript"/>
          <w:rtl/>
        </w:rPr>
        <w:footnoteReference w:id="111"/>
      </w:r>
      <w:r w:rsidRPr="00B74A41">
        <w:rPr>
          <w:vertAlign w:val="superscript"/>
          <w:rtl/>
        </w:rPr>
        <w:t>)</w:t>
      </w:r>
      <w:bookmarkEnd w:id="26"/>
      <w:r w:rsidRPr="006F2586">
        <w:rPr>
          <w:rFonts w:hint="cs"/>
          <w:rtl/>
        </w:rPr>
        <w:t xml:space="preserve"> </w:t>
      </w:r>
      <w:r w:rsidRPr="00B74A41">
        <w:rPr>
          <w:rtl/>
        </w:rPr>
        <w:t>والمنظمة البحرية الدولية بشأن الأنظمة المتعلقة بمنع التلوث الناجم عن السفن؛</w:t>
      </w:r>
    </w:p>
    <w:p w:rsidR="00DC7840" w:rsidRPr="00B74A41" w:rsidRDefault="00DC7840" w:rsidP="00DC7840">
      <w:pPr>
        <w:pStyle w:val="SingleTxt"/>
        <w:spacing w:line="380" w:lineRule="exact"/>
        <w:rPr>
          <w:rtl/>
        </w:rPr>
      </w:pPr>
      <w:r w:rsidRPr="00B74A41">
        <w:rPr>
          <w:rFonts w:hint="cs"/>
          <w:rtl/>
        </w:rPr>
        <w:tab/>
        <w:t>2</w:t>
      </w:r>
      <w:r>
        <w:rPr>
          <w:rFonts w:hint="cs"/>
          <w:rtl/>
        </w:rPr>
        <w:t>35</w:t>
      </w:r>
      <w:r w:rsidRPr="00B74A41">
        <w:rPr>
          <w:rFonts w:hint="cs"/>
          <w:rtl/>
        </w:rPr>
        <w:t xml:space="preserve"> </w:t>
      </w:r>
      <w:r w:rsidRPr="00B74A41">
        <w:rPr>
          <w:rtl/>
        </w:rPr>
        <w:t xml:space="preserve">- </w:t>
      </w:r>
      <w:r w:rsidRPr="00B74A41">
        <w:rPr>
          <w:b/>
          <w:bCs/>
          <w:i/>
          <w:iCs/>
          <w:rtl/>
        </w:rPr>
        <w:t>تلاحظ</w:t>
      </w:r>
      <w:r w:rsidRPr="00B74A41">
        <w:rPr>
          <w:rtl/>
        </w:rPr>
        <w:t xml:space="preserve"> دور اتفاقية بازل في حماية البيئة ا</w:t>
      </w:r>
      <w:r>
        <w:rPr>
          <w:rtl/>
        </w:rPr>
        <w:t>لبحرية من الآثار الضارة التي قد</w:t>
      </w:r>
      <w:r>
        <w:rPr>
          <w:rFonts w:hint="cs"/>
          <w:rtl/>
        </w:rPr>
        <w:t> </w:t>
      </w:r>
      <w:r w:rsidRPr="00B74A41">
        <w:rPr>
          <w:rtl/>
        </w:rPr>
        <w:t>تنتج عن النفايات المشمولة بالاتفاقية؛</w:t>
      </w:r>
    </w:p>
    <w:p w:rsidR="00DC7840" w:rsidRPr="00B74A41" w:rsidRDefault="00DC7840" w:rsidP="00DC7840">
      <w:pPr>
        <w:pStyle w:val="SingleTxt"/>
        <w:rPr>
          <w:rtl/>
        </w:rPr>
      </w:pPr>
      <w:r w:rsidRPr="00B74A41">
        <w:rPr>
          <w:rFonts w:hint="cs"/>
          <w:rtl/>
        </w:rPr>
        <w:tab/>
        <w:t>2</w:t>
      </w:r>
      <w:r>
        <w:rPr>
          <w:rFonts w:hint="cs"/>
          <w:rtl/>
        </w:rPr>
        <w:t>36</w:t>
      </w:r>
      <w:r w:rsidRPr="00B74A41">
        <w:rPr>
          <w:rFonts w:hint="cs"/>
          <w:rtl/>
        </w:rPr>
        <w:t xml:space="preserve"> </w:t>
      </w:r>
      <w:r w:rsidRPr="00B74A41">
        <w:rPr>
          <w:rtl/>
        </w:rPr>
        <w:t xml:space="preserve">- </w:t>
      </w:r>
      <w:r w:rsidRPr="00431CFF">
        <w:rPr>
          <w:b/>
          <w:bCs/>
          <w:i/>
          <w:iCs/>
          <w:rtl/>
        </w:rPr>
        <w:t>تلاحظ مع القلق</w:t>
      </w:r>
      <w:r w:rsidRPr="00431CFF">
        <w:rPr>
          <w:rtl/>
        </w:rPr>
        <w:t xml:space="preserve"> احتمال أن تنتج عن حوادث الانسكاب النفطي</w:t>
      </w:r>
      <w:r w:rsidRPr="00431CFF">
        <w:rPr>
          <w:rFonts w:hint="cs"/>
          <w:rtl/>
        </w:rPr>
        <w:t xml:space="preserve"> أو</w:t>
      </w:r>
      <w:r w:rsidRPr="00431CFF">
        <w:rPr>
          <w:rFonts w:hint="eastAsia"/>
          <w:rtl/>
        </w:rPr>
        <w:t> </w:t>
      </w:r>
      <w:r w:rsidRPr="00431CFF">
        <w:rPr>
          <w:rFonts w:hint="cs"/>
          <w:rtl/>
        </w:rPr>
        <w:t>حوادث التلوث بالمواد الخطيرة أو السامة</w:t>
      </w:r>
      <w:r w:rsidRPr="00431CFF">
        <w:rPr>
          <w:rtl/>
        </w:rPr>
        <w:t xml:space="preserve"> عواقب بيئية خطيرة، وتحــث الدول على أن</w:t>
      </w:r>
      <w:r w:rsidRPr="00431CFF">
        <w:rPr>
          <w:rFonts w:hint="cs"/>
          <w:rtl/>
        </w:rPr>
        <w:t> </w:t>
      </w:r>
      <w:r w:rsidRPr="00431CFF">
        <w:rPr>
          <w:rtl/>
        </w:rPr>
        <w:t>تتعــاون فيما بينهــا، بما يتسق والقانون الدولي، مباشرة أو عن طريق المنظمات الدولية المختصة، وأن تتبادل أفضل الممارسات في مجالات حماية البيئة البحرية والصحة والسلامة البشريتين والوقاية والتصدي لحالات الطوارئ والتخفيف من حدتهــا، وتشجع في هذا الصدد على الاضطلاع بالبحث العلمي والتعاون في هذا المجال، بما في ذلك البحث العلمي البحري، من أجل فهم عواقب حوادث</w:t>
      </w:r>
      <w:r w:rsidRPr="00431CFF">
        <w:rPr>
          <w:rFonts w:hint="cs"/>
          <w:rtl/>
        </w:rPr>
        <w:t xml:space="preserve"> </w:t>
      </w:r>
      <w:r w:rsidRPr="00431CFF">
        <w:rPr>
          <w:rtl/>
        </w:rPr>
        <w:t>انسكاب النفط</w:t>
      </w:r>
      <w:r w:rsidRPr="00431CFF">
        <w:rPr>
          <w:rFonts w:hint="cs"/>
          <w:rtl/>
        </w:rPr>
        <w:t xml:space="preserve"> في البحر أو حوادث التلوث البحري بالمواد الخطيرة أو السامة</w:t>
      </w:r>
      <w:r w:rsidRPr="00431CFF">
        <w:rPr>
          <w:rtl/>
        </w:rPr>
        <w:t xml:space="preserve"> </w:t>
      </w:r>
      <w:r w:rsidRPr="00431CFF">
        <w:rPr>
          <w:rFonts w:hint="cs"/>
          <w:rtl/>
        </w:rPr>
        <w:t>فهما</w:t>
      </w:r>
      <w:r w:rsidRPr="00431CFF">
        <w:rPr>
          <w:rtl/>
        </w:rPr>
        <w:t xml:space="preserve"> أفضل</w:t>
      </w:r>
      <w:r w:rsidRPr="00B74A41">
        <w:rPr>
          <w:rtl/>
        </w:rPr>
        <w:t>؛</w:t>
      </w:r>
    </w:p>
    <w:p w:rsidR="00DC7840" w:rsidRPr="00B74A41" w:rsidRDefault="00DC7840" w:rsidP="00C04B91">
      <w:pPr>
        <w:pStyle w:val="SingleTxt"/>
        <w:spacing w:line="380" w:lineRule="exact"/>
        <w:rPr>
          <w:rtl/>
        </w:rPr>
      </w:pPr>
      <w:r w:rsidRPr="00B74A41">
        <w:rPr>
          <w:rFonts w:hint="cs"/>
          <w:rtl/>
        </w:rPr>
        <w:tab/>
        <w:t>2</w:t>
      </w:r>
      <w:r>
        <w:rPr>
          <w:rFonts w:hint="cs"/>
          <w:rtl/>
        </w:rPr>
        <w:t>37</w:t>
      </w:r>
      <w:r w:rsidRPr="00B74A41">
        <w:rPr>
          <w:rtl/>
        </w:rPr>
        <w:t xml:space="preserve"> - </w:t>
      </w:r>
      <w:r w:rsidRPr="00B74A41">
        <w:rPr>
          <w:b/>
          <w:bCs/>
          <w:i/>
          <w:iCs/>
          <w:rtl/>
        </w:rPr>
        <w:t>تشجع</w:t>
      </w:r>
      <w:r w:rsidRPr="00B74A41">
        <w:rPr>
          <w:rtl/>
        </w:rPr>
        <w:t xml:space="preserve"> الدول التي لم تصد</w:t>
      </w:r>
      <w:r>
        <w:rPr>
          <w:rFonts w:hint="cs"/>
          <w:rtl/>
        </w:rPr>
        <w:t>ّ</w:t>
      </w:r>
      <w:r w:rsidRPr="00B74A41">
        <w:rPr>
          <w:rtl/>
        </w:rPr>
        <w:t xml:space="preserve">ق بعد على الاتفاقية الدولية للاستعداد والتصدي والتعاون في ميدان التلوث الزيتي </w:t>
      </w:r>
      <w:r w:rsidRPr="00B74A41">
        <w:rPr>
          <w:rFonts w:hint="cs"/>
          <w:rtl/>
        </w:rPr>
        <w:t xml:space="preserve">لعام </w:t>
      </w:r>
      <w:r w:rsidRPr="00B74A41">
        <w:rPr>
          <w:rtl/>
        </w:rPr>
        <w:t>1990</w:t>
      </w:r>
      <w:r w:rsidRPr="00B74A41">
        <w:rPr>
          <w:rFonts w:hint="cs"/>
          <w:vertAlign w:val="superscript"/>
          <w:rtl/>
        </w:rPr>
        <w:t>(</w:t>
      </w:r>
      <w:r w:rsidRPr="00B74A41">
        <w:rPr>
          <w:vertAlign w:val="superscript"/>
          <w:rtl/>
        </w:rPr>
        <w:footnoteReference w:id="112"/>
      </w:r>
      <w:r w:rsidRPr="00B74A41">
        <w:rPr>
          <w:rFonts w:hint="cs"/>
          <w:vertAlign w:val="superscript"/>
          <w:rtl/>
        </w:rPr>
        <w:t>)</w:t>
      </w:r>
      <w:r w:rsidRPr="00B74A41">
        <w:rPr>
          <w:rtl/>
        </w:rPr>
        <w:t xml:space="preserve"> والبروتوكول المتعلق بالاستعداد والتصدي والتعاون في ميدان أحداث التلوث بمواد خطرة وضارة </w:t>
      </w:r>
      <w:r w:rsidRPr="00B74A41">
        <w:rPr>
          <w:rFonts w:hint="cs"/>
          <w:rtl/>
        </w:rPr>
        <w:t xml:space="preserve">لعام </w:t>
      </w:r>
      <w:r w:rsidRPr="00B74A41">
        <w:rPr>
          <w:rtl/>
        </w:rPr>
        <w:t>2000</w:t>
      </w:r>
      <w:r w:rsidRPr="00B74A41">
        <w:rPr>
          <w:rFonts w:hint="cs"/>
          <w:rtl/>
        </w:rPr>
        <w:t>،</w:t>
      </w:r>
      <w:r w:rsidRPr="00B74A41">
        <w:rPr>
          <w:rtl/>
        </w:rPr>
        <w:t xml:space="preserve"> </w:t>
      </w:r>
      <w:r w:rsidRPr="00B74A41">
        <w:rPr>
          <w:rFonts w:hint="cs"/>
          <w:rtl/>
        </w:rPr>
        <w:t>الصادر ك</w:t>
      </w:r>
      <w:r w:rsidRPr="00B74A41">
        <w:rPr>
          <w:rtl/>
        </w:rPr>
        <w:t>ل</w:t>
      </w:r>
      <w:r>
        <w:rPr>
          <w:rFonts w:hint="cs"/>
          <w:rtl/>
        </w:rPr>
        <w:t>اهما عن</w:t>
      </w:r>
      <w:r>
        <w:rPr>
          <w:rFonts w:hint="eastAsia"/>
          <w:rtl/>
        </w:rPr>
        <w:t> </w:t>
      </w:r>
      <w:r w:rsidRPr="00B74A41">
        <w:rPr>
          <w:rFonts w:hint="cs"/>
          <w:rtl/>
        </w:rPr>
        <w:t>ا</w:t>
      </w:r>
      <w:r w:rsidRPr="00B74A41">
        <w:rPr>
          <w:rtl/>
        </w:rPr>
        <w:t>لمنظمة البحرية الدولية، أو لم تنضم إليهما بعد، على النظر في القيام بذلك، وتشجعها في هذا الصدد على النظر في وضع ترتيبات إقليمية والانضمام إليها بهدف تعزيز التعاون الدولي على مكافحة الحوادث الكبرى للتلوث بالزيوت والمواد</w:t>
      </w:r>
      <w:r w:rsidRPr="00B74A41">
        <w:rPr>
          <w:rFonts w:hint="cs"/>
          <w:rtl/>
        </w:rPr>
        <w:t> </w:t>
      </w:r>
      <w:r w:rsidRPr="00B74A41">
        <w:rPr>
          <w:rtl/>
        </w:rPr>
        <w:t>الخطرة؛</w:t>
      </w:r>
    </w:p>
    <w:p w:rsidR="00DC7840" w:rsidRPr="00B74A41" w:rsidRDefault="00DC7840" w:rsidP="00DC7840">
      <w:pPr>
        <w:pStyle w:val="SingleTxt"/>
        <w:spacing w:line="380" w:lineRule="exact"/>
        <w:rPr>
          <w:rtl/>
        </w:rPr>
      </w:pPr>
      <w:r w:rsidRPr="00B74A41">
        <w:rPr>
          <w:rFonts w:hint="cs"/>
          <w:rtl/>
        </w:rPr>
        <w:lastRenderedPageBreak/>
        <w:tab/>
        <w:t>2</w:t>
      </w:r>
      <w:r>
        <w:rPr>
          <w:rFonts w:hint="cs"/>
          <w:rtl/>
        </w:rPr>
        <w:t>38</w:t>
      </w:r>
      <w:r w:rsidRPr="00B74A41">
        <w:rPr>
          <w:rFonts w:hint="cs"/>
          <w:rtl/>
        </w:rPr>
        <w:t xml:space="preserve"> </w:t>
      </w:r>
      <w:r w:rsidRPr="00B74A41">
        <w:rPr>
          <w:rtl/>
        </w:rPr>
        <w:t xml:space="preserve">- </w:t>
      </w:r>
      <w:r w:rsidRPr="00B74A41">
        <w:rPr>
          <w:b/>
          <w:bCs/>
          <w:i/>
          <w:iCs/>
          <w:rtl/>
        </w:rPr>
        <w:t>تشجع</w:t>
      </w:r>
      <w:r w:rsidRPr="00B74A41">
        <w:rPr>
          <w:rtl/>
        </w:rPr>
        <w:t xml:space="preserve"> الدول على النظر في إمكانية أن تصبح أطرافا في </w:t>
      </w:r>
      <w:r>
        <w:rPr>
          <w:rFonts w:hint="cs"/>
          <w:rtl/>
        </w:rPr>
        <w:t>بروتوكول</w:t>
      </w:r>
      <w:r w:rsidRPr="00B74A41">
        <w:rPr>
          <w:rtl/>
        </w:rPr>
        <w:t xml:space="preserve"> عام</w:t>
      </w:r>
      <w:r w:rsidRPr="00B74A41">
        <w:rPr>
          <w:rFonts w:hint="cs"/>
          <w:rtl/>
        </w:rPr>
        <w:t> </w:t>
      </w:r>
      <w:r w:rsidRPr="00B74A41">
        <w:rPr>
          <w:rtl/>
        </w:rPr>
        <w:t>2010 الملحق بالاتفاقية الدولية المتعلقة بالمسؤولية والتعويض عن الضرر الناجم عن نقل المواد الخطرة والضارة عن طريق البحر لعام 1996</w:t>
      </w:r>
      <w:r w:rsidRPr="00B74A41">
        <w:rPr>
          <w:vertAlign w:val="superscript"/>
          <w:rtl/>
        </w:rPr>
        <w:t>(</w:t>
      </w:r>
      <w:r w:rsidRPr="00B74A41">
        <w:rPr>
          <w:vertAlign w:val="superscript"/>
          <w:rtl/>
        </w:rPr>
        <w:footnoteReference w:id="113"/>
      </w:r>
      <w:r w:rsidRPr="00B74A41">
        <w:rPr>
          <w:vertAlign w:val="superscript"/>
          <w:rtl/>
        </w:rPr>
        <w:t>)</w:t>
      </w:r>
      <w:r w:rsidRPr="00B74A41">
        <w:rPr>
          <w:rtl/>
        </w:rPr>
        <w:t>؛</w:t>
      </w:r>
    </w:p>
    <w:p w:rsidR="00DC7840" w:rsidRPr="00C04B91" w:rsidRDefault="00DC7840" w:rsidP="00C04B91">
      <w:pPr>
        <w:pStyle w:val="SingleTxt"/>
        <w:spacing w:after="0"/>
        <w:jc w:val="center"/>
        <w:rPr>
          <w:b/>
          <w:bCs/>
          <w:rtl/>
        </w:rPr>
      </w:pPr>
      <w:r w:rsidRPr="00C04B91">
        <w:rPr>
          <w:b/>
          <w:bCs/>
          <w:rtl/>
        </w:rPr>
        <w:t>عاشرا</w:t>
      </w:r>
    </w:p>
    <w:p w:rsidR="00DC7840" w:rsidRPr="00C04B91" w:rsidRDefault="00DC7840" w:rsidP="00C04B91">
      <w:pPr>
        <w:pStyle w:val="SingleTxt"/>
        <w:jc w:val="center"/>
        <w:rPr>
          <w:b/>
          <w:bCs/>
          <w:rtl/>
        </w:rPr>
      </w:pPr>
      <w:r w:rsidRPr="00C04B91">
        <w:rPr>
          <w:b/>
          <w:bCs/>
          <w:rtl/>
        </w:rPr>
        <w:t>التنوع البيولوجي البحري</w:t>
      </w:r>
    </w:p>
    <w:p w:rsidR="00DC7840" w:rsidRDefault="00DC7840" w:rsidP="00044290">
      <w:pPr>
        <w:pStyle w:val="SingleTxt"/>
        <w:spacing w:line="380" w:lineRule="exact"/>
        <w:rPr>
          <w:rtl/>
        </w:rPr>
      </w:pPr>
      <w:r>
        <w:rPr>
          <w:rtl/>
        </w:rPr>
        <w:tab/>
        <w:t xml:space="preserve">239 - </w:t>
      </w:r>
      <w:r w:rsidRPr="00A12958">
        <w:rPr>
          <w:b/>
          <w:bCs/>
          <w:i/>
          <w:iCs/>
          <w:rtl/>
        </w:rPr>
        <w:t>تعيد تأكيد</w:t>
      </w:r>
      <w:r>
        <w:rPr>
          <w:rtl/>
        </w:rPr>
        <w:t xml:space="preserve"> دورها المركزي فيما يتعلق بحفظ التنوع البيولوجي البحري واستخدامه على نحو مستدام في المناطق الواقعة خارج نطاق الولاية الوطنية؛</w:t>
      </w:r>
    </w:p>
    <w:p w:rsidR="00DC7840" w:rsidRDefault="00DC7840" w:rsidP="00044290">
      <w:pPr>
        <w:pStyle w:val="SingleTxt"/>
        <w:spacing w:line="380" w:lineRule="exact"/>
        <w:rPr>
          <w:rtl/>
        </w:rPr>
      </w:pPr>
      <w:r>
        <w:rPr>
          <w:rtl/>
        </w:rPr>
        <w:tab/>
        <w:t xml:space="preserve">240 - </w:t>
      </w:r>
      <w:r w:rsidRPr="00A12958">
        <w:rPr>
          <w:b/>
          <w:bCs/>
          <w:i/>
          <w:iCs/>
          <w:rtl/>
        </w:rPr>
        <w:t>تلاحظ</w:t>
      </w:r>
      <w:r>
        <w:rPr>
          <w:rtl/>
        </w:rPr>
        <w:t xml:space="preserve"> ما اضطلعت به الدول والمنظمات والهيئات الحكومية الدولية ذات</w:t>
      </w:r>
      <w:r>
        <w:rPr>
          <w:rFonts w:hint="cs"/>
          <w:rtl/>
        </w:rPr>
        <w:t> </w:t>
      </w:r>
      <w:r>
        <w:rPr>
          <w:rtl/>
        </w:rPr>
        <w:t>الصلة من أعمال ومساهمات في سياق الفريق العامل المخصص غير الرسمي المفتوح باب</w:t>
      </w:r>
      <w:r>
        <w:rPr>
          <w:rFonts w:hint="cs"/>
          <w:rtl/>
        </w:rPr>
        <w:t> </w:t>
      </w:r>
      <w:r>
        <w:rPr>
          <w:rtl/>
        </w:rPr>
        <w:t>العضوية لدراسة المسائل المتعلقة بحفظ التنوع البيولوجي البحري واستخدامه على نحو مستدام في المناطق الواقعة خارج نطاق الولاية الوطنية؛</w:t>
      </w:r>
    </w:p>
    <w:p w:rsidR="00DC7840" w:rsidRDefault="00DC7840" w:rsidP="00044290">
      <w:pPr>
        <w:pStyle w:val="SingleTxt"/>
        <w:spacing w:line="380" w:lineRule="exact"/>
        <w:rPr>
          <w:rtl/>
        </w:rPr>
      </w:pPr>
      <w:r>
        <w:rPr>
          <w:rtl/>
        </w:rPr>
        <w:tab/>
        <w:t xml:space="preserve">241 - </w:t>
      </w:r>
      <w:r w:rsidRPr="00A12958">
        <w:rPr>
          <w:b/>
          <w:bCs/>
          <w:i/>
          <w:iCs/>
          <w:rtl/>
        </w:rPr>
        <w:t>تشير</w:t>
      </w:r>
      <w:r>
        <w:rPr>
          <w:rtl/>
        </w:rPr>
        <w:t xml:space="preserve"> في هذا الصدد إلى قرارها </w:t>
      </w:r>
      <w:hyperlink r:id="rId61" w:history="1">
        <w:r w:rsidRPr="00DA49CB">
          <w:rPr>
            <w:rStyle w:val="Hyperlink"/>
            <w:rtl/>
          </w:rPr>
          <w:t>69/292</w:t>
        </w:r>
      </w:hyperlink>
      <w:r>
        <w:rPr>
          <w:rtl/>
        </w:rPr>
        <w:t xml:space="preserve"> المعنون ”وضع صك دولي ملزم قانونا في إطار اتفاقية الأمم المتحدة لقانون البحار بشأن حفظ التنوع البيولوجي البحري في</w:t>
      </w:r>
      <w:r>
        <w:rPr>
          <w:rFonts w:hint="cs"/>
          <w:rtl/>
        </w:rPr>
        <w:t> </w:t>
      </w:r>
      <w:r>
        <w:rPr>
          <w:rtl/>
        </w:rPr>
        <w:t>المناطق الواقعة خارج نطاق الولاية الوطنية واستغلاله على نحو مستدام“؛</w:t>
      </w:r>
    </w:p>
    <w:p w:rsidR="00DC7840" w:rsidRDefault="00DC7840" w:rsidP="00044290">
      <w:pPr>
        <w:pStyle w:val="SingleTxt"/>
        <w:spacing w:line="380" w:lineRule="exact"/>
        <w:rPr>
          <w:rtl/>
        </w:rPr>
      </w:pPr>
      <w:r>
        <w:rPr>
          <w:rtl/>
        </w:rPr>
        <w:tab/>
        <w:t xml:space="preserve">242 </w:t>
      </w:r>
      <w:r>
        <w:rPr>
          <w:rFonts w:hint="cs"/>
          <w:rtl/>
        </w:rPr>
        <w:t>-</w:t>
      </w:r>
      <w:r>
        <w:rPr>
          <w:rtl/>
        </w:rPr>
        <w:t xml:space="preserve"> </w:t>
      </w:r>
      <w:r w:rsidRPr="00431CFF">
        <w:rPr>
          <w:b/>
          <w:bCs/>
          <w:i/>
          <w:iCs/>
          <w:w w:val="101"/>
          <w:rtl/>
        </w:rPr>
        <w:t>تنوه</w:t>
      </w:r>
      <w:r w:rsidRPr="00431CFF">
        <w:rPr>
          <w:w w:val="101"/>
          <w:rtl/>
        </w:rPr>
        <w:t xml:space="preserve"> بالغنى الذي اتسمت به النقاشات والآراء المتبادلة خلال الدورتين الأولى والثانية للجنة التحضيرية التي </w:t>
      </w:r>
      <w:r w:rsidR="00BB2D8C">
        <w:rPr>
          <w:rFonts w:hint="cs"/>
          <w:w w:val="101"/>
          <w:rtl/>
        </w:rPr>
        <w:t>أنشئت</w:t>
      </w:r>
      <w:r w:rsidRPr="00431CFF">
        <w:rPr>
          <w:w w:val="101"/>
          <w:rtl/>
        </w:rPr>
        <w:t xml:space="preserve"> بموجب </w:t>
      </w:r>
      <w:r w:rsidR="00BB2D8C">
        <w:rPr>
          <w:rFonts w:hint="cs"/>
          <w:w w:val="101"/>
          <w:rtl/>
        </w:rPr>
        <w:t>القرار</w:t>
      </w:r>
      <w:r w:rsidR="00BB2D8C" w:rsidRPr="00431CFF">
        <w:rPr>
          <w:w w:val="101"/>
          <w:rtl/>
        </w:rPr>
        <w:t xml:space="preserve"> </w:t>
      </w:r>
      <w:hyperlink r:id="rId62" w:history="1">
        <w:r w:rsidRPr="00DA49CB">
          <w:rPr>
            <w:rStyle w:val="Hyperlink"/>
            <w:w w:val="101"/>
            <w:rtl/>
          </w:rPr>
          <w:t>69/292</w:t>
        </w:r>
      </w:hyperlink>
      <w:r w:rsidR="006C3A3F">
        <w:rPr>
          <w:rFonts w:hint="cs"/>
          <w:w w:val="101"/>
          <w:rtl/>
        </w:rPr>
        <w:t>،</w:t>
      </w:r>
      <w:r w:rsidRPr="00431CFF">
        <w:rPr>
          <w:w w:val="101"/>
          <w:rtl/>
        </w:rPr>
        <w:t xml:space="preserve"> المعقودتين</w:t>
      </w:r>
      <w:r>
        <w:rPr>
          <w:w w:val="101"/>
          <w:rtl/>
        </w:rPr>
        <w:t xml:space="preserve"> على</w:t>
      </w:r>
      <w:r>
        <w:rPr>
          <w:rFonts w:hint="cs"/>
          <w:w w:val="101"/>
          <w:rtl/>
        </w:rPr>
        <w:t> </w:t>
      </w:r>
      <w:r w:rsidRPr="00431CFF">
        <w:rPr>
          <w:w w:val="101"/>
          <w:rtl/>
        </w:rPr>
        <w:t>التوالي في الفترتين من 28 آذار/مارس إلى 8 نيسان/أبريل ومن</w:t>
      </w:r>
      <w:r w:rsidRPr="00431CFF">
        <w:rPr>
          <w:rFonts w:hint="cs"/>
          <w:w w:val="101"/>
          <w:rtl/>
        </w:rPr>
        <w:t> </w:t>
      </w:r>
      <w:r w:rsidRPr="00431CFF">
        <w:rPr>
          <w:w w:val="101"/>
          <w:rtl/>
        </w:rPr>
        <w:t>26</w:t>
      </w:r>
      <w:r w:rsidRPr="00431CFF">
        <w:rPr>
          <w:rFonts w:hint="eastAsia"/>
          <w:w w:val="101"/>
          <w:rtl/>
        </w:rPr>
        <w:t> </w:t>
      </w:r>
      <w:r w:rsidRPr="00431CFF">
        <w:rPr>
          <w:w w:val="101"/>
          <w:rtl/>
        </w:rPr>
        <w:t>آب/</w:t>
      </w:r>
      <w:r>
        <w:rPr>
          <w:w w:val="101"/>
          <w:rtl/>
        </w:rPr>
        <w:t>أغسطس إلى</w:t>
      </w:r>
      <w:r>
        <w:rPr>
          <w:rFonts w:hint="cs"/>
          <w:w w:val="101"/>
          <w:rtl/>
        </w:rPr>
        <w:t> </w:t>
      </w:r>
      <w:r>
        <w:rPr>
          <w:w w:val="101"/>
          <w:rtl/>
        </w:rPr>
        <w:t>9</w:t>
      </w:r>
      <w:r>
        <w:rPr>
          <w:rFonts w:hint="cs"/>
          <w:w w:val="101"/>
          <w:rtl/>
        </w:rPr>
        <w:t> </w:t>
      </w:r>
      <w:r w:rsidRPr="00431CFF">
        <w:rPr>
          <w:w w:val="101"/>
          <w:rtl/>
        </w:rPr>
        <w:t>أيلول/سبتمبر 2016، وتلاحظ، في هذا الصدد، أنه</w:t>
      </w:r>
      <w:r w:rsidRPr="00431CFF">
        <w:rPr>
          <w:rFonts w:hint="cs"/>
          <w:w w:val="101"/>
          <w:rtl/>
        </w:rPr>
        <w:t> </w:t>
      </w:r>
      <w:r w:rsidRPr="00431CFF">
        <w:rPr>
          <w:w w:val="101"/>
          <w:rtl/>
        </w:rPr>
        <w:t>من</w:t>
      </w:r>
      <w:r w:rsidRPr="00431CFF">
        <w:rPr>
          <w:rFonts w:hint="cs"/>
          <w:w w:val="101"/>
          <w:rtl/>
        </w:rPr>
        <w:t> </w:t>
      </w:r>
      <w:r w:rsidRPr="00431CFF">
        <w:rPr>
          <w:w w:val="101"/>
          <w:rtl/>
        </w:rPr>
        <w:t>المقرر أن تعقد الدورتان الثالثة والرابعة للجنة التحضيرية خلال عام 2017؛</w:t>
      </w:r>
    </w:p>
    <w:p w:rsidR="00DC7840" w:rsidRDefault="00DC7840" w:rsidP="00044290">
      <w:pPr>
        <w:pStyle w:val="SingleTxt"/>
        <w:spacing w:line="380" w:lineRule="exact"/>
        <w:rPr>
          <w:rtl/>
        </w:rPr>
      </w:pPr>
      <w:r>
        <w:rPr>
          <w:rtl/>
        </w:rPr>
        <w:tab/>
        <w:t xml:space="preserve">243 </w:t>
      </w:r>
      <w:r>
        <w:rPr>
          <w:rFonts w:hint="cs"/>
          <w:rtl/>
        </w:rPr>
        <w:t>-</w:t>
      </w:r>
      <w:r>
        <w:rPr>
          <w:rtl/>
        </w:rPr>
        <w:t xml:space="preserve"> </w:t>
      </w:r>
      <w:r w:rsidRPr="00A12958">
        <w:rPr>
          <w:b/>
          <w:bCs/>
          <w:i/>
          <w:iCs/>
          <w:rtl/>
        </w:rPr>
        <w:t>تطلب</w:t>
      </w:r>
      <w:r>
        <w:rPr>
          <w:rtl/>
        </w:rPr>
        <w:t xml:space="preserve"> إلى الأمين العام أن يدعو إلى عقد دورتي اللجنة التحضيرية في</w:t>
      </w:r>
      <w:r>
        <w:rPr>
          <w:rFonts w:hint="cs"/>
          <w:rtl/>
        </w:rPr>
        <w:t> </w:t>
      </w:r>
      <w:r>
        <w:rPr>
          <w:rtl/>
        </w:rPr>
        <w:t>الفترتين من 27 آذار/مارس إلى 7 نيسان/أبريل ومن 10 إلى 21 تموز/يوليه 2017؛</w:t>
      </w:r>
    </w:p>
    <w:p w:rsidR="00DC7840" w:rsidRDefault="00DC7840" w:rsidP="00044290">
      <w:pPr>
        <w:pStyle w:val="SingleTxt"/>
        <w:spacing w:line="380" w:lineRule="exact"/>
        <w:rPr>
          <w:rtl/>
        </w:rPr>
      </w:pPr>
      <w:r>
        <w:rPr>
          <w:rtl/>
        </w:rPr>
        <w:tab/>
        <w:t xml:space="preserve">244 - </w:t>
      </w:r>
      <w:r w:rsidRPr="00A12958">
        <w:rPr>
          <w:b/>
          <w:bCs/>
          <w:i/>
          <w:iCs/>
          <w:rtl/>
        </w:rPr>
        <w:t>تلاحظ</w:t>
      </w:r>
      <w:r>
        <w:rPr>
          <w:rtl/>
        </w:rPr>
        <w:t xml:space="preserve"> عقد حلقة عمل في سنغافورة في</w:t>
      </w:r>
      <w:r w:rsidR="00BB2D8C">
        <w:rPr>
          <w:rFonts w:hint="cs"/>
          <w:rtl/>
        </w:rPr>
        <w:t xml:space="preserve"> يومي</w:t>
      </w:r>
      <w:r>
        <w:rPr>
          <w:rtl/>
        </w:rPr>
        <w:t xml:space="preserve"> 3 و 4 شباط/فبراير 2016 في</w:t>
      </w:r>
      <w:r>
        <w:rPr>
          <w:rFonts w:hint="cs"/>
          <w:rtl/>
        </w:rPr>
        <w:t> </w:t>
      </w:r>
      <w:r>
        <w:rPr>
          <w:rtl/>
        </w:rPr>
        <w:t xml:space="preserve">موضوع </w:t>
      </w:r>
      <w:r>
        <w:rPr>
          <w:rFonts w:hint="cs"/>
          <w:rtl/>
        </w:rPr>
        <w:t>”</w:t>
      </w:r>
      <w:r>
        <w:rPr>
          <w:rtl/>
        </w:rPr>
        <w:t>حفظ التنوع البيولوجي البحري واستخدامه على نحو مستدام في المناطق الواقعة خارج نطاق الولاية الوطنية: الإعداد للجنة التحضيرية“، نظمها مركز القانون الدولي التابع لجامعة سنغافورة الوطنية؛</w:t>
      </w:r>
    </w:p>
    <w:p w:rsidR="00DC7840" w:rsidRDefault="00DC7840" w:rsidP="00044290">
      <w:pPr>
        <w:pStyle w:val="SingleTxt"/>
        <w:spacing w:line="380" w:lineRule="exact"/>
        <w:rPr>
          <w:rtl/>
        </w:rPr>
      </w:pPr>
      <w:r>
        <w:rPr>
          <w:rtl/>
        </w:rPr>
        <w:tab/>
        <w:t xml:space="preserve">245 - </w:t>
      </w:r>
      <w:r w:rsidRPr="00A12958">
        <w:rPr>
          <w:b/>
          <w:bCs/>
          <w:i/>
          <w:iCs/>
          <w:rtl/>
        </w:rPr>
        <w:t>تسل</w:t>
      </w:r>
      <w:r>
        <w:rPr>
          <w:rFonts w:hint="cs"/>
          <w:b/>
          <w:bCs/>
          <w:i/>
          <w:iCs/>
          <w:rtl/>
        </w:rPr>
        <w:t>ّ</w:t>
      </w:r>
      <w:r w:rsidRPr="00A12958">
        <w:rPr>
          <w:b/>
          <w:bCs/>
          <w:i/>
          <w:iCs/>
          <w:rtl/>
        </w:rPr>
        <w:t>م</w:t>
      </w:r>
      <w:r>
        <w:rPr>
          <w:rtl/>
        </w:rPr>
        <w:t xml:space="preserve"> بوفرة الموارد الجينية البحرية وتنوعها وقيمتها من حيث ما يمكن أن</w:t>
      </w:r>
      <w:r>
        <w:rPr>
          <w:rFonts w:hint="cs"/>
          <w:rtl/>
        </w:rPr>
        <w:t> </w:t>
      </w:r>
      <w:r>
        <w:rPr>
          <w:rtl/>
        </w:rPr>
        <w:t>تقدمه من فوائد وسلع وخدمات؛</w:t>
      </w:r>
    </w:p>
    <w:p w:rsidR="00DC7840" w:rsidRPr="00431CFF" w:rsidRDefault="00DC7840" w:rsidP="00DC7840">
      <w:pPr>
        <w:pStyle w:val="SingleTxt"/>
        <w:rPr>
          <w:rtl/>
        </w:rPr>
      </w:pPr>
      <w:r w:rsidRPr="00431CFF">
        <w:rPr>
          <w:rtl/>
        </w:rPr>
        <w:lastRenderedPageBreak/>
        <w:tab/>
        <w:t xml:space="preserve">246 - </w:t>
      </w:r>
      <w:r w:rsidRPr="00431CFF">
        <w:rPr>
          <w:b/>
          <w:bCs/>
          <w:i/>
          <w:iCs/>
          <w:rtl/>
        </w:rPr>
        <w:t>تسل</w:t>
      </w:r>
      <w:r w:rsidRPr="00431CFF">
        <w:rPr>
          <w:rFonts w:hint="cs"/>
          <w:b/>
          <w:bCs/>
          <w:i/>
          <w:iCs/>
          <w:rtl/>
        </w:rPr>
        <w:t>ّ</w:t>
      </w:r>
      <w:r w:rsidRPr="00431CFF">
        <w:rPr>
          <w:b/>
          <w:bCs/>
          <w:i/>
          <w:iCs/>
          <w:rtl/>
        </w:rPr>
        <w:t>م أيضا</w:t>
      </w:r>
      <w:r w:rsidRPr="00431CFF">
        <w:rPr>
          <w:rtl/>
        </w:rPr>
        <w:t xml:space="preserve"> بأهمية البحوث المتعلقة بالموارد الجينية البحرية لأغراض تعزيز الفهم العلمي والاستخدامات والتطبيقات المحتملة فيما يتعلق بالنظم الإيكولوجية البحرية وتحسين إدارتها؛</w:t>
      </w:r>
    </w:p>
    <w:p w:rsidR="00DC7840" w:rsidRDefault="00DC7840" w:rsidP="00DC7840">
      <w:pPr>
        <w:pStyle w:val="SingleTxt"/>
        <w:rPr>
          <w:rtl/>
        </w:rPr>
      </w:pPr>
      <w:r>
        <w:rPr>
          <w:rtl/>
        </w:rPr>
        <w:tab/>
        <w:t xml:space="preserve">247 - </w:t>
      </w:r>
      <w:r w:rsidRPr="00A12958">
        <w:rPr>
          <w:b/>
          <w:bCs/>
          <w:i/>
          <w:iCs/>
          <w:rtl/>
        </w:rPr>
        <w:t>تشجع</w:t>
      </w:r>
      <w:r>
        <w:rPr>
          <w:rtl/>
        </w:rPr>
        <w:t xml:space="preserve"> الدول والمنظمات الدولية على أن تواصل، بوسائل منها برامج التعاون والشراكات الثنائية والإقليمية والعالمية، وبطريقة مستدامة شاملة، دعم أنشطة بناء القدرات وتعزيزها وتوطيدها، وبخاصة في البلدان النامية، في ميدان البحوث العلمية البحرية، آخذة في اعتبارها بصفة خاصة ضرورة بناء مزيد من القدرات في مجال علم تصنيف الأحياء؛</w:t>
      </w:r>
    </w:p>
    <w:p w:rsidR="00DC7840" w:rsidRDefault="00DC7840" w:rsidP="00DC7840">
      <w:pPr>
        <w:pStyle w:val="SingleTxt"/>
        <w:rPr>
          <w:rtl/>
        </w:rPr>
      </w:pPr>
      <w:r>
        <w:rPr>
          <w:rtl/>
        </w:rPr>
        <w:tab/>
        <w:t xml:space="preserve">248 - </w:t>
      </w:r>
      <w:r w:rsidRPr="00A12958">
        <w:rPr>
          <w:b/>
          <w:bCs/>
          <w:i/>
          <w:iCs/>
          <w:rtl/>
        </w:rPr>
        <w:t>تلاحظ</w:t>
      </w:r>
      <w:r>
        <w:rPr>
          <w:rtl/>
        </w:rPr>
        <w:t xml:space="preserve"> الأعمال التي يجري الاضطلاع بها في إطار ولاية جاكرتا للتنوع البيولوجي البحري والساحلي</w:t>
      </w:r>
      <w:r w:rsidRPr="00A12958">
        <w:rPr>
          <w:vertAlign w:val="superscript"/>
          <w:rtl/>
        </w:rPr>
        <w:t>(</w:t>
      </w:r>
      <w:r w:rsidRPr="00A12958">
        <w:rPr>
          <w:rStyle w:val="FootnoteReference"/>
          <w:rtl/>
        </w:rPr>
        <w:footnoteReference w:id="114"/>
      </w:r>
      <w:r w:rsidRPr="00A12958">
        <w:rPr>
          <w:vertAlign w:val="superscript"/>
          <w:rtl/>
        </w:rPr>
        <w:t>)</w:t>
      </w:r>
      <w:r>
        <w:rPr>
          <w:rtl/>
        </w:rPr>
        <w:t>، وبرنامج العمل التفصيلي المتعلق بالتنوع البيولوجي البحري والساحلي في إطار اتفاقية التنوع البيولوجي</w:t>
      </w:r>
      <w:r w:rsidRPr="00A12958">
        <w:rPr>
          <w:vertAlign w:val="superscript"/>
          <w:rtl/>
        </w:rPr>
        <w:t>(</w:t>
      </w:r>
      <w:r w:rsidRPr="00A12958">
        <w:rPr>
          <w:rStyle w:val="FootnoteReference"/>
          <w:rtl/>
        </w:rPr>
        <w:footnoteReference w:id="115"/>
      </w:r>
      <w:r w:rsidRPr="00A12958">
        <w:rPr>
          <w:vertAlign w:val="superscript"/>
          <w:rtl/>
        </w:rPr>
        <w:t>)</w:t>
      </w:r>
      <w:r>
        <w:rPr>
          <w:rtl/>
        </w:rPr>
        <w:t>، وفي الوقت الذي تكرر فيه تأكيد الدور الرئيسي للجمعية العامة فيما يتعلق بحفظ التنوع البيولوجي البحري واستخدامه على</w:t>
      </w:r>
      <w:r>
        <w:rPr>
          <w:rFonts w:hint="cs"/>
          <w:rtl/>
        </w:rPr>
        <w:t> </w:t>
      </w:r>
      <w:r>
        <w:rPr>
          <w:rtl/>
        </w:rPr>
        <w:t>نحو مستدام في المناطق الواقعة خارج نطاق الولاية الوطنية، تلاحظ مع التقدير الأعمال التكميلية التقنية والعلمية التي يضطلع بها مؤتمر الأطراف في اتفاقية التنوع البيولوجي؛</w:t>
      </w:r>
    </w:p>
    <w:p w:rsidR="00DC7840" w:rsidRDefault="00DC7840" w:rsidP="00DC7840">
      <w:pPr>
        <w:pStyle w:val="SingleTxt"/>
        <w:rPr>
          <w:rtl/>
        </w:rPr>
      </w:pPr>
      <w:r>
        <w:rPr>
          <w:rtl/>
        </w:rPr>
        <w:tab/>
        <w:t xml:space="preserve">249 - </w:t>
      </w:r>
      <w:r w:rsidRPr="00A12958">
        <w:rPr>
          <w:b/>
          <w:bCs/>
          <w:i/>
          <w:iCs/>
          <w:rtl/>
        </w:rPr>
        <w:t>تؤكد من جديد</w:t>
      </w:r>
      <w:r>
        <w:rPr>
          <w:rtl/>
        </w:rPr>
        <w:t xml:space="preserve"> ضرورة أن تنظر الدول على سبيل الاستعجال، منفردة أو</w:t>
      </w:r>
      <w:r>
        <w:rPr>
          <w:rFonts w:hint="cs"/>
          <w:rtl/>
        </w:rPr>
        <w:t> </w:t>
      </w:r>
      <w:r>
        <w:rPr>
          <w:rtl/>
        </w:rPr>
        <w:t>عن طريق المنظمات الدولية المختصة، في الوسائل التي تكفل، استنادا إلى أفضل المعلومات العلمية المتاحة واتباعا للنهج التحوطي ووفقا للاتفاقية والاتفاقات والصكوك ذات الصلة، تكاملَ وتحسينَ إدارة المخاطر التي تهدد التنوع البيولوجي البحري في الجبال البحرية والشعاب المرجانية الموجودة في المياه الباردة والمنافث الحرارية المائية وبعض المعالم الأخرى الموجودة تحت سطح الماء؛</w:t>
      </w:r>
    </w:p>
    <w:p w:rsidR="00DC7840" w:rsidRDefault="00DC7840" w:rsidP="00DC7840">
      <w:pPr>
        <w:pStyle w:val="SingleTxt"/>
        <w:rPr>
          <w:rtl/>
        </w:rPr>
      </w:pPr>
      <w:r>
        <w:rPr>
          <w:rtl/>
        </w:rPr>
        <w:tab/>
        <w:t xml:space="preserve">250 - </w:t>
      </w:r>
      <w:r w:rsidRPr="00A12958">
        <w:rPr>
          <w:b/>
          <w:bCs/>
          <w:i/>
          <w:iCs/>
          <w:rtl/>
        </w:rPr>
        <w:t>تهيب</w:t>
      </w:r>
      <w:r>
        <w:rPr>
          <w:rtl/>
        </w:rPr>
        <w:t xml:space="preserve"> بالدول والمنظمات الدولية أن تتخذ على سبيل الاستعجال إجراءات إضافية للتصدي، وفقا للقانون الدولي، للممارسات المدمرة التي تخلف آثارا ضارة في التنوع البيولوجي البحري والنظم الإيكولوجية البحرية، بما في ذلك الجبال البحرية والمنافث الحرارية المائية والشعاب المرجانية الموجودة في المياه الباردة؛</w:t>
      </w:r>
    </w:p>
    <w:p w:rsidR="00DC7840" w:rsidRDefault="00DC7840" w:rsidP="00DC7840">
      <w:pPr>
        <w:pStyle w:val="SingleTxt"/>
        <w:rPr>
          <w:rtl/>
        </w:rPr>
      </w:pPr>
      <w:r>
        <w:rPr>
          <w:rtl/>
        </w:rPr>
        <w:tab/>
        <w:t xml:space="preserve">251 - </w:t>
      </w:r>
      <w:r w:rsidRPr="00A12958">
        <w:rPr>
          <w:b/>
          <w:bCs/>
          <w:i/>
          <w:iCs/>
          <w:rtl/>
        </w:rPr>
        <w:t>تهيب</w:t>
      </w:r>
      <w:r>
        <w:rPr>
          <w:rtl/>
        </w:rPr>
        <w:t xml:space="preserve"> بالدول أن تقوم، على نحو يتفق مع القانون الدولي، وبخاصة الاتفاقية، بتعزيز حفظ وإدارة التنوع البيولوجي البحري والنظم الإيكولوجية البحرية والسياسات الوطنية فيما يتعلق بالمناطق البحرية المحمية؛</w:t>
      </w:r>
    </w:p>
    <w:p w:rsidR="00DC7840" w:rsidRDefault="00DC7840" w:rsidP="00044290">
      <w:pPr>
        <w:pStyle w:val="SingleTxt"/>
        <w:rPr>
          <w:rtl/>
        </w:rPr>
      </w:pPr>
      <w:r>
        <w:rPr>
          <w:rtl/>
        </w:rPr>
        <w:lastRenderedPageBreak/>
        <w:tab/>
        <w:t xml:space="preserve">252 - </w:t>
      </w:r>
      <w:r w:rsidRPr="00A12958">
        <w:rPr>
          <w:b/>
          <w:bCs/>
          <w:i/>
          <w:iCs/>
          <w:w w:val="101"/>
          <w:rtl/>
        </w:rPr>
        <w:t>تشير</w:t>
      </w:r>
      <w:r w:rsidRPr="00A12958">
        <w:rPr>
          <w:w w:val="101"/>
          <w:rtl/>
        </w:rPr>
        <w:t xml:space="preserve"> إلى أن الدول أكدت مجددا في الوثيقة المعنونة ”المستقبل الذي نصبو إليه“ أهميةَ تدابير الحفظ المتخذة حسب المناطق، بما في ذلك إق</w:t>
      </w:r>
      <w:r>
        <w:rPr>
          <w:w w:val="101"/>
          <w:rtl/>
        </w:rPr>
        <w:t>امة مناطق بحرية محمية اتساقا مع</w:t>
      </w:r>
      <w:r>
        <w:rPr>
          <w:rFonts w:hint="cs"/>
          <w:w w:val="101"/>
          <w:rtl/>
        </w:rPr>
        <w:t> </w:t>
      </w:r>
      <w:r w:rsidRPr="00A12958">
        <w:rPr>
          <w:w w:val="101"/>
          <w:rtl/>
        </w:rPr>
        <w:t xml:space="preserve">القانون الدولي واستنادا إلى أفضل المعلومات العلمية المتاحة، باعتبار ذلك أداة لحفظ التنوع البيولوجي واستخدام مكوناته بطريقة مستدامة، ولاحظت المقرر </w:t>
      </w:r>
      <w:hyperlink r:id="rId63" w:history="1">
        <w:r w:rsidRPr="00DA49CB">
          <w:rPr>
            <w:rStyle w:val="Hyperlink"/>
            <w:w w:val="101"/>
            <w:rtl/>
          </w:rPr>
          <w:t>10/2</w:t>
        </w:r>
      </w:hyperlink>
      <w:r w:rsidRPr="00A12958">
        <w:rPr>
          <w:w w:val="101"/>
          <w:rtl/>
        </w:rPr>
        <w:t xml:space="preserve"> المتخذ في</w:t>
      </w:r>
      <w:r w:rsidRPr="00A12958">
        <w:rPr>
          <w:rFonts w:hint="cs"/>
          <w:w w:val="101"/>
          <w:rtl/>
        </w:rPr>
        <w:t> </w:t>
      </w:r>
      <w:r w:rsidRPr="00A12958">
        <w:rPr>
          <w:w w:val="101"/>
          <w:rtl/>
        </w:rPr>
        <w:t>الاجتماع العاشر لمؤتمر الأطراف في اتفاقية التنوع البيولوجي الذي ينص على ضرورة أن</w:t>
      </w:r>
      <w:r w:rsidRPr="00A12958">
        <w:rPr>
          <w:rFonts w:hint="cs"/>
          <w:w w:val="101"/>
          <w:rtl/>
        </w:rPr>
        <w:t> </w:t>
      </w:r>
      <w:r w:rsidRPr="00A12958">
        <w:rPr>
          <w:w w:val="101"/>
          <w:rtl/>
        </w:rPr>
        <w:t>يُحفظ بحلول عام 2020</w:t>
      </w:r>
      <w:r>
        <w:rPr>
          <w:w w:val="101"/>
          <w:rtl/>
        </w:rPr>
        <w:t xml:space="preserve"> ما </w:t>
      </w:r>
      <w:r w:rsidRPr="00A12958">
        <w:rPr>
          <w:w w:val="101"/>
          <w:rtl/>
        </w:rPr>
        <w:t>نسبته 10 في المائة من المناطق الساحلية والب</w:t>
      </w:r>
      <w:r>
        <w:rPr>
          <w:w w:val="101"/>
          <w:rtl/>
        </w:rPr>
        <w:t>حرية، ولا سيما المناطق التي لها</w:t>
      </w:r>
      <w:r>
        <w:rPr>
          <w:rFonts w:hint="cs"/>
          <w:w w:val="101"/>
          <w:rtl/>
        </w:rPr>
        <w:t> </w:t>
      </w:r>
      <w:r w:rsidRPr="00A12958">
        <w:rPr>
          <w:w w:val="101"/>
          <w:rtl/>
        </w:rPr>
        <w:t>أهمية خاصة بالنسبة للتنوع البيولوجي وخدمات النظم الإيكولوجية، من</w:t>
      </w:r>
      <w:r w:rsidRPr="00A12958">
        <w:rPr>
          <w:rFonts w:hint="cs"/>
          <w:w w:val="101"/>
          <w:rtl/>
        </w:rPr>
        <w:t> </w:t>
      </w:r>
      <w:r w:rsidRPr="00A12958">
        <w:rPr>
          <w:w w:val="101"/>
          <w:rtl/>
        </w:rPr>
        <w:t>خلال منظوماتٍ من المناطق المحمية تدار بطريقة فعالة وعادلة وتكون ممثلةً للنظم الإيكولوجية ومترابطة على نحو جيد، ومن خلال تدابير حفظ فعالة أخرى متخذة حسب المناطق</w:t>
      </w:r>
      <w:r w:rsidRPr="00A12958">
        <w:rPr>
          <w:w w:val="101"/>
          <w:vertAlign w:val="superscript"/>
          <w:rtl/>
        </w:rPr>
        <w:t>(</w:t>
      </w:r>
      <w:r w:rsidR="00BB2D8C">
        <w:rPr>
          <w:w w:val="101"/>
          <w:vertAlign w:val="superscript"/>
          <w:rtl/>
        </w:rPr>
        <w:fldChar w:fldCharType="begin"/>
      </w:r>
      <w:r w:rsidR="00BB2D8C">
        <w:rPr>
          <w:w w:val="101"/>
          <w:vertAlign w:val="superscript"/>
          <w:rtl/>
        </w:rPr>
        <w:instrText xml:space="preserve"> </w:instrText>
      </w:r>
      <w:r w:rsidR="00BB2D8C">
        <w:rPr>
          <w:w w:val="101"/>
          <w:vertAlign w:val="superscript"/>
        </w:rPr>
        <w:instrText>NOTEREF</w:instrText>
      </w:r>
      <w:r w:rsidR="00BB2D8C">
        <w:rPr>
          <w:w w:val="101"/>
          <w:vertAlign w:val="superscript"/>
          <w:rtl/>
        </w:rPr>
        <w:instrText xml:space="preserve"> _</w:instrText>
      </w:r>
      <w:r w:rsidR="00BB2D8C">
        <w:rPr>
          <w:w w:val="101"/>
          <w:vertAlign w:val="superscript"/>
        </w:rPr>
        <w:instrText>Ref412621728 \h</w:instrText>
      </w:r>
      <w:r w:rsidR="00BB2D8C">
        <w:rPr>
          <w:w w:val="101"/>
          <w:vertAlign w:val="superscript"/>
          <w:rtl/>
        </w:rPr>
        <w:instrText xml:space="preserve"> </w:instrText>
      </w:r>
      <w:r w:rsidR="00BB2D8C">
        <w:rPr>
          <w:w w:val="101"/>
          <w:vertAlign w:val="superscript"/>
          <w:rtl/>
        </w:rPr>
      </w:r>
      <w:r w:rsidR="00BB2D8C">
        <w:rPr>
          <w:w w:val="101"/>
          <w:vertAlign w:val="superscript"/>
          <w:rtl/>
        </w:rPr>
        <w:fldChar w:fldCharType="separate"/>
      </w:r>
      <w:r w:rsidR="00150283">
        <w:rPr>
          <w:w w:val="101"/>
          <w:vertAlign w:val="superscript"/>
          <w:rtl/>
        </w:rPr>
        <w:t>108</w:t>
      </w:r>
      <w:r w:rsidR="00BB2D8C">
        <w:rPr>
          <w:w w:val="101"/>
          <w:vertAlign w:val="superscript"/>
          <w:rtl/>
        </w:rPr>
        <w:fldChar w:fldCharType="end"/>
      </w:r>
      <w:r w:rsidRPr="00A12958">
        <w:rPr>
          <w:w w:val="101"/>
          <w:vertAlign w:val="superscript"/>
          <w:rtl/>
        </w:rPr>
        <w:t>)</w:t>
      </w:r>
      <w:r>
        <w:rPr>
          <w:rtl/>
        </w:rPr>
        <w:t>؛</w:t>
      </w:r>
    </w:p>
    <w:p w:rsidR="00DC7840" w:rsidRDefault="00DC7840" w:rsidP="00DC7840">
      <w:pPr>
        <w:pStyle w:val="SingleTxt"/>
        <w:rPr>
          <w:rtl/>
        </w:rPr>
      </w:pPr>
      <w:r>
        <w:rPr>
          <w:rtl/>
        </w:rPr>
        <w:tab/>
        <w:t xml:space="preserve">253 - </w:t>
      </w:r>
      <w:r w:rsidRPr="00A12958">
        <w:rPr>
          <w:b/>
          <w:bCs/>
          <w:i/>
          <w:iCs/>
          <w:rtl/>
        </w:rPr>
        <w:t>تشجع</w:t>
      </w:r>
      <w:r>
        <w:rPr>
          <w:rtl/>
        </w:rPr>
        <w:t xml:space="preserve"> الدول في هذا الصدد على تعزيز التقدم المحرز في إنشاء مناطق بحرية محمية، بما في ذلك إقامة شبكات ممثلة لتلك المناطق، وتهيب بالدول أن تواصل النظر في</w:t>
      </w:r>
      <w:r>
        <w:rPr>
          <w:rFonts w:hint="cs"/>
          <w:rtl/>
        </w:rPr>
        <w:t> </w:t>
      </w:r>
      <w:r>
        <w:rPr>
          <w:rtl/>
        </w:rPr>
        <w:t>خيارات تحديد المناطق ذات الأهمية الإيكولوجية أو البيولوجية وحمايتها، بما يتفق مع</w:t>
      </w:r>
      <w:r>
        <w:rPr>
          <w:rFonts w:hint="cs"/>
          <w:rtl/>
        </w:rPr>
        <w:t> </w:t>
      </w:r>
      <w:r>
        <w:rPr>
          <w:rtl/>
        </w:rPr>
        <w:t>القانون الدولي واستنادا إلى أفضل المعلومات العلمية المتاحة؛</w:t>
      </w:r>
    </w:p>
    <w:p w:rsidR="00DC7840" w:rsidRDefault="00DC7840" w:rsidP="00DC7840">
      <w:pPr>
        <w:pStyle w:val="SingleTxt"/>
        <w:rPr>
          <w:rtl/>
        </w:rPr>
      </w:pPr>
      <w:r>
        <w:rPr>
          <w:rtl/>
        </w:rPr>
        <w:tab/>
        <w:t xml:space="preserve">254 - </w:t>
      </w:r>
      <w:r w:rsidRPr="00A12958">
        <w:rPr>
          <w:b/>
          <w:bCs/>
          <w:i/>
          <w:iCs/>
          <w:rtl/>
        </w:rPr>
        <w:t>تؤكد من جديد</w:t>
      </w:r>
      <w:r>
        <w:rPr>
          <w:rtl/>
        </w:rPr>
        <w:t xml:space="preserve"> ضرورة أن تواصل الدول، مباشرة وعن طريق المنظمات الدولية المختصة، بذل الجهود وتكثيفها من أجل تطوير وتيسير استخدام مختلف النُهج والأدوات لحفظ وإدارة النظم الإيكولوجية البحرية الهشة، بما في ذلك إمكانية إقامة مناطق بحرية محمية، وفقا للقانون الدولي، على نحو ما تبينه الاتفاقية، واستنادا إلى أفضل المعلومات العلمية المتاحة؛</w:t>
      </w:r>
    </w:p>
    <w:p w:rsidR="00DC7840" w:rsidRDefault="00DC7840" w:rsidP="00044290">
      <w:pPr>
        <w:pStyle w:val="SingleTxt"/>
        <w:spacing w:line="420" w:lineRule="exact"/>
        <w:rPr>
          <w:rtl/>
        </w:rPr>
      </w:pPr>
      <w:r>
        <w:rPr>
          <w:rtl/>
        </w:rPr>
        <w:tab/>
        <w:t xml:space="preserve">255 - </w:t>
      </w:r>
      <w:r w:rsidRPr="00A12958">
        <w:rPr>
          <w:b/>
          <w:bCs/>
          <w:i/>
          <w:iCs/>
          <w:rtl/>
        </w:rPr>
        <w:t>تلاحظ</w:t>
      </w:r>
      <w:r>
        <w:rPr>
          <w:rtl/>
        </w:rPr>
        <w:t xml:space="preserve"> العمل الذي تضطلع به الدول والمنظمات والهيئات الحكومية الدولية ذات الصلة، بما في ذلك اتفاقية التنوع البيولوجي، لتقييم المعلومات العلمية المتعلقة بالمناطق البحرية التي قد تحتاج إلى الحماية، وتجميع المعايير الإيكولوجية لتحديد تلك المناطق، في ضوء هدف مؤتمر القمة العالمي للتنمية المستدامة المتمثل في تطوير وتيسير استخدام مختلف النُهج والأدوات مثل اتباع النُهج المراعية للنظام الإيكولوجي وإقامة المناطق البحرية المحمية وفقا للقانون الدولي، على نحو ما تبينه الاتفاقية، واستنادا إلى المعلومات العلمية، بما في ذلك إقامة شبكات ممثلة لتلك المناطق</w:t>
      </w:r>
      <w:r w:rsidRPr="00A12958">
        <w:rPr>
          <w:vertAlign w:val="superscript"/>
          <w:rtl/>
        </w:rPr>
        <w:t>(</w:t>
      </w:r>
      <w:r w:rsidR="00C04B91">
        <w:rPr>
          <w:vertAlign w:val="superscript"/>
          <w:rtl/>
        </w:rPr>
        <w:fldChar w:fldCharType="begin"/>
      </w:r>
      <w:r w:rsidR="00C04B91">
        <w:rPr>
          <w:vertAlign w:val="superscript"/>
          <w:rtl/>
        </w:rPr>
        <w:instrText xml:space="preserve"> </w:instrText>
      </w:r>
      <w:r w:rsidR="00C04B91">
        <w:rPr>
          <w:vertAlign w:val="superscript"/>
        </w:rPr>
        <w:instrText>NOTEREF</w:instrText>
      </w:r>
      <w:r w:rsidR="00C04B91">
        <w:rPr>
          <w:vertAlign w:val="superscript"/>
          <w:rtl/>
        </w:rPr>
        <w:instrText xml:space="preserve"> _</w:instrText>
      </w:r>
      <w:r w:rsidR="00C04B91">
        <w:rPr>
          <w:vertAlign w:val="superscript"/>
        </w:rPr>
        <w:instrText>Ref470707304 \h</w:instrText>
      </w:r>
      <w:r w:rsidR="00C04B91">
        <w:rPr>
          <w:vertAlign w:val="superscript"/>
          <w:rtl/>
        </w:rPr>
        <w:instrText xml:space="preserve"> </w:instrText>
      </w:r>
      <w:r w:rsidR="00C04B91">
        <w:rPr>
          <w:vertAlign w:val="superscript"/>
          <w:rtl/>
        </w:rPr>
      </w:r>
      <w:r w:rsidR="00C04B91">
        <w:rPr>
          <w:vertAlign w:val="superscript"/>
          <w:rtl/>
        </w:rPr>
        <w:fldChar w:fldCharType="separate"/>
      </w:r>
      <w:r w:rsidR="00150283">
        <w:rPr>
          <w:vertAlign w:val="superscript"/>
          <w:rtl/>
        </w:rPr>
        <w:t>19</w:t>
      </w:r>
      <w:r w:rsidR="00C04B91">
        <w:rPr>
          <w:vertAlign w:val="superscript"/>
          <w:rtl/>
        </w:rPr>
        <w:fldChar w:fldCharType="end"/>
      </w:r>
      <w:r w:rsidRPr="00A12958">
        <w:rPr>
          <w:vertAlign w:val="superscript"/>
          <w:rtl/>
        </w:rPr>
        <w:t>)</w:t>
      </w:r>
      <w:r>
        <w:rPr>
          <w:rtl/>
        </w:rPr>
        <w:t>؛</w:t>
      </w:r>
    </w:p>
    <w:p w:rsidR="00DC7840" w:rsidRDefault="00DC7840" w:rsidP="00044290">
      <w:pPr>
        <w:pStyle w:val="SingleTxt"/>
        <w:spacing w:line="420" w:lineRule="exact"/>
        <w:rPr>
          <w:rtl/>
        </w:rPr>
      </w:pPr>
      <w:r>
        <w:rPr>
          <w:rtl/>
        </w:rPr>
        <w:tab/>
        <w:t xml:space="preserve">256 - </w:t>
      </w:r>
      <w:r w:rsidRPr="00A12958">
        <w:rPr>
          <w:b/>
          <w:bCs/>
          <w:i/>
          <w:iCs/>
          <w:rtl/>
        </w:rPr>
        <w:t>تشير</w:t>
      </w:r>
      <w:r>
        <w:rPr>
          <w:rtl/>
        </w:rPr>
        <w:t xml:space="preserve"> إلى أن مؤتمر الأطراف في اتفاقية التنوع البيولوجي اعتمد في اجتماعه التاسع معايير علمية لتحديد المناطق البحرية ذات الأهمية الإيكولوجية أو البيولوجية التي تحتاج إلى حماية في مياه المحيطات المفتوحة وموائل أعماق البحار كما اعتمد مبادئ توجيهية علمية لاختيار المناطق التي تقام فيها شبكات ممثلة للمناطق البحرية المحمية، بما في ذلك </w:t>
      </w:r>
      <w:r>
        <w:rPr>
          <w:rtl/>
        </w:rPr>
        <w:lastRenderedPageBreak/>
        <w:t>في</w:t>
      </w:r>
      <w:r>
        <w:rPr>
          <w:rFonts w:hint="cs"/>
          <w:rtl/>
        </w:rPr>
        <w:t> </w:t>
      </w:r>
      <w:r>
        <w:rPr>
          <w:rtl/>
        </w:rPr>
        <w:t>مياه المحيطات المفتوحة وموائل أعماق البحار</w:t>
      </w:r>
      <w:r w:rsidRPr="00A12958">
        <w:rPr>
          <w:vertAlign w:val="superscript"/>
          <w:rtl/>
        </w:rPr>
        <w:t>(</w:t>
      </w:r>
      <w:r w:rsidRPr="00A12958">
        <w:rPr>
          <w:rStyle w:val="FootnoteReference"/>
          <w:rtl/>
        </w:rPr>
        <w:footnoteReference w:id="116"/>
      </w:r>
      <w:r w:rsidRPr="00A12958">
        <w:rPr>
          <w:vertAlign w:val="superscript"/>
          <w:rtl/>
        </w:rPr>
        <w:t>)</w:t>
      </w:r>
      <w:r>
        <w:rPr>
          <w:rtl/>
        </w:rPr>
        <w:t>، وتلاحظ العمل الجاري الذي يُضطلع به في إطار اتفاقية التنوع البيولوجي بشأن تطبيق المعايير العلمية لتحديد المناطق البحرية ذات</w:t>
      </w:r>
      <w:r>
        <w:rPr>
          <w:rFonts w:hint="cs"/>
          <w:rtl/>
        </w:rPr>
        <w:t> </w:t>
      </w:r>
      <w:r>
        <w:rPr>
          <w:rtl/>
        </w:rPr>
        <w:t>الأهمية الإيكولوجية أو البيولوجية من خلال تنظيم سلسلة من حلقات العمل الإقليمية؛</w:t>
      </w:r>
    </w:p>
    <w:p w:rsidR="00DC7840" w:rsidRDefault="00DC7840" w:rsidP="00044290">
      <w:pPr>
        <w:pStyle w:val="SingleTxt"/>
        <w:spacing w:line="390" w:lineRule="exact"/>
        <w:rPr>
          <w:rtl/>
        </w:rPr>
      </w:pPr>
      <w:r>
        <w:rPr>
          <w:rtl/>
        </w:rPr>
        <w:tab/>
        <w:t>257 -</w:t>
      </w:r>
      <w:r>
        <w:rPr>
          <w:rFonts w:hint="cs"/>
          <w:rtl/>
        </w:rPr>
        <w:t xml:space="preserve"> </w:t>
      </w:r>
      <w:r w:rsidRPr="00A12958">
        <w:rPr>
          <w:b/>
          <w:bCs/>
          <w:i/>
          <w:iCs/>
          <w:rtl/>
        </w:rPr>
        <w:t>تشير أيضا</w:t>
      </w:r>
      <w:r>
        <w:rPr>
          <w:rtl/>
        </w:rPr>
        <w:t xml:space="preserve"> إلى أن منظمة الأغذية والزراعة للأمم المتحدة أعدت مبادئ توجيهية لتحديد النظم الإيكولوجية البحرية الهشة من خلال المبادئ التوجيهية الدولية المتعلقة بإدارة مصائد الأسماك في أعماق أعالي البحار، وتلاحظ ما تضطلع به من أعمال من</w:t>
      </w:r>
      <w:r>
        <w:rPr>
          <w:rFonts w:hint="cs"/>
          <w:rtl/>
        </w:rPr>
        <w:t> </w:t>
      </w:r>
      <w:r>
        <w:rPr>
          <w:rtl/>
        </w:rPr>
        <w:t>أجل دعم تطبيق الدول للمبادئ التوجيهية وتعهد قاعدة بيانات خاصة بالنظم الإيكولوجية البحرية الهشة؛</w:t>
      </w:r>
    </w:p>
    <w:p w:rsidR="00DC7840" w:rsidRDefault="00DC7840" w:rsidP="00044290">
      <w:pPr>
        <w:pStyle w:val="SingleTxt"/>
        <w:spacing w:line="390" w:lineRule="exact"/>
        <w:rPr>
          <w:rtl/>
        </w:rPr>
      </w:pPr>
      <w:r>
        <w:rPr>
          <w:rtl/>
        </w:rPr>
        <w:tab/>
        <w:t xml:space="preserve">258 </w:t>
      </w:r>
      <w:r>
        <w:rPr>
          <w:rFonts w:hint="cs"/>
          <w:rtl/>
        </w:rPr>
        <w:t>-</w:t>
      </w:r>
      <w:r>
        <w:rPr>
          <w:rtl/>
        </w:rPr>
        <w:t xml:space="preserve"> </w:t>
      </w:r>
      <w:r w:rsidRPr="00A12958">
        <w:rPr>
          <w:b/>
          <w:bCs/>
          <w:i/>
          <w:iCs/>
          <w:w w:val="102"/>
          <w:rtl/>
        </w:rPr>
        <w:t>تلاحظ مع التقدير</w:t>
      </w:r>
      <w:r w:rsidRPr="00A12958">
        <w:rPr>
          <w:w w:val="102"/>
          <w:rtl/>
        </w:rPr>
        <w:t xml:space="preserve"> الأعمال التي تضطلع ب</w:t>
      </w:r>
      <w:r>
        <w:rPr>
          <w:w w:val="102"/>
          <w:rtl/>
        </w:rPr>
        <w:t>ها مبادرة المحيطات المستدامة في</w:t>
      </w:r>
      <w:r>
        <w:rPr>
          <w:rFonts w:hint="cs"/>
          <w:w w:val="102"/>
          <w:rtl/>
        </w:rPr>
        <w:t> </w:t>
      </w:r>
      <w:r w:rsidRPr="00A12958">
        <w:rPr>
          <w:w w:val="102"/>
          <w:rtl/>
        </w:rPr>
        <w:t xml:space="preserve">إطار اتفاقية التنوع البيولوجي، وتلاحظ في هذا الصدد عقد </w:t>
      </w:r>
      <w:r w:rsidRPr="00A12958">
        <w:rPr>
          <w:rFonts w:hint="cs"/>
          <w:w w:val="102"/>
          <w:rtl/>
        </w:rPr>
        <w:t>”</w:t>
      </w:r>
      <w:r w:rsidRPr="00A12958">
        <w:rPr>
          <w:w w:val="102"/>
          <w:rtl/>
        </w:rPr>
        <w:t xml:space="preserve">الحوار العالمي مع منظمات البحار الإقليمية وهيئات مصائد الأسماك الإقليمية بشأن تسريع التقدم نحو تحقيق أهداف </w:t>
      </w:r>
      <w:proofErr w:type="spellStart"/>
      <w:r w:rsidRPr="00A12958">
        <w:rPr>
          <w:w w:val="102"/>
          <w:rtl/>
        </w:rPr>
        <w:t>آيتشي</w:t>
      </w:r>
      <w:proofErr w:type="spellEnd"/>
      <w:r w:rsidRPr="00A12958">
        <w:rPr>
          <w:w w:val="102"/>
          <w:rtl/>
        </w:rPr>
        <w:t xml:space="preserve"> المتعلقة بالتنوع البيولوجي</w:t>
      </w:r>
      <w:r w:rsidRPr="00A12958">
        <w:rPr>
          <w:rFonts w:hint="cs"/>
          <w:w w:val="102"/>
          <w:rtl/>
        </w:rPr>
        <w:t>“</w:t>
      </w:r>
      <w:r w:rsidRPr="00A12958">
        <w:rPr>
          <w:w w:val="102"/>
          <w:rtl/>
        </w:rPr>
        <w:t xml:space="preserve"> في سول في الفترة من 26 إلى 29 أيلول/سبتمبر 2016</w:t>
      </w:r>
      <w:r>
        <w:rPr>
          <w:rtl/>
        </w:rPr>
        <w:t>؛</w:t>
      </w:r>
    </w:p>
    <w:p w:rsidR="00DC7840" w:rsidRDefault="00DC7840" w:rsidP="00044290">
      <w:pPr>
        <w:pStyle w:val="SingleTxt"/>
        <w:spacing w:line="390" w:lineRule="exact"/>
        <w:rPr>
          <w:rtl/>
        </w:rPr>
      </w:pPr>
      <w:r>
        <w:rPr>
          <w:rtl/>
        </w:rPr>
        <w:tab/>
        <w:t xml:space="preserve">259 - </w:t>
      </w:r>
      <w:r w:rsidRPr="00A12958">
        <w:rPr>
          <w:b/>
          <w:bCs/>
          <w:i/>
          <w:iCs/>
          <w:w w:val="101"/>
          <w:rtl/>
        </w:rPr>
        <w:t>تلاحظ</w:t>
      </w:r>
      <w:r>
        <w:rPr>
          <w:w w:val="101"/>
          <w:rtl/>
        </w:rPr>
        <w:t xml:space="preserve"> ما </w:t>
      </w:r>
      <w:r w:rsidRPr="00A12958">
        <w:rPr>
          <w:w w:val="101"/>
          <w:rtl/>
        </w:rPr>
        <w:t>تقوم به المنظمة البحرية الدولية من أعمال لتحديد المناطق البحرية المعترف بأهميتها من حيث المعايير الإيكولوجية أو الاجتماعية الاقتصادية أو العلمية والمعرضة للضرر الناجم عن أنشطة النقل البحري الدولي وتعيينها كمناطق بحرية شديدة الحساسية</w:t>
      </w:r>
      <w:r w:rsidRPr="00A12958">
        <w:rPr>
          <w:w w:val="101"/>
          <w:vertAlign w:val="superscript"/>
          <w:rtl/>
        </w:rPr>
        <w:t>(</w:t>
      </w:r>
      <w:r w:rsidRPr="00A12958">
        <w:rPr>
          <w:rStyle w:val="FootnoteReference"/>
          <w:w w:val="101"/>
          <w:rtl/>
        </w:rPr>
        <w:footnoteReference w:id="117"/>
      </w:r>
      <w:r w:rsidRPr="00A12958">
        <w:rPr>
          <w:w w:val="101"/>
          <w:vertAlign w:val="superscript"/>
          <w:rtl/>
        </w:rPr>
        <w:t>)</w:t>
      </w:r>
      <w:r w:rsidRPr="00A12958">
        <w:rPr>
          <w:w w:val="101"/>
          <w:rtl/>
        </w:rPr>
        <w:t>؛</w:t>
      </w:r>
    </w:p>
    <w:p w:rsidR="00DC7840" w:rsidRDefault="00DC7840" w:rsidP="00044290">
      <w:pPr>
        <w:pStyle w:val="SingleTxt"/>
        <w:spacing w:line="390" w:lineRule="exact"/>
        <w:rPr>
          <w:rtl/>
        </w:rPr>
      </w:pPr>
      <w:r>
        <w:rPr>
          <w:rtl/>
        </w:rPr>
        <w:tab/>
        <w:t xml:space="preserve">260 - </w:t>
      </w:r>
      <w:r w:rsidRPr="00A12958">
        <w:rPr>
          <w:b/>
          <w:bCs/>
          <w:i/>
          <w:iCs/>
          <w:rtl/>
        </w:rPr>
        <w:t>تنوه</w:t>
      </w:r>
      <w:r>
        <w:rPr>
          <w:rtl/>
        </w:rPr>
        <w:t xml:space="preserve"> بتحدي ميكرونيزيا وبمشروع المناظر البحرية للمناطق الاستوائية الشرقية من المحيط الهادئ والتحدي الكاريبي ومبادرة المثلث المرجاني التي يسعى جميعها بصورة خاصة إلى إنشاء وربط مناطق بحرية محمية محلية من أجل زيادة تيسير النُهج المراعية للنظام الإيكولوجي، وتؤكد مجددا ضرورة تعزيز التعاون والتنسيق والتضافر على الصعيد الدولي لدعم هذه المبادرات؛</w:t>
      </w:r>
    </w:p>
    <w:p w:rsidR="00DC7840" w:rsidRDefault="00DC7840" w:rsidP="00044290">
      <w:pPr>
        <w:pStyle w:val="SingleTxt"/>
        <w:spacing w:line="390" w:lineRule="exact"/>
        <w:rPr>
          <w:rtl/>
        </w:rPr>
      </w:pPr>
      <w:r>
        <w:rPr>
          <w:rtl/>
        </w:rPr>
        <w:tab/>
        <w:t xml:space="preserve">261 - </w:t>
      </w:r>
      <w:r w:rsidRPr="00A12958">
        <w:rPr>
          <w:b/>
          <w:bCs/>
          <w:i/>
          <w:iCs/>
          <w:rtl/>
        </w:rPr>
        <w:t>تكرر تأكيد</w:t>
      </w:r>
      <w:r>
        <w:rPr>
          <w:rtl/>
        </w:rPr>
        <w:t xml:space="preserve"> دعمها للمبادرة الدولية المتعلقة بالشعاب المرجانية، وتلاحظ عقد الاجتماع العام للمبادرة الدولية المتعلقة بالشعاب المرجانية في باريس، في الفترة من</w:t>
      </w:r>
      <w:r>
        <w:rPr>
          <w:rFonts w:hint="cs"/>
          <w:rtl/>
        </w:rPr>
        <w:t> </w:t>
      </w:r>
      <w:r>
        <w:rPr>
          <w:rtl/>
        </w:rPr>
        <w:t>2</w:t>
      </w:r>
      <w:r>
        <w:rPr>
          <w:rFonts w:hint="cs"/>
          <w:rtl/>
        </w:rPr>
        <w:t> </w:t>
      </w:r>
      <w:r>
        <w:rPr>
          <w:rtl/>
        </w:rPr>
        <w:t>إلى 4 تشرين الثاني/نوفمبر 2016، وتؤيد برنامج العمل التفصيلي لاتفاقية التنوع البيولوجي المتعلق بالتنوع البيولوجي البحري والساحلي المتصل بالشعاب المرجانية بموجب ولاية جاكرتا للتنوع البيولوجي البحري والساحلي؛</w:t>
      </w:r>
    </w:p>
    <w:p w:rsidR="00DC7840" w:rsidRDefault="00DC7840" w:rsidP="00DC7840">
      <w:pPr>
        <w:pStyle w:val="SingleTxt"/>
        <w:rPr>
          <w:rtl/>
        </w:rPr>
      </w:pPr>
      <w:r>
        <w:rPr>
          <w:rtl/>
        </w:rPr>
        <w:lastRenderedPageBreak/>
        <w:tab/>
        <w:t xml:space="preserve">262 - </w:t>
      </w:r>
      <w:r w:rsidRPr="00A12958">
        <w:rPr>
          <w:b/>
          <w:bCs/>
          <w:i/>
          <w:iCs/>
          <w:rtl/>
        </w:rPr>
        <w:t>تشير</w:t>
      </w:r>
      <w:r>
        <w:rPr>
          <w:rtl/>
        </w:rPr>
        <w:t xml:space="preserve"> إلى أن الدول سلمت في الوثيقة المعنونة ”المستقبل الذي نصبو إليه“ بأن الشعاب المرجانية تعود بفوائد اقتصادية واجتماعية وبيئية كبيرة، وبخاصة بالنسبة للدول الجزرية وغيرها من الدول الساحلية، وبأن الشعاب المرجانية وغابات </w:t>
      </w:r>
      <w:proofErr w:type="spellStart"/>
      <w:r>
        <w:rPr>
          <w:rtl/>
        </w:rPr>
        <w:t>المانغروف</w:t>
      </w:r>
      <w:proofErr w:type="spellEnd"/>
      <w:r>
        <w:rPr>
          <w:rtl/>
        </w:rPr>
        <w:t xml:space="preserve"> تتأثر بشدة بعوامل من بينها آثار تغير المناخ وتحمض المحيطات والإفراط في الصيد والممارسات الضارة في</w:t>
      </w:r>
      <w:r>
        <w:rPr>
          <w:rFonts w:hint="cs"/>
          <w:rtl/>
        </w:rPr>
        <w:t> </w:t>
      </w:r>
      <w:r>
        <w:rPr>
          <w:rtl/>
        </w:rPr>
        <w:t>مجال صيد الأسماك والتلوث، وأعربت عن دعمها للتعاون الدولي من أجل الحفاظ على</w:t>
      </w:r>
      <w:r>
        <w:rPr>
          <w:rFonts w:hint="cs"/>
          <w:rtl/>
        </w:rPr>
        <w:t> </w:t>
      </w:r>
      <w:r>
        <w:rPr>
          <w:rtl/>
        </w:rPr>
        <w:t xml:space="preserve">الشعاب المرجانية والنظم البيئية لغابات </w:t>
      </w:r>
      <w:proofErr w:type="spellStart"/>
      <w:r>
        <w:rPr>
          <w:rtl/>
        </w:rPr>
        <w:t>المانغروف</w:t>
      </w:r>
      <w:proofErr w:type="spellEnd"/>
      <w:r>
        <w:rPr>
          <w:rtl/>
        </w:rPr>
        <w:t xml:space="preserve"> والاستفادة منها في المجالات الاجتماعية والاقتصادية والبيئية وتيسير التعاون التقني وتبادل المعلومات طوعا؛</w:t>
      </w:r>
    </w:p>
    <w:p w:rsidR="00DC7840" w:rsidRDefault="00DC7840" w:rsidP="00C04B91">
      <w:pPr>
        <w:pStyle w:val="SingleTxt"/>
        <w:rPr>
          <w:rtl/>
        </w:rPr>
      </w:pPr>
      <w:r>
        <w:rPr>
          <w:rtl/>
        </w:rPr>
        <w:tab/>
        <w:t xml:space="preserve">263 - </w:t>
      </w:r>
      <w:r w:rsidRPr="00A12958">
        <w:rPr>
          <w:b/>
          <w:bCs/>
          <w:i/>
          <w:iCs/>
          <w:rtl/>
        </w:rPr>
        <w:t>تشجع</w:t>
      </w:r>
      <w:r>
        <w:rPr>
          <w:rtl/>
        </w:rPr>
        <w:t xml:space="preserve"> الدول والمؤسسات الدولية ذات الصلة على النهوض بالجهود الرامية إلى معالجة ابيضاض المرجان، بسبل منها تحسين الرصد بهدف توقع حوادث الابيضاض وتحديدها، ودعم الإجراءات المتخذة أثناء تلك الحوادث وتعزيزها، والنهوض باستراتيجيات إدارة الشعاب لدعم منعتها الطبيعية وتحسين قدرتها على مقاومة الضغوط الأخرى، بما فيها تحمض المحيطات، وفي هذا الصدد تشجع الدول أيضاً على تنفيذ التدابير ذات الأولوية لتحقيق الهدف 10 من أهداف </w:t>
      </w:r>
      <w:proofErr w:type="spellStart"/>
      <w:r>
        <w:rPr>
          <w:rtl/>
        </w:rPr>
        <w:t>آيتشي</w:t>
      </w:r>
      <w:proofErr w:type="spellEnd"/>
      <w:r>
        <w:rPr>
          <w:rtl/>
        </w:rPr>
        <w:t xml:space="preserve"> المتعلقة بالتنوع البيولوجي، وهو هدف موضوعه الشعاب المرجانية والنظم الإيكولوجية الوثيقة الصلة بها اعتُمد في الدورة الثانية عشرة لمؤتمر الأطراف في اتفاقية التنوع البيولوجي</w:t>
      </w:r>
      <w:r w:rsidRPr="00A12958">
        <w:rPr>
          <w:vertAlign w:val="superscript"/>
          <w:rtl/>
        </w:rPr>
        <w:t>(</w:t>
      </w:r>
      <w:r w:rsidR="00C04B91">
        <w:rPr>
          <w:vertAlign w:val="superscript"/>
          <w:rtl/>
        </w:rPr>
        <w:fldChar w:fldCharType="begin"/>
      </w:r>
      <w:r w:rsidR="00C04B91">
        <w:rPr>
          <w:vertAlign w:val="superscript"/>
          <w:rtl/>
        </w:rPr>
        <w:instrText xml:space="preserve"> </w:instrText>
      </w:r>
      <w:r w:rsidR="00C04B91">
        <w:rPr>
          <w:vertAlign w:val="superscript"/>
        </w:rPr>
        <w:instrText>NOTEREF</w:instrText>
      </w:r>
      <w:r w:rsidR="00C04B91">
        <w:rPr>
          <w:vertAlign w:val="superscript"/>
          <w:rtl/>
        </w:rPr>
        <w:instrText xml:space="preserve"> _</w:instrText>
      </w:r>
      <w:r w:rsidR="00C04B91">
        <w:rPr>
          <w:vertAlign w:val="superscript"/>
        </w:rPr>
        <w:instrText>Ref407966793 \h</w:instrText>
      </w:r>
      <w:r w:rsidR="00C04B91">
        <w:rPr>
          <w:vertAlign w:val="superscript"/>
          <w:rtl/>
        </w:rPr>
        <w:instrText xml:space="preserve"> </w:instrText>
      </w:r>
      <w:r w:rsidR="00C04B91">
        <w:rPr>
          <w:vertAlign w:val="superscript"/>
          <w:rtl/>
        </w:rPr>
      </w:r>
      <w:r w:rsidR="00C04B91">
        <w:rPr>
          <w:vertAlign w:val="superscript"/>
          <w:rtl/>
        </w:rPr>
        <w:fldChar w:fldCharType="separate"/>
      </w:r>
      <w:r w:rsidR="00150283">
        <w:rPr>
          <w:vertAlign w:val="superscript"/>
          <w:rtl/>
        </w:rPr>
        <w:t>88</w:t>
      </w:r>
      <w:r w:rsidR="00C04B91">
        <w:rPr>
          <w:vertAlign w:val="superscript"/>
          <w:rtl/>
        </w:rPr>
        <w:fldChar w:fldCharType="end"/>
      </w:r>
      <w:r w:rsidRPr="00A12958">
        <w:rPr>
          <w:vertAlign w:val="superscript"/>
          <w:rtl/>
        </w:rPr>
        <w:t>)</w:t>
      </w:r>
      <w:r>
        <w:rPr>
          <w:rtl/>
        </w:rPr>
        <w:t>؛</w:t>
      </w:r>
    </w:p>
    <w:p w:rsidR="00DC7840" w:rsidRDefault="00DC7840" w:rsidP="00044290">
      <w:pPr>
        <w:pStyle w:val="SingleTxt"/>
        <w:spacing w:line="380" w:lineRule="exact"/>
        <w:rPr>
          <w:rtl/>
        </w:rPr>
      </w:pPr>
      <w:r>
        <w:rPr>
          <w:rtl/>
        </w:rPr>
        <w:tab/>
        <w:t xml:space="preserve">264 - </w:t>
      </w:r>
      <w:r w:rsidRPr="00A12958">
        <w:rPr>
          <w:b/>
          <w:bCs/>
          <w:i/>
          <w:iCs/>
          <w:rtl/>
        </w:rPr>
        <w:t>تشجع</w:t>
      </w:r>
      <w:r>
        <w:rPr>
          <w:rtl/>
        </w:rPr>
        <w:t xml:space="preserve"> الدول على أن تتعاون فيما بينها، مباشرة أو عن طريق الهيئات الدولية المختصة، في تبادل المعلومات في حال وقوع حوادث للسفن على الشعاب المرجانية، وفي التشجيع على وضع تقنيات للتقييم الاقتصادي لقيمة إصلاح نظم الشعاب المرجانية وقيمة عدم استخدامها؛</w:t>
      </w:r>
    </w:p>
    <w:p w:rsidR="00DC7840" w:rsidRDefault="00DC7840" w:rsidP="00044290">
      <w:pPr>
        <w:pStyle w:val="SingleTxt"/>
        <w:spacing w:line="380" w:lineRule="exact"/>
        <w:rPr>
          <w:rtl/>
        </w:rPr>
      </w:pPr>
      <w:r>
        <w:rPr>
          <w:rtl/>
        </w:rPr>
        <w:tab/>
        <w:t xml:space="preserve">265 - </w:t>
      </w:r>
      <w:r w:rsidRPr="00A12958">
        <w:rPr>
          <w:b/>
          <w:bCs/>
          <w:i/>
          <w:iCs/>
          <w:rtl/>
        </w:rPr>
        <w:t>تشدد</w:t>
      </w:r>
      <w:r>
        <w:rPr>
          <w:rtl/>
        </w:rPr>
        <w:t xml:space="preserve"> على ضرورة إدماج الإدارة المستدامة للشعاب المرجانية والإدارة المتكاملة لأحواض التصريف في الاستراتيجيات الإنمائية الوطنية وفي أنشطة وكالات الأمم المتحدة وبرامجها ذات الصلة والمؤسسات المالية الدولية والجهات المانحة؛</w:t>
      </w:r>
    </w:p>
    <w:p w:rsidR="00DC7840" w:rsidRDefault="00DC7840" w:rsidP="00044290">
      <w:pPr>
        <w:pStyle w:val="SingleTxt"/>
        <w:spacing w:line="380" w:lineRule="exact"/>
        <w:rPr>
          <w:rtl/>
        </w:rPr>
      </w:pPr>
      <w:r>
        <w:rPr>
          <w:rtl/>
        </w:rPr>
        <w:tab/>
        <w:t xml:space="preserve">266 - </w:t>
      </w:r>
      <w:r w:rsidRPr="00A12958">
        <w:rPr>
          <w:b/>
          <w:bCs/>
          <w:i/>
          <w:iCs/>
          <w:rtl/>
        </w:rPr>
        <w:t>تلاحظ</w:t>
      </w:r>
      <w:r>
        <w:rPr>
          <w:rtl/>
        </w:rPr>
        <w:t xml:space="preserve"> أن الضجيج في المحيطات يمكن أن تكون له آثار سلبية ذات بال على الموارد البحرية الحية، وتؤكد أهمية الدراسات العلمية السليمة في معالجة هذه المسألة، وتشجع على إجراء المزيد من البحوث والدراسات والأعمال التي تتناول آثار الضجيج في</w:t>
      </w:r>
      <w:r>
        <w:rPr>
          <w:rFonts w:hint="cs"/>
          <w:rtl/>
        </w:rPr>
        <w:t> </w:t>
      </w:r>
      <w:r>
        <w:rPr>
          <w:rtl/>
        </w:rPr>
        <w:t xml:space="preserve">المحيطات على الموارد البحرية الحية، وتلاحظ ما تقوم به الدول والمنظمات الدولية المختصة من أعمال في هذا الصدد، وتطلب إلى الشعبة مواصلة تجميع ما يرد إليها من الدول الأعضاء والمنظمات الحكومية الدولية عملا بالفقرة 107 من القرار </w:t>
      </w:r>
      <w:hyperlink r:id="rId64" w:history="1">
        <w:r w:rsidRPr="00DA49CB">
          <w:rPr>
            <w:rStyle w:val="Hyperlink"/>
            <w:rtl/>
          </w:rPr>
          <w:t>61/222</w:t>
        </w:r>
      </w:hyperlink>
      <w:r>
        <w:rPr>
          <w:rtl/>
        </w:rPr>
        <w:t xml:space="preserve"> من دراسات علمية خضعت لاستعراض الأقران ونشرها في موقعها على شبكة الإنترنت أو وضع مراجع ووصلات على الموقع تشير إلى هذه الدراسات، حسب الاقتضاء؛</w:t>
      </w:r>
    </w:p>
    <w:p w:rsidR="00C04B91" w:rsidRDefault="00DC7840" w:rsidP="00BB2D8C">
      <w:pPr>
        <w:pStyle w:val="SingleTxt"/>
        <w:rPr>
          <w:rtl/>
        </w:rPr>
      </w:pPr>
      <w:r>
        <w:rPr>
          <w:rtl/>
        </w:rPr>
        <w:lastRenderedPageBreak/>
        <w:tab/>
        <w:t xml:space="preserve">267 - </w:t>
      </w:r>
      <w:r w:rsidRPr="00A12958">
        <w:rPr>
          <w:b/>
          <w:bCs/>
          <w:i/>
          <w:iCs/>
          <w:w w:val="102"/>
          <w:rtl/>
        </w:rPr>
        <w:t>تلاحظ</w:t>
      </w:r>
      <w:r w:rsidRPr="00A12958">
        <w:rPr>
          <w:w w:val="102"/>
          <w:rtl/>
        </w:rPr>
        <w:t xml:space="preserve"> إقرار المنظمة البحرية الدولية للمبادئ التوجيهية للحد من الضجيج في أعماق المياه الصادر عن النقل البحري التجاري بهدف معالجة الآثار المضرة بالحياة البحرية، وتدعو</w:t>
      </w:r>
      <w:r w:rsidR="00BB2D8C" w:rsidRPr="00BB2D8C">
        <w:rPr>
          <w:w w:val="102"/>
          <w:rtl/>
        </w:rPr>
        <w:t xml:space="preserve"> </w:t>
      </w:r>
      <w:r w:rsidR="00BB2D8C" w:rsidRPr="00A12958">
        <w:rPr>
          <w:w w:val="102"/>
          <w:rtl/>
        </w:rPr>
        <w:t>المنظمة البحرية الدولية</w:t>
      </w:r>
      <w:r w:rsidRPr="00A12958">
        <w:rPr>
          <w:w w:val="102"/>
          <w:rtl/>
        </w:rPr>
        <w:t xml:space="preserve"> إلى أن تروج لتنفيذها وتشجع عليه فيما يخص السفن المستخدمة والجديدة، عند الاقتضاء، بسبل منها الارتقاء بالتدابير التي قد تؤدي إلى خفض تجوف المياه</w:t>
      </w:r>
      <w:r w:rsidRPr="00A12958">
        <w:rPr>
          <w:w w:val="102"/>
          <w:vertAlign w:val="superscript"/>
          <w:rtl/>
        </w:rPr>
        <w:t>(</w:t>
      </w:r>
      <w:r w:rsidRPr="00A12958">
        <w:rPr>
          <w:rStyle w:val="FootnoteReference"/>
          <w:w w:val="102"/>
          <w:rtl/>
        </w:rPr>
        <w:footnoteReference w:id="118"/>
      </w:r>
      <w:r w:rsidRPr="00A12958">
        <w:rPr>
          <w:w w:val="102"/>
          <w:vertAlign w:val="superscript"/>
          <w:rtl/>
        </w:rPr>
        <w:t>)</w:t>
      </w:r>
      <w:r>
        <w:rPr>
          <w:rtl/>
        </w:rPr>
        <w:t>؛</w:t>
      </w:r>
    </w:p>
    <w:p w:rsidR="00DC7840" w:rsidRPr="00C04B91" w:rsidRDefault="00DC7840" w:rsidP="00C04B91">
      <w:pPr>
        <w:pStyle w:val="SingleTxt"/>
        <w:widowControl w:val="0"/>
        <w:spacing w:after="0" w:line="120" w:lineRule="exact"/>
        <w:ind w:left="0" w:right="0"/>
        <w:jc w:val="both"/>
        <w:rPr>
          <w:sz w:val="10"/>
          <w:rtl/>
        </w:rPr>
      </w:pPr>
    </w:p>
    <w:p w:rsidR="00DC7840" w:rsidRPr="00C04B91" w:rsidRDefault="00DC7840" w:rsidP="00C04B91">
      <w:pPr>
        <w:pStyle w:val="SingleTxt"/>
        <w:spacing w:after="0"/>
        <w:jc w:val="center"/>
        <w:rPr>
          <w:b/>
          <w:bCs/>
          <w:rtl/>
        </w:rPr>
      </w:pPr>
      <w:r w:rsidRPr="00C04B91">
        <w:rPr>
          <w:b/>
          <w:bCs/>
          <w:rtl/>
        </w:rPr>
        <w:t>حادي عشر</w:t>
      </w:r>
    </w:p>
    <w:p w:rsidR="00DC7840" w:rsidRPr="00A12958" w:rsidRDefault="00DC7840" w:rsidP="00C04B91">
      <w:pPr>
        <w:pStyle w:val="SingleTxt"/>
        <w:jc w:val="center"/>
        <w:rPr>
          <w:sz w:val="10"/>
          <w:rtl/>
        </w:rPr>
      </w:pPr>
      <w:r w:rsidRPr="00C04B91">
        <w:rPr>
          <w:b/>
          <w:bCs/>
          <w:rtl/>
        </w:rPr>
        <w:t>العلوم البحرية</w:t>
      </w:r>
    </w:p>
    <w:p w:rsidR="00DC7840" w:rsidRDefault="00DC7840" w:rsidP="00DC7840">
      <w:pPr>
        <w:pStyle w:val="SingleTxt"/>
        <w:rPr>
          <w:rtl/>
        </w:rPr>
      </w:pPr>
      <w:r>
        <w:rPr>
          <w:rtl/>
        </w:rPr>
        <w:tab/>
        <w:t xml:space="preserve">268 - </w:t>
      </w:r>
      <w:r w:rsidRPr="00A12958">
        <w:rPr>
          <w:b/>
          <w:bCs/>
          <w:i/>
          <w:iCs/>
          <w:rtl/>
        </w:rPr>
        <w:t>تهيب</w:t>
      </w:r>
      <w:r>
        <w:rPr>
          <w:rtl/>
        </w:rPr>
        <w:t xml:space="preserve"> بالدول أن تواصل السعي، منفردة أو بالتعاون فيما بينها أو</w:t>
      </w:r>
      <w:r>
        <w:rPr>
          <w:rFonts w:hint="cs"/>
          <w:rtl/>
        </w:rPr>
        <w:t> </w:t>
      </w:r>
      <w:r>
        <w:rPr>
          <w:rtl/>
        </w:rPr>
        <w:t>مع</w:t>
      </w:r>
      <w:r>
        <w:rPr>
          <w:rFonts w:hint="cs"/>
          <w:rtl/>
        </w:rPr>
        <w:t> </w:t>
      </w:r>
      <w:r>
        <w:rPr>
          <w:rtl/>
        </w:rPr>
        <w:t>المنظمات والهيئات الدولية المختصة، إلى تحسين فهم المحيطات وأعماق البحار والمعارف المتعلقة بها، بما في ذلك على وجه الخصوص مدى وهشاشة التنوع البيولوجي والنظم الإيكولوجية في أعماق البحار، عن طريق تكثيف أنشطة البحوث فيما يتعلق بالعلوم البحرية التي تضطلع بها وفقا للاتفاقية؛</w:t>
      </w:r>
    </w:p>
    <w:p w:rsidR="00DC7840" w:rsidRDefault="00DC7840" w:rsidP="00DC7840">
      <w:pPr>
        <w:pStyle w:val="SingleTxt"/>
        <w:rPr>
          <w:rtl/>
        </w:rPr>
      </w:pPr>
      <w:r>
        <w:rPr>
          <w:rtl/>
        </w:rPr>
        <w:tab/>
        <w:t xml:space="preserve">269 - </w:t>
      </w:r>
      <w:r w:rsidRPr="00A12958">
        <w:rPr>
          <w:b/>
          <w:bCs/>
          <w:i/>
          <w:iCs/>
          <w:rtl/>
        </w:rPr>
        <w:t>تشجع</w:t>
      </w:r>
      <w:r>
        <w:rPr>
          <w:rtl/>
        </w:rPr>
        <w:t xml:space="preserve">، في هذا الصدد، المنظمات الدولية المعنية والجهات المانحة الأخرى على النظر في تقديم الدعم إلى صندوق الهبات التابع للسلطة الدولية لقاع البحار من أجل تشجيع التعاون في إجراء البحوث العلمية البحرية في المنطقة الدولية لقاع البحار عن طريق دعم مشاركة العلماء والفنيين المؤهلين من البلدان النامية في البرامج والمبادرات والأنشطة </w:t>
      </w:r>
      <w:proofErr w:type="spellStart"/>
      <w:r>
        <w:rPr>
          <w:rtl/>
        </w:rPr>
        <w:t>المضطلع</w:t>
      </w:r>
      <w:proofErr w:type="spellEnd"/>
      <w:r>
        <w:rPr>
          <w:rtl/>
        </w:rPr>
        <w:t xml:space="preserve"> بها في هذا المجال؛</w:t>
      </w:r>
    </w:p>
    <w:p w:rsidR="00DC7840" w:rsidRDefault="00DC7840" w:rsidP="006C3A3F">
      <w:pPr>
        <w:pStyle w:val="SingleTxt"/>
        <w:rPr>
          <w:rtl/>
        </w:rPr>
      </w:pPr>
      <w:r>
        <w:rPr>
          <w:rtl/>
        </w:rPr>
        <w:tab/>
        <w:t xml:space="preserve">270 - </w:t>
      </w:r>
      <w:r w:rsidRPr="00A12958">
        <w:rPr>
          <w:b/>
          <w:bCs/>
          <w:i/>
          <w:iCs/>
          <w:rtl/>
        </w:rPr>
        <w:t>تلاحظ مع القلق</w:t>
      </w:r>
      <w:r>
        <w:rPr>
          <w:rtl/>
        </w:rPr>
        <w:t xml:space="preserve"> أن التهديدات المتصلة بأنشطة الإنسان، مثل الحطام البحري واصطدام السفن والضجيج تحت الماء والملوثات الثابتة وأنشطة التشييد الساحلي وحوادث انسكاب النفط ومعدات الصيد </w:t>
      </w:r>
      <w:proofErr w:type="spellStart"/>
      <w:r>
        <w:rPr>
          <w:rtl/>
        </w:rPr>
        <w:t>المتخلى</w:t>
      </w:r>
      <w:proofErr w:type="spellEnd"/>
      <w:r>
        <w:rPr>
          <w:rtl/>
        </w:rPr>
        <w:t xml:space="preserve"> عنها، يمكن أن تؤثر </w:t>
      </w:r>
      <w:r w:rsidR="006C3A3F">
        <w:rPr>
          <w:rFonts w:hint="cs"/>
          <w:rtl/>
        </w:rPr>
        <w:t xml:space="preserve">بشدة </w:t>
      </w:r>
      <w:r>
        <w:rPr>
          <w:rtl/>
        </w:rPr>
        <w:t>في مجملها على الحياة البحرية، بما في ذلك على مستويات التغذية العليا فيها، وتهيب بالدول والمنظمات الدولية المختصة التعاون والتنسيق فيما تبذله من جهود بحثية في هذا الصدد، حتى</w:t>
      </w:r>
      <w:r>
        <w:rPr>
          <w:rFonts w:hint="cs"/>
          <w:rtl/>
        </w:rPr>
        <w:t xml:space="preserve"> </w:t>
      </w:r>
      <w:r>
        <w:rPr>
          <w:rtl/>
        </w:rPr>
        <w:t>يتسنى الحد من تلك الآثار وحفظ سلامة النظام الإيكولوجي البحري كله في ظل الاحترام التام للولايات المسندة إلى المنظمات الدولية ذات الصلة؛</w:t>
      </w:r>
    </w:p>
    <w:p w:rsidR="00DC7840" w:rsidRPr="00634723" w:rsidRDefault="00DC7840" w:rsidP="00DC7840">
      <w:pPr>
        <w:pStyle w:val="SingleTxt"/>
        <w:rPr>
          <w:w w:val="102"/>
          <w:rtl/>
        </w:rPr>
      </w:pPr>
      <w:r w:rsidRPr="00634723">
        <w:rPr>
          <w:w w:val="102"/>
          <w:rtl/>
        </w:rPr>
        <w:tab/>
        <w:t xml:space="preserve">271 - </w:t>
      </w:r>
      <w:r w:rsidRPr="00634723">
        <w:rPr>
          <w:b/>
          <w:bCs/>
          <w:i/>
          <w:iCs/>
          <w:w w:val="102"/>
          <w:rtl/>
        </w:rPr>
        <w:t>ترحب</w:t>
      </w:r>
      <w:r w:rsidRPr="00634723">
        <w:rPr>
          <w:w w:val="102"/>
          <w:rtl/>
        </w:rPr>
        <w:t xml:space="preserve"> بإعلان الشعبة ومعهد كوريا البحري، بالتعاون مع اللجنة الحكومية الدولية لعلوم المحيطات، انطلاق البرنامج المعنون ”النهوض بالبحث العلمي البحري وتيسيره في إطار اتفاقية الأمم المتحدة لقانون البحار“، قصد مساعدة البلدان النامية، وخاصة الدول </w:t>
      </w:r>
      <w:r w:rsidRPr="00634723">
        <w:rPr>
          <w:w w:val="102"/>
          <w:rtl/>
        </w:rPr>
        <w:lastRenderedPageBreak/>
        <w:t>الجزرية الصغيرة النامية، في بناء قدراتها في ميدان البحث العلمي البحري، وتلاحظ مع</w:t>
      </w:r>
      <w:r w:rsidRPr="00634723">
        <w:rPr>
          <w:rFonts w:hint="cs"/>
          <w:w w:val="102"/>
          <w:rtl/>
        </w:rPr>
        <w:t> </w:t>
      </w:r>
      <w:r w:rsidRPr="00634723">
        <w:rPr>
          <w:w w:val="102"/>
          <w:rtl/>
        </w:rPr>
        <w:t>التقدير أن الدورة الأولى التي نظمت في إطار البرنامج وضعت بالتعاون مع أمانة جماعة المحيط الهادي وأجريت في بوسان، جمهورية كوريا، في الفترة من 7 إلى 11 كانون الأول/ديسمبر 2015؛</w:t>
      </w:r>
    </w:p>
    <w:p w:rsidR="00DC7840" w:rsidRDefault="00DC7840" w:rsidP="00DC7840">
      <w:pPr>
        <w:pStyle w:val="SingleTxt"/>
        <w:rPr>
          <w:rtl/>
        </w:rPr>
      </w:pPr>
      <w:r>
        <w:rPr>
          <w:rtl/>
        </w:rPr>
        <w:tab/>
        <w:t xml:space="preserve">272 - </w:t>
      </w:r>
      <w:r w:rsidRPr="00A12958">
        <w:rPr>
          <w:b/>
          <w:bCs/>
          <w:i/>
          <w:iCs/>
          <w:rtl/>
        </w:rPr>
        <w:t>تدعو</w:t>
      </w:r>
      <w:r>
        <w:rPr>
          <w:rtl/>
        </w:rPr>
        <w:t xml:space="preserve"> جميع المنظمات والصناديق والبرامج والهيئات ذات الصلة في منظومة الأمم المتحدة إلى القيام، بالتشاور مع الدول المهتمة، بتنسيق الأنشطة في هذا المجال مع</w:t>
      </w:r>
      <w:r>
        <w:rPr>
          <w:rFonts w:hint="cs"/>
          <w:rtl/>
        </w:rPr>
        <w:t> </w:t>
      </w:r>
      <w:r>
        <w:rPr>
          <w:rtl/>
        </w:rPr>
        <w:t>المراكز العلمية والتكنولوجية البحرية الإقليمية والوطنية في الدول الجزرية الصغيرة النامية، حسب الاقتضاء، من أجل كفالة تحقيق أهدافها بقدر أكبر من الفعالية وفقا للبرامج والاستراتيجيات الإنمائية للأمم المتحدة ذات الصلة بالدول الجزرية الصغيرة النامية؛</w:t>
      </w:r>
    </w:p>
    <w:p w:rsidR="00DC7840" w:rsidRDefault="00DC7840" w:rsidP="00DC7840">
      <w:pPr>
        <w:pStyle w:val="SingleTxt"/>
        <w:rPr>
          <w:rtl/>
        </w:rPr>
      </w:pPr>
      <w:r>
        <w:rPr>
          <w:rtl/>
        </w:rPr>
        <w:tab/>
        <w:t xml:space="preserve">273 - </w:t>
      </w:r>
      <w:r w:rsidRPr="00A12958">
        <w:rPr>
          <w:b/>
          <w:bCs/>
          <w:i/>
          <w:iCs/>
          <w:rtl/>
        </w:rPr>
        <w:t>ترحب</w:t>
      </w:r>
      <w:r>
        <w:rPr>
          <w:rtl/>
        </w:rPr>
        <w:t xml:space="preserve"> بالقرار الذي اتخذته جمعية اللجنة الحكومية الدولية لعلوم المحيطات في دورتها الثامنة والعشرين، المعقودة في باريس في الفترة من 18 إلى 25 حزيران/يونيه 2015، بشأن إقرار الحملة الدولية الثانية لدراسة المحيط الهندي، باعتبارها مشروعا حافزا هاما يربط الصلة بين عمليات المحيط الهندي والمحيطات والغلاف الجوي على الصعيد العالمي تم إطلاقه رسميا في غووا، الهند، في 4 كانون الأول/ديسمبر 2015 لمدة خمس سنوات أولية، وتدعو الدول إلى المشاركة في هذه المبادرة، وتلاحظ أن مركزي اتصال للمكتب المشترك للمشاريع الخاص بالحملة الدولية الثانية لدراسة المحيط الهندي قد أقيما من أجل تنسيق عمليات الحملة في بيرت، أستراليا، وحيدر أباد، الهند؛</w:t>
      </w:r>
    </w:p>
    <w:p w:rsidR="00DC7840" w:rsidRDefault="00DC7840" w:rsidP="00DC7840">
      <w:pPr>
        <w:pStyle w:val="SingleTxt"/>
        <w:rPr>
          <w:rtl/>
        </w:rPr>
      </w:pPr>
      <w:r>
        <w:rPr>
          <w:rtl/>
        </w:rPr>
        <w:tab/>
        <w:t xml:space="preserve">274 - </w:t>
      </w:r>
      <w:r w:rsidRPr="00A12958">
        <w:rPr>
          <w:b/>
          <w:bCs/>
          <w:i/>
          <w:iCs/>
          <w:rtl/>
        </w:rPr>
        <w:t>تلاحظ مع التقدير</w:t>
      </w:r>
      <w:r>
        <w:rPr>
          <w:rtl/>
        </w:rPr>
        <w:t xml:space="preserve"> العمل الذي تضطلع به اللجنة الحكومية الدولية لعلوم المحيطات، بمشورة من هيئة الخبراء الاستشارية لقانون البحار، من أجل وضع إجراءات لتنفيذ الجزأين الثالث عشر والرابع عشر من الاتفاقية؛</w:t>
      </w:r>
    </w:p>
    <w:p w:rsidR="00DC7840" w:rsidRDefault="00DC7840" w:rsidP="00D90EA0">
      <w:pPr>
        <w:pStyle w:val="SingleTxt"/>
        <w:rPr>
          <w:rtl/>
        </w:rPr>
      </w:pPr>
      <w:r>
        <w:rPr>
          <w:rtl/>
        </w:rPr>
        <w:tab/>
        <w:t xml:space="preserve">275 - </w:t>
      </w:r>
      <w:r w:rsidRPr="00A12958">
        <w:rPr>
          <w:b/>
          <w:bCs/>
          <w:i/>
          <w:iCs/>
          <w:rtl/>
        </w:rPr>
        <w:t>تلاحظ أيضا مع التقدير</w:t>
      </w:r>
      <w:r>
        <w:rPr>
          <w:rtl/>
        </w:rPr>
        <w:t xml:space="preserve"> العمل الذي تضطلع به هيئة الخبراء الاستشارية، بما في ذلك العمل الذي تضطلع به بالتعاون مع الشعبة، بشأن ممارسات الدول الأعضاء المتصلة بالبحوث العلمية البحرية ونقل التكنولوجيا البحرية في إطار الاتفاقية، وترحب بقرار المجلس التنفيذي للجنة الحكومية الدولية لعلوم المحيطات في دورته الخامسة والأربعين التي عقدت في باريس في الفترة من 26 إلى 28 حزيران/يونيه 2012 أن تواصل هيئة الخبراء الاستشارية عملها الذي يركز على الأولويات التي كلفتها بها مجالس إدارة اللجنة الحكومية</w:t>
      </w:r>
      <w:r w:rsidR="00D90EA0">
        <w:rPr>
          <w:rFonts w:hint="cs"/>
          <w:rtl/>
        </w:rPr>
        <w:t> </w:t>
      </w:r>
      <w:r>
        <w:rPr>
          <w:rtl/>
        </w:rPr>
        <w:t>الدولية لعلوم المحيطات وفقا لاختصاصاتها، مع حشد موارد من خارج الميزانية عند</w:t>
      </w:r>
      <w:r w:rsidR="00D90EA0">
        <w:rPr>
          <w:rFonts w:hint="cs"/>
          <w:rtl/>
        </w:rPr>
        <w:t> </w:t>
      </w:r>
      <w:r>
        <w:rPr>
          <w:rtl/>
        </w:rPr>
        <w:t>الضرورة؛</w:t>
      </w:r>
    </w:p>
    <w:p w:rsidR="00DC7840" w:rsidRDefault="00DC7840" w:rsidP="00DC7840">
      <w:pPr>
        <w:pStyle w:val="SingleTxt"/>
        <w:rPr>
          <w:rtl/>
        </w:rPr>
      </w:pPr>
      <w:r>
        <w:rPr>
          <w:rtl/>
        </w:rPr>
        <w:tab/>
        <w:t xml:space="preserve">276 - </w:t>
      </w:r>
      <w:r w:rsidRPr="00A12958">
        <w:rPr>
          <w:b/>
          <w:bCs/>
          <w:i/>
          <w:iCs/>
          <w:rtl/>
        </w:rPr>
        <w:t>تشير</w:t>
      </w:r>
      <w:r>
        <w:rPr>
          <w:rtl/>
        </w:rPr>
        <w:t xml:space="preserve"> إلى صدور </w:t>
      </w:r>
      <w:r w:rsidRPr="00B87C89">
        <w:rPr>
          <w:rtl/>
        </w:rPr>
        <w:t>المنشور المنقح المعنون</w:t>
      </w:r>
      <w:r w:rsidRPr="00B87C89">
        <w:rPr>
          <w:i/>
          <w:iCs/>
          <w:rtl/>
        </w:rPr>
        <w:t xml:space="preserve"> البحث العلمي البحري: دليل لتنفيذ الأحكام ذات الصلة من اتفاقية الأمم المتحدة لقانون البحار</w:t>
      </w:r>
      <w:r>
        <w:rPr>
          <w:rtl/>
        </w:rPr>
        <w:t xml:space="preserve"> في كانون الأول/ديسمبر</w:t>
      </w:r>
      <w:r>
        <w:rPr>
          <w:rFonts w:hint="cs"/>
          <w:rtl/>
        </w:rPr>
        <w:t xml:space="preserve"> </w:t>
      </w:r>
      <w:r>
        <w:rPr>
          <w:rtl/>
        </w:rPr>
        <w:lastRenderedPageBreak/>
        <w:t>2010، وتطلب إلى الأمانة العامة أن تواصل بذل الجهود من أجل نشر الدليل بجميع لغات الأمم المتحدة الرسمية؛</w:t>
      </w:r>
    </w:p>
    <w:p w:rsidR="00DC7840" w:rsidRDefault="00DC7840" w:rsidP="00DC7840">
      <w:pPr>
        <w:pStyle w:val="SingleTxt"/>
        <w:rPr>
          <w:rtl/>
        </w:rPr>
      </w:pPr>
      <w:r>
        <w:rPr>
          <w:rtl/>
        </w:rPr>
        <w:tab/>
        <w:t xml:space="preserve">277 - </w:t>
      </w:r>
      <w:r w:rsidRPr="00A12958">
        <w:rPr>
          <w:b/>
          <w:bCs/>
          <w:i/>
          <w:iCs/>
          <w:rtl/>
        </w:rPr>
        <w:t>تلاحظ مع التقدير</w:t>
      </w:r>
      <w:r>
        <w:rPr>
          <w:rtl/>
        </w:rPr>
        <w:t xml:space="preserve"> إسهام نظام المعلومات البيولوجية الجغرافية بشأن المحيطات في البحث في مجال التنوع البيولوجي البحري، وهو مرفق لحفظ وتبادل البيانات المتاحة مجانا للعموم تستضيفه اللجنة الحكومية الدولية لعلوم المحيطات؛</w:t>
      </w:r>
    </w:p>
    <w:p w:rsidR="00DC7840" w:rsidRDefault="00DC7840" w:rsidP="00DC7840">
      <w:pPr>
        <w:pStyle w:val="SingleTxt"/>
        <w:rPr>
          <w:rtl/>
        </w:rPr>
      </w:pPr>
      <w:r>
        <w:rPr>
          <w:rtl/>
        </w:rPr>
        <w:tab/>
        <w:t xml:space="preserve">278 - </w:t>
      </w:r>
      <w:r w:rsidRPr="00A12958">
        <w:rPr>
          <w:b/>
          <w:bCs/>
          <w:i/>
          <w:iCs/>
          <w:rtl/>
        </w:rPr>
        <w:t>ترحب</w:t>
      </w:r>
      <w:r>
        <w:rPr>
          <w:rtl/>
        </w:rPr>
        <w:t xml:space="preserve"> بالاهتمام المتزايد الذي يجري تركيزه على المحيطات باعتبارها مصدرا محتملا للطاقة المتجددة، وتلاحظ في هذا الصدد موجز المناقشات التي أجرتها العملية التشاورية غير الرسمية في اجتماعها الثالث عشر</w:t>
      </w:r>
      <w:r w:rsidRPr="00B87C89">
        <w:rPr>
          <w:vertAlign w:val="superscript"/>
          <w:rtl/>
        </w:rPr>
        <w:t>(</w:t>
      </w:r>
      <w:r w:rsidRPr="00B87C89">
        <w:rPr>
          <w:rStyle w:val="FootnoteReference"/>
          <w:rtl/>
        </w:rPr>
        <w:footnoteReference w:id="119"/>
      </w:r>
      <w:r w:rsidRPr="00B87C89">
        <w:rPr>
          <w:vertAlign w:val="superscript"/>
          <w:rtl/>
        </w:rPr>
        <w:t>)</w:t>
      </w:r>
      <w:r>
        <w:rPr>
          <w:rtl/>
        </w:rPr>
        <w:t>؛</w:t>
      </w:r>
    </w:p>
    <w:p w:rsidR="00DC7840" w:rsidRDefault="00DC7840" w:rsidP="00044290">
      <w:pPr>
        <w:pStyle w:val="SingleTxt"/>
        <w:rPr>
          <w:rtl/>
        </w:rPr>
      </w:pPr>
      <w:r>
        <w:rPr>
          <w:rtl/>
        </w:rPr>
        <w:tab/>
        <w:t xml:space="preserve">279 - </w:t>
      </w:r>
      <w:r w:rsidRPr="00B87C89">
        <w:rPr>
          <w:b/>
          <w:bCs/>
          <w:i/>
          <w:iCs/>
          <w:w w:val="100"/>
          <w:rtl/>
        </w:rPr>
        <w:t>تؤكد</w:t>
      </w:r>
      <w:r w:rsidRPr="00B87C89">
        <w:rPr>
          <w:w w:val="100"/>
          <w:rtl/>
        </w:rPr>
        <w:t xml:space="preserve"> أهمية زيادة الفهم العلمي للتفاعل بين المحيطات والغلاف الجوي، بطرق منها المشاركة في برامج مراقبة المحيطات ونظم المعلومات الجغرافية، مثل النظام العالمي لمراقبة المحيطات الذي ترعاه اللجنة الحكومية الدولية لعلوم المحيطات وبرنامج الأمم المتحدة للبيئة</w:t>
      </w:r>
      <w:r w:rsidR="00044290">
        <w:rPr>
          <w:rFonts w:hint="cs"/>
          <w:w w:val="100"/>
          <w:rtl/>
        </w:rPr>
        <w:t> </w:t>
      </w:r>
      <w:r w:rsidRPr="00B87C89">
        <w:rPr>
          <w:w w:val="100"/>
          <w:rtl/>
        </w:rPr>
        <w:t>والمنظمة العالمية للأرصاد الجوية والمجلس الدولي للعلوم، وخاصة بحكم دور هذه البرامج والنظم في مراقبة تغير المناخ وتقلباته والتنبؤ بها وفي إنشاء نظم الإنذار بأمواج تسونامي</w:t>
      </w:r>
      <w:r w:rsidR="00044290">
        <w:rPr>
          <w:rFonts w:hint="cs"/>
          <w:w w:val="100"/>
          <w:rtl/>
        </w:rPr>
        <w:t> </w:t>
      </w:r>
      <w:r w:rsidRPr="00B87C89">
        <w:rPr>
          <w:w w:val="100"/>
          <w:rtl/>
        </w:rPr>
        <w:t>وتشغيلها</w:t>
      </w:r>
      <w:r>
        <w:rPr>
          <w:rtl/>
        </w:rPr>
        <w:t>؛</w:t>
      </w:r>
    </w:p>
    <w:p w:rsidR="00DC7840" w:rsidRDefault="00DC7840" w:rsidP="00D90EA0">
      <w:pPr>
        <w:pStyle w:val="SingleTxt"/>
        <w:rPr>
          <w:rtl/>
        </w:rPr>
      </w:pPr>
      <w:r>
        <w:rPr>
          <w:rtl/>
        </w:rPr>
        <w:tab/>
        <w:t xml:space="preserve">280 - </w:t>
      </w:r>
      <w:r w:rsidRPr="00B87C89">
        <w:rPr>
          <w:b/>
          <w:bCs/>
          <w:i/>
          <w:iCs/>
          <w:w w:val="101"/>
          <w:rtl/>
        </w:rPr>
        <w:t>ترحب</w:t>
      </w:r>
      <w:r w:rsidRPr="00B87C89">
        <w:rPr>
          <w:w w:val="101"/>
          <w:rtl/>
        </w:rPr>
        <w:t xml:space="preserve"> بالتقدم الذي أحرزته اللجنة الحكومية الدولية لعلوم المحيطات والدول الأعضاء في إنشاء وتشغيل نظم إقليمية ووطنية للإنذار بأمواج تسونامي والتخفيف من آثارها، وترحب أيضا بمواصلة التعاون بين الأمم المتحدة والمنظمات الحكومية الدولية الأخرى في إطار هذه الجهود، وترحب كذلك باستحداث المواد المتطورة الجديدة المتعلقة بنظام الإنذار بأمواج تسونامي والتخفيف من آثارها في المحيط الهادئ وبنشرها في الآونة الأخيرة، وباستحداث المواد المتطورة المتعلقة بنظام الإنذار بأمواج التسونامي والأخطار الساحلية الأخرى في منطقة البحر الكاريبي والمناطق المتاخمة لها، الأمر الذي سيساعد بلدان منطقة المحيط الهادئ ومنطقة البحر الكاريبي على تقييم مخاطر التعرض لأمواج تسونامي وإصدار الإنذارات بقدومها، وتشجع الدول الأعضاء على إقامة نظمها الوطنية للإنذار بأمواج تسونامي والتخفيف من آثارها وتعهد تلك النظم باتباع نهج شامل يتصدى لمخا</w:t>
      </w:r>
      <w:r>
        <w:rPr>
          <w:w w:val="101"/>
          <w:rtl/>
        </w:rPr>
        <w:t>طر متعددة في مجال المحيطات،</w:t>
      </w:r>
      <w:r w:rsidR="00D90EA0">
        <w:rPr>
          <w:rFonts w:hint="cs"/>
          <w:w w:val="101"/>
          <w:rtl/>
        </w:rPr>
        <w:t> </w:t>
      </w:r>
      <w:r>
        <w:rPr>
          <w:w w:val="101"/>
          <w:rtl/>
        </w:rPr>
        <w:t>حسب</w:t>
      </w:r>
      <w:r>
        <w:rPr>
          <w:rFonts w:hint="cs"/>
          <w:w w:val="101"/>
          <w:rtl/>
        </w:rPr>
        <w:t> </w:t>
      </w:r>
      <w:r w:rsidRPr="00B87C89">
        <w:rPr>
          <w:w w:val="101"/>
          <w:rtl/>
        </w:rPr>
        <w:t>الاقتضاء، بغرض الحد من الخسائر في الأرواح والأضرار التي تلحق</w:t>
      </w:r>
      <w:r w:rsidR="00D90EA0">
        <w:rPr>
          <w:rFonts w:hint="cs"/>
          <w:w w:val="101"/>
          <w:rtl/>
        </w:rPr>
        <w:t> </w:t>
      </w:r>
      <w:r w:rsidRPr="00B87C89">
        <w:rPr>
          <w:w w:val="101"/>
          <w:rtl/>
        </w:rPr>
        <w:t>بالاقتصادات الوطنية وتعزيز قدرة المجتمعات المحلية الساحلية على مواجهة الكوارث</w:t>
      </w:r>
      <w:r w:rsidR="00D90EA0">
        <w:rPr>
          <w:rFonts w:hint="cs"/>
          <w:w w:val="101"/>
          <w:rtl/>
        </w:rPr>
        <w:t> </w:t>
      </w:r>
      <w:r w:rsidRPr="00B87C89">
        <w:rPr>
          <w:w w:val="101"/>
          <w:rtl/>
        </w:rPr>
        <w:t>الطبيعية</w:t>
      </w:r>
      <w:r>
        <w:rPr>
          <w:rtl/>
        </w:rPr>
        <w:t>؛</w:t>
      </w:r>
    </w:p>
    <w:p w:rsidR="00DC7840" w:rsidRDefault="00DC7840" w:rsidP="00DC7840">
      <w:pPr>
        <w:pStyle w:val="SingleTxt"/>
        <w:rPr>
          <w:rtl/>
        </w:rPr>
      </w:pPr>
      <w:r>
        <w:rPr>
          <w:rtl/>
        </w:rPr>
        <w:lastRenderedPageBreak/>
        <w:tab/>
        <w:t xml:space="preserve">281 - </w:t>
      </w:r>
      <w:r w:rsidRPr="00A12958">
        <w:rPr>
          <w:b/>
          <w:bCs/>
          <w:i/>
          <w:iCs/>
          <w:rtl/>
        </w:rPr>
        <w:t>تؤكد</w:t>
      </w:r>
      <w:r>
        <w:rPr>
          <w:rtl/>
        </w:rPr>
        <w:t xml:space="preserve"> ضرورة مواصلة الجهود لوضع تدابير التخفيف من آثار الكوارث الطبيعية والتأهب لها، وبخاصة في أعقاب كوارث أمواج تسونامي الناجمة عن الزلازل، مثل</w:t>
      </w:r>
      <w:r>
        <w:rPr>
          <w:rFonts w:hint="cs"/>
          <w:rtl/>
        </w:rPr>
        <w:t> </w:t>
      </w:r>
      <w:r>
        <w:rPr>
          <w:rtl/>
        </w:rPr>
        <w:t>الكارثة التي وقعت في اليابان في 11 آذار/مارس 2011؛</w:t>
      </w:r>
    </w:p>
    <w:p w:rsidR="00DC7840" w:rsidRDefault="00DC7840" w:rsidP="00DC7840">
      <w:pPr>
        <w:pStyle w:val="SingleTxt"/>
        <w:rPr>
          <w:rtl/>
        </w:rPr>
      </w:pPr>
      <w:r>
        <w:rPr>
          <w:rtl/>
        </w:rPr>
        <w:tab/>
        <w:t xml:space="preserve">282 - </w:t>
      </w:r>
      <w:r w:rsidRPr="00A12958">
        <w:rPr>
          <w:b/>
          <w:bCs/>
          <w:i/>
          <w:iCs/>
          <w:rtl/>
        </w:rPr>
        <w:t>تحث</w:t>
      </w:r>
      <w:r>
        <w:rPr>
          <w:rtl/>
        </w:rPr>
        <w:t xml:space="preserve"> الدول على اتخاذ الإجراءات الضرورية والتعاون في إطار المنظمات ذات الصلة، بما فيها منظمة الأغذية والزراعة للأمم المتحدة واللجنة الحكومية الدولية لعلوم المحيطات والمنظمة العالمية للأرصاد الجوية، من أجل التصدي للأضرار التي تلحق بعوامات جمع البيانات المتعلقة بالمحيطات التي تُنصَب وتُشغّل وفقا للقانون الدولي، بسبل منها التثقيفُ والتوعية فيما يتعلق بأهمية تلك العوامات والغرض المراد بها وتحصينُ تلك العوامات من هذه الأضرار وزيادة الإبلاغ عن تلك الأضرار؛</w:t>
      </w:r>
    </w:p>
    <w:p w:rsidR="00DC7840" w:rsidRDefault="00DC7840" w:rsidP="00BB2D8C">
      <w:pPr>
        <w:pStyle w:val="SingleTxt"/>
        <w:rPr>
          <w:rtl/>
        </w:rPr>
      </w:pPr>
      <w:r>
        <w:rPr>
          <w:rtl/>
        </w:rPr>
        <w:tab/>
        <w:t xml:space="preserve">283 </w:t>
      </w:r>
      <w:r>
        <w:rPr>
          <w:rFonts w:hint="cs"/>
          <w:rtl/>
        </w:rPr>
        <w:t>-</w:t>
      </w:r>
      <w:r>
        <w:rPr>
          <w:rtl/>
        </w:rPr>
        <w:t xml:space="preserve"> </w:t>
      </w:r>
      <w:r w:rsidRPr="00A12958">
        <w:rPr>
          <w:b/>
          <w:bCs/>
          <w:i/>
          <w:iCs/>
          <w:rtl/>
        </w:rPr>
        <w:t>تلاحظ</w:t>
      </w:r>
      <w:r>
        <w:rPr>
          <w:rtl/>
        </w:rPr>
        <w:t xml:space="preserve"> تنظيم البرتغال </w:t>
      </w:r>
      <w:r w:rsidR="00BB2D8C">
        <w:rPr>
          <w:rFonts w:hint="cs"/>
          <w:rtl/>
        </w:rPr>
        <w:t>ل</w:t>
      </w:r>
      <w:r>
        <w:rPr>
          <w:rtl/>
        </w:rPr>
        <w:t>اجتماع المحيطات</w:t>
      </w:r>
      <w:r w:rsidR="00BB2D8C">
        <w:rPr>
          <w:rFonts w:hint="cs"/>
          <w:rtl/>
        </w:rPr>
        <w:t xml:space="preserve"> في عام 2016</w:t>
      </w:r>
      <w:r w:rsidR="006C3A3F">
        <w:rPr>
          <w:rFonts w:hint="cs"/>
          <w:rtl/>
        </w:rPr>
        <w:t>،</w:t>
      </w:r>
      <w:r>
        <w:rPr>
          <w:rtl/>
        </w:rPr>
        <w:t xml:space="preserve"> </w:t>
      </w:r>
      <w:r w:rsidR="00BB2D8C">
        <w:rPr>
          <w:rFonts w:hint="cs"/>
          <w:rtl/>
        </w:rPr>
        <w:t>الذي</w:t>
      </w:r>
      <w:r w:rsidR="00BB2D8C">
        <w:rPr>
          <w:rtl/>
        </w:rPr>
        <w:t xml:space="preserve"> </w:t>
      </w:r>
      <w:r w:rsidR="00BB2D8C">
        <w:rPr>
          <w:rFonts w:hint="cs"/>
          <w:rtl/>
        </w:rPr>
        <w:t>عقد</w:t>
      </w:r>
      <w:r w:rsidR="00BB2D8C">
        <w:rPr>
          <w:rtl/>
        </w:rPr>
        <w:t xml:space="preserve"> </w:t>
      </w:r>
      <w:r>
        <w:rPr>
          <w:rtl/>
        </w:rPr>
        <w:t xml:space="preserve">في لشبونة يومي 2 و 3 حزيران/يونيه 2016 وركز على موضوع </w:t>
      </w:r>
      <w:r>
        <w:rPr>
          <w:rFonts w:hint="cs"/>
          <w:rtl/>
        </w:rPr>
        <w:t>”</w:t>
      </w:r>
      <w:r>
        <w:rPr>
          <w:rtl/>
        </w:rPr>
        <w:t>الاقتصاد، وثقافة المحيطات وعلومها، والابتكار</w:t>
      </w:r>
      <w:r>
        <w:rPr>
          <w:rFonts w:hint="cs"/>
          <w:rtl/>
        </w:rPr>
        <w:t>“</w:t>
      </w:r>
      <w:r>
        <w:rPr>
          <w:rtl/>
        </w:rPr>
        <w:t>؛</w:t>
      </w:r>
    </w:p>
    <w:p w:rsidR="00DC7840" w:rsidRPr="00B87C89" w:rsidRDefault="00DC7840" w:rsidP="00DC7840">
      <w:pPr>
        <w:pStyle w:val="SingleTxt"/>
        <w:spacing w:after="0" w:line="120" w:lineRule="exact"/>
        <w:rPr>
          <w:sz w:val="10"/>
          <w:rtl/>
        </w:rPr>
      </w:pPr>
    </w:p>
    <w:p w:rsidR="00DC7840" w:rsidRPr="00C04B91" w:rsidRDefault="00DC7840" w:rsidP="00C04B91">
      <w:pPr>
        <w:pStyle w:val="SingleTxt"/>
        <w:spacing w:after="0"/>
        <w:jc w:val="center"/>
        <w:rPr>
          <w:b/>
          <w:bCs/>
          <w:rtl/>
        </w:rPr>
      </w:pPr>
      <w:r w:rsidRPr="00C04B91">
        <w:rPr>
          <w:b/>
          <w:bCs/>
          <w:rtl/>
        </w:rPr>
        <w:t>ثاني عشر</w:t>
      </w:r>
    </w:p>
    <w:p w:rsidR="00DC7840" w:rsidRPr="00C04B91" w:rsidRDefault="00DC7840" w:rsidP="00C04B91">
      <w:pPr>
        <w:pStyle w:val="SingleTxt"/>
        <w:jc w:val="center"/>
        <w:rPr>
          <w:b/>
          <w:bCs/>
          <w:rtl/>
        </w:rPr>
      </w:pPr>
      <w:r w:rsidRPr="00C04B91">
        <w:rPr>
          <w:b/>
          <w:bCs/>
          <w:rtl/>
        </w:rPr>
        <w:t>إنشاء عملية منتظمة للإبلاغ عن حالـة البيئة البحرية وتقييمها على الصعيد العالمي</w:t>
      </w:r>
      <w:r w:rsidRPr="00C04B91">
        <w:rPr>
          <w:rFonts w:hint="cs"/>
          <w:b/>
          <w:bCs/>
          <w:rtl/>
        </w:rPr>
        <w:t>،</w:t>
      </w:r>
      <w:r w:rsidR="00C04B91">
        <w:rPr>
          <w:b/>
          <w:bCs/>
          <w:rtl/>
        </w:rPr>
        <w:br/>
      </w:r>
      <w:r w:rsidRPr="00C04B91">
        <w:rPr>
          <w:b/>
          <w:bCs/>
          <w:rtl/>
        </w:rPr>
        <w:t>بما</w:t>
      </w:r>
      <w:r w:rsidRPr="00C04B91">
        <w:rPr>
          <w:rFonts w:hint="cs"/>
          <w:b/>
          <w:bCs/>
          <w:rtl/>
        </w:rPr>
        <w:t> </w:t>
      </w:r>
      <w:r w:rsidRPr="00C04B91">
        <w:rPr>
          <w:b/>
          <w:bCs/>
          <w:rtl/>
        </w:rPr>
        <w:t>في ذلك الجوانب الاجتماعية والاقتصادية</w:t>
      </w:r>
    </w:p>
    <w:p w:rsidR="00DC7840" w:rsidRDefault="00DC7840" w:rsidP="00044290">
      <w:pPr>
        <w:pStyle w:val="SingleTxt"/>
        <w:spacing w:line="380" w:lineRule="exact"/>
        <w:rPr>
          <w:rtl/>
        </w:rPr>
      </w:pPr>
      <w:r>
        <w:rPr>
          <w:rtl/>
        </w:rPr>
        <w:tab/>
        <w:t xml:space="preserve">284 - </w:t>
      </w:r>
      <w:r w:rsidRPr="00A12958">
        <w:rPr>
          <w:b/>
          <w:bCs/>
          <w:i/>
          <w:iCs/>
          <w:rtl/>
        </w:rPr>
        <w:t>تكرر تأكيد</w:t>
      </w:r>
      <w:r>
        <w:rPr>
          <w:rtl/>
        </w:rPr>
        <w:t xml:space="preserve"> ضرورة تعزيز التقييم العلمي المنتظم لحالة البيئة البحرية من</w:t>
      </w:r>
      <w:r>
        <w:rPr>
          <w:rFonts w:hint="cs"/>
          <w:rtl/>
        </w:rPr>
        <w:t> </w:t>
      </w:r>
      <w:r>
        <w:rPr>
          <w:rtl/>
        </w:rPr>
        <w:t>أجل توطيد الأساس العلمي لتقرير السياسات؛</w:t>
      </w:r>
    </w:p>
    <w:p w:rsidR="00DC7840" w:rsidRDefault="00DC7840" w:rsidP="00044290">
      <w:pPr>
        <w:pStyle w:val="SingleTxt"/>
        <w:spacing w:line="380" w:lineRule="exact"/>
        <w:rPr>
          <w:rtl/>
        </w:rPr>
      </w:pPr>
      <w:r>
        <w:rPr>
          <w:rtl/>
        </w:rPr>
        <w:tab/>
        <w:t xml:space="preserve">285 </w:t>
      </w:r>
      <w:r>
        <w:rPr>
          <w:rFonts w:hint="cs"/>
          <w:rtl/>
        </w:rPr>
        <w:t>-</w:t>
      </w:r>
      <w:r>
        <w:rPr>
          <w:rtl/>
        </w:rPr>
        <w:t xml:space="preserve"> </w:t>
      </w:r>
      <w:r w:rsidRPr="00A12958">
        <w:rPr>
          <w:b/>
          <w:bCs/>
          <w:i/>
          <w:iCs/>
          <w:rtl/>
        </w:rPr>
        <w:t>تؤكد من جديد</w:t>
      </w:r>
      <w:r>
        <w:rPr>
          <w:rtl/>
        </w:rPr>
        <w:t xml:space="preserve"> المبادئ التي توجه العملية المنتظمة وهدفها ونطاقها على</w:t>
      </w:r>
      <w:r>
        <w:rPr>
          <w:rFonts w:hint="cs"/>
          <w:rtl/>
        </w:rPr>
        <w:t> </w:t>
      </w:r>
      <w:r>
        <w:rPr>
          <w:rtl/>
        </w:rPr>
        <w:t>نحو ما اتفق عليه في الاجتماع الأول للفريق العامل المخصص الجامع لعام 2009</w:t>
      </w:r>
      <w:r w:rsidRPr="00B87C89">
        <w:rPr>
          <w:vertAlign w:val="superscript"/>
          <w:rtl/>
        </w:rPr>
        <w:t>(</w:t>
      </w:r>
      <w:r w:rsidRPr="00B87C89">
        <w:rPr>
          <w:rStyle w:val="FootnoteReference"/>
          <w:rtl/>
        </w:rPr>
        <w:footnoteReference w:id="120"/>
      </w:r>
      <w:r w:rsidRPr="00B87C89">
        <w:rPr>
          <w:vertAlign w:val="superscript"/>
          <w:rtl/>
        </w:rPr>
        <w:t>)</w:t>
      </w:r>
      <w:r>
        <w:rPr>
          <w:rtl/>
        </w:rPr>
        <w:t>؛</w:t>
      </w:r>
    </w:p>
    <w:p w:rsidR="00DC7840" w:rsidRDefault="00DC7840" w:rsidP="00044290">
      <w:pPr>
        <w:pStyle w:val="SingleTxt"/>
        <w:spacing w:line="380" w:lineRule="exact"/>
        <w:rPr>
          <w:rtl/>
        </w:rPr>
      </w:pPr>
      <w:r>
        <w:rPr>
          <w:rtl/>
        </w:rPr>
        <w:tab/>
        <w:t xml:space="preserve">286 </w:t>
      </w:r>
      <w:r>
        <w:rPr>
          <w:rFonts w:hint="cs"/>
          <w:rtl/>
        </w:rPr>
        <w:t>-</w:t>
      </w:r>
      <w:r>
        <w:rPr>
          <w:rtl/>
        </w:rPr>
        <w:t xml:space="preserve"> </w:t>
      </w:r>
      <w:r w:rsidRPr="00A12958">
        <w:rPr>
          <w:b/>
          <w:bCs/>
          <w:i/>
          <w:iCs/>
          <w:rtl/>
        </w:rPr>
        <w:t>تشير</w:t>
      </w:r>
      <w:r>
        <w:rPr>
          <w:rtl/>
        </w:rPr>
        <w:t xml:space="preserve"> إلى أن العملية المنتظمة، بحكم أنها أنشئت في إطار الأمم المتحدة، تخضع لمساءلة الجمعية العامة، وهي عملية حكومية دولية تسترشد بالقانون الدولي، بما</w:t>
      </w:r>
      <w:r>
        <w:rPr>
          <w:rFonts w:hint="cs"/>
          <w:rtl/>
        </w:rPr>
        <w:t> </w:t>
      </w:r>
      <w:r>
        <w:rPr>
          <w:rtl/>
        </w:rPr>
        <w:t>في</w:t>
      </w:r>
      <w:r>
        <w:rPr>
          <w:rFonts w:hint="cs"/>
          <w:rtl/>
        </w:rPr>
        <w:t> </w:t>
      </w:r>
      <w:r>
        <w:rPr>
          <w:rtl/>
        </w:rPr>
        <w:t>ذلك اتفاقية قانون البحار وغيرها من الصكوك الدولية السارية، وتضع في اعتبارها قرارات الجمعية العامة ذات الصلة؛</w:t>
      </w:r>
    </w:p>
    <w:p w:rsidR="00DC7840" w:rsidRDefault="00DC7840" w:rsidP="00044290">
      <w:pPr>
        <w:pStyle w:val="SingleTxt"/>
        <w:spacing w:line="380" w:lineRule="exact"/>
        <w:rPr>
          <w:rtl/>
        </w:rPr>
      </w:pPr>
      <w:r>
        <w:rPr>
          <w:rtl/>
        </w:rPr>
        <w:tab/>
        <w:t xml:space="preserve">287 - </w:t>
      </w:r>
      <w:r w:rsidRPr="00A12958">
        <w:rPr>
          <w:b/>
          <w:bCs/>
          <w:i/>
          <w:iCs/>
          <w:rtl/>
        </w:rPr>
        <w:t>تشير أيضا</w:t>
      </w:r>
      <w:r>
        <w:rPr>
          <w:rtl/>
        </w:rPr>
        <w:t xml:space="preserve"> إلى أن الدول أعربت في الوثيقة المعنونة ”المستقبل الذي نصبو إليه“ عن دعمها للعملية المنتظمة، وعبرت عن تطلعها إلى إنجاز أول تقييم عالمي متكامل لحالة البيئة البحرية بحلول عام 2014 وإلى نظر الجمعية العامة فيه بعد ذلك، وشجعت الدول على النظر في نتائج التقييم على المستويات الملائمة؛</w:t>
      </w:r>
    </w:p>
    <w:p w:rsidR="00DC7840" w:rsidRDefault="00DC7840" w:rsidP="00DC7840">
      <w:pPr>
        <w:pStyle w:val="SingleTxt"/>
        <w:rPr>
          <w:rtl/>
        </w:rPr>
      </w:pPr>
      <w:r>
        <w:rPr>
          <w:rtl/>
        </w:rPr>
        <w:lastRenderedPageBreak/>
        <w:tab/>
        <w:t xml:space="preserve">288 </w:t>
      </w:r>
      <w:r>
        <w:rPr>
          <w:rFonts w:hint="cs"/>
          <w:rtl/>
        </w:rPr>
        <w:t>-</w:t>
      </w:r>
      <w:r>
        <w:rPr>
          <w:rtl/>
        </w:rPr>
        <w:t xml:space="preserve"> </w:t>
      </w:r>
      <w:r w:rsidRPr="00A12958">
        <w:rPr>
          <w:b/>
          <w:bCs/>
          <w:i/>
          <w:iCs/>
          <w:rtl/>
        </w:rPr>
        <w:t>تؤكد من جديد</w:t>
      </w:r>
      <w:r>
        <w:rPr>
          <w:rtl/>
        </w:rPr>
        <w:t xml:space="preserve"> أهمية التقييم العالمي الأول المتكامل لحالة البيئة البحرية (التقييم)، بوصفه الوثيقة المنبثقة عن الدورة الأولى للعملية المنتظمة المتاحة في الموقع الشبكي لأمانة العملية والموقع الشبكي لتقييم حالة محيطات العالم؛</w:t>
      </w:r>
    </w:p>
    <w:p w:rsidR="00DC7840" w:rsidRDefault="00DC7840" w:rsidP="00D90EA0">
      <w:pPr>
        <w:pStyle w:val="SingleTxt"/>
        <w:rPr>
          <w:rtl/>
        </w:rPr>
      </w:pPr>
      <w:r>
        <w:rPr>
          <w:rtl/>
        </w:rPr>
        <w:tab/>
        <w:t xml:space="preserve">289 </w:t>
      </w:r>
      <w:r>
        <w:rPr>
          <w:rFonts w:hint="cs"/>
          <w:rtl/>
        </w:rPr>
        <w:t>-</w:t>
      </w:r>
      <w:r>
        <w:rPr>
          <w:rtl/>
        </w:rPr>
        <w:t xml:space="preserve"> </w:t>
      </w:r>
      <w:r w:rsidRPr="00A12958">
        <w:rPr>
          <w:b/>
          <w:bCs/>
          <w:i/>
          <w:iCs/>
          <w:rtl/>
        </w:rPr>
        <w:t>تلاحظ مع القلق</w:t>
      </w:r>
      <w:r>
        <w:rPr>
          <w:rtl/>
        </w:rPr>
        <w:t xml:space="preserve"> نتائج التقييم التي تفيد بأن محيطات العالم تواجه في</w:t>
      </w:r>
      <w:r>
        <w:rPr>
          <w:rFonts w:hint="cs"/>
          <w:rtl/>
        </w:rPr>
        <w:t> </w:t>
      </w:r>
      <w:r>
        <w:rPr>
          <w:rtl/>
        </w:rPr>
        <w:t>آن</w:t>
      </w:r>
      <w:r>
        <w:rPr>
          <w:rFonts w:hint="cs"/>
          <w:rtl/>
        </w:rPr>
        <w:t> </w:t>
      </w:r>
      <w:r>
        <w:rPr>
          <w:rtl/>
        </w:rPr>
        <w:t>واحد ضغوطا كبرى تنشأ عنها آثار جسيمة من الشدة بحيث أن قدرتها القصوى</w:t>
      </w:r>
      <w:r w:rsidR="00D90EA0">
        <w:rPr>
          <w:rFonts w:hint="cs"/>
          <w:rtl/>
        </w:rPr>
        <w:t> </w:t>
      </w:r>
      <w:r>
        <w:rPr>
          <w:rtl/>
        </w:rPr>
        <w:t>على</w:t>
      </w:r>
      <w:r>
        <w:rPr>
          <w:rFonts w:hint="cs"/>
          <w:rtl/>
        </w:rPr>
        <w:t> </w:t>
      </w:r>
      <w:r>
        <w:rPr>
          <w:rtl/>
        </w:rPr>
        <w:t>التحمل هي في سبيلها إلى الاستنفاد، أو قد استنفدت فعلا في بعض الحالات، وبأن التأخير في الأخذ بالحلول لتسوية المشاكل التي سبق أن اعتبرت خطرا يهدد بتدهور محيطات العالم سيؤدي، دون مبرر، إلى تكبد تكاليف بيئية واجتماعية واقتصادية أكثر</w:t>
      </w:r>
      <w:r w:rsidR="00D90EA0">
        <w:rPr>
          <w:rFonts w:hint="cs"/>
          <w:rtl/>
        </w:rPr>
        <w:t> </w:t>
      </w:r>
      <w:r>
        <w:rPr>
          <w:rtl/>
        </w:rPr>
        <w:t>جسامة؛</w:t>
      </w:r>
    </w:p>
    <w:p w:rsidR="00DC7840" w:rsidRPr="00634723" w:rsidRDefault="00DC7840" w:rsidP="00D90EA0">
      <w:pPr>
        <w:pStyle w:val="SingleTxt"/>
        <w:rPr>
          <w:w w:val="97"/>
          <w:rtl/>
        </w:rPr>
      </w:pPr>
      <w:r w:rsidRPr="00634723">
        <w:rPr>
          <w:w w:val="97"/>
          <w:rtl/>
        </w:rPr>
        <w:tab/>
        <w:t xml:space="preserve">290 - </w:t>
      </w:r>
      <w:r w:rsidRPr="00634723">
        <w:rPr>
          <w:b/>
          <w:bCs/>
          <w:i/>
          <w:iCs/>
          <w:w w:val="97"/>
          <w:rtl/>
        </w:rPr>
        <w:t>تشير</w:t>
      </w:r>
      <w:r w:rsidRPr="00634723">
        <w:rPr>
          <w:w w:val="97"/>
          <w:rtl/>
        </w:rPr>
        <w:t xml:space="preserve"> إلى أهمية تعريف الحكومات والمنظمات الحكومية الدولية والأوساط العلمية</w:t>
      </w:r>
      <w:r w:rsidR="00D90EA0">
        <w:rPr>
          <w:rFonts w:hint="cs"/>
          <w:w w:val="97"/>
          <w:rtl/>
        </w:rPr>
        <w:t> </w:t>
      </w:r>
      <w:r w:rsidRPr="00634723">
        <w:rPr>
          <w:w w:val="97"/>
          <w:rtl/>
        </w:rPr>
        <w:t>وعامة الجمهور بالتقييم وبالعملية المنتظمة، وتنوه مع التقدير بالأنشطة التي تضطلع بها</w:t>
      </w:r>
      <w:r w:rsidRPr="00634723">
        <w:rPr>
          <w:rFonts w:hint="cs"/>
          <w:w w:val="97"/>
          <w:rtl/>
        </w:rPr>
        <w:t xml:space="preserve"> </w:t>
      </w:r>
      <w:r w:rsidRPr="00634723">
        <w:rPr>
          <w:w w:val="97"/>
          <w:rtl/>
        </w:rPr>
        <w:t>المنظمات الحكومية الدولية ذات الصلة في هذا الصدد، و</w:t>
      </w:r>
      <w:r>
        <w:rPr>
          <w:w w:val="97"/>
          <w:rtl/>
        </w:rPr>
        <w:t>لا سيما</w:t>
      </w:r>
      <w:r w:rsidRPr="00634723">
        <w:rPr>
          <w:w w:val="97"/>
          <w:rtl/>
        </w:rPr>
        <w:t xml:space="preserve"> منها أنشطة أمانة العملية</w:t>
      </w:r>
      <w:r w:rsidR="00D90EA0">
        <w:rPr>
          <w:rFonts w:hint="eastAsia"/>
          <w:w w:val="97"/>
          <w:rtl/>
        </w:rPr>
        <w:t> </w:t>
      </w:r>
      <w:r w:rsidRPr="00634723">
        <w:rPr>
          <w:w w:val="97"/>
          <w:rtl/>
        </w:rPr>
        <w:t>المنتظمة؛</w:t>
      </w:r>
    </w:p>
    <w:p w:rsidR="00DC7840" w:rsidRDefault="00DC7840" w:rsidP="00DC7840">
      <w:pPr>
        <w:pStyle w:val="SingleTxt"/>
        <w:rPr>
          <w:rtl/>
        </w:rPr>
      </w:pPr>
      <w:r>
        <w:rPr>
          <w:rtl/>
        </w:rPr>
        <w:tab/>
        <w:t xml:space="preserve">291 - </w:t>
      </w:r>
      <w:r w:rsidRPr="00A12958">
        <w:rPr>
          <w:b/>
          <w:bCs/>
          <w:i/>
          <w:iCs/>
          <w:rtl/>
        </w:rPr>
        <w:t>تكرر</w:t>
      </w:r>
      <w:r w:rsidRPr="00044290">
        <w:rPr>
          <w:b/>
          <w:bCs/>
          <w:i/>
          <w:iCs/>
          <w:rtl/>
        </w:rPr>
        <w:t xml:space="preserve"> تشجيعها</w:t>
      </w:r>
      <w:r>
        <w:rPr>
          <w:rtl/>
        </w:rPr>
        <w:t xml:space="preserve"> الدول على مراعاة التقييم مراعاة تامة بوصفه جزءا من</w:t>
      </w:r>
      <w:r>
        <w:rPr>
          <w:rFonts w:hint="cs"/>
          <w:rtl/>
        </w:rPr>
        <w:t> </w:t>
      </w:r>
      <w:r>
        <w:rPr>
          <w:rtl/>
        </w:rPr>
        <w:t>عمليات شتى من قبيل العملية التشاورية غير الرسمية وتدعو المنظمات الحكومية الدولية ذات الصلة إلى القيام بذلك؛</w:t>
      </w:r>
    </w:p>
    <w:p w:rsidR="00DC7840" w:rsidRDefault="00DC7840" w:rsidP="00D40EB7">
      <w:pPr>
        <w:pStyle w:val="SingleTxt"/>
        <w:rPr>
          <w:rtl/>
        </w:rPr>
      </w:pPr>
      <w:r>
        <w:rPr>
          <w:rtl/>
        </w:rPr>
        <w:tab/>
        <w:t xml:space="preserve">292 - </w:t>
      </w:r>
      <w:r w:rsidRPr="00A12958">
        <w:rPr>
          <w:b/>
          <w:bCs/>
          <w:i/>
          <w:iCs/>
          <w:rtl/>
        </w:rPr>
        <w:t>تقرُّ</w:t>
      </w:r>
      <w:r>
        <w:rPr>
          <w:rtl/>
        </w:rPr>
        <w:t xml:space="preserve"> بالقيمة العلمية الداعمة للتقييم على جملة أصعدة منها تنفيذ خطة</w:t>
      </w:r>
      <w:r>
        <w:rPr>
          <w:rFonts w:hint="cs"/>
          <w:rtl/>
        </w:rPr>
        <w:t> </w:t>
      </w:r>
      <w:r>
        <w:rPr>
          <w:rtl/>
        </w:rPr>
        <w:t>التنمية المستدامة لعام 2030</w:t>
      </w:r>
      <w:r w:rsidR="00BB2D8C" w:rsidRPr="00044290">
        <w:rPr>
          <w:rFonts w:hint="cs"/>
          <w:vertAlign w:val="superscript"/>
          <w:rtl/>
        </w:rPr>
        <w:t>(</w:t>
      </w:r>
      <w:r w:rsidR="00BB2D8C" w:rsidRPr="00044290">
        <w:rPr>
          <w:vertAlign w:val="superscript"/>
          <w:rtl/>
        </w:rPr>
        <w:fldChar w:fldCharType="begin"/>
      </w:r>
      <w:r w:rsidR="00BB2D8C" w:rsidRPr="00044290">
        <w:rPr>
          <w:vertAlign w:val="superscript"/>
          <w:rtl/>
        </w:rPr>
        <w:instrText xml:space="preserve"> </w:instrText>
      </w:r>
      <w:r w:rsidR="00BB2D8C" w:rsidRPr="00044290">
        <w:rPr>
          <w:vertAlign w:val="superscript"/>
        </w:rPr>
        <w:instrText>NOTEREF</w:instrText>
      </w:r>
      <w:r w:rsidR="00BB2D8C" w:rsidRPr="00044290">
        <w:rPr>
          <w:vertAlign w:val="superscript"/>
          <w:rtl/>
        </w:rPr>
        <w:instrText xml:space="preserve"> _</w:instrText>
      </w:r>
      <w:r w:rsidR="00BB2D8C" w:rsidRPr="00044290">
        <w:rPr>
          <w:vertAlign w:val="superscript"/>
        </w:rPr>
        <w:instrText>Ref475447476 \h</w:instrText>
      </w:r>
      <w:r w:rsidR="00BB2D8C" w:rsidRPr="00044290">
        <w:rPr>
          <w:vertAlign w:val="superscript"/>
          <w:rtl/>
        </w:rPr>
        <w:instrText xml:space="preserve"> </w:instrText>
      </w:r>
      <w:r w:rsidR="00BB2D8C">
        <w:rPr>
          <w:vertAlign w:val="superscript"/>
          <w:rtl/>
        </w:rPr>
        <w:instrText xml:space="preserve"> \* </w:instrText>
      </w:r>
      <w:r w:rsidR="00BB2D8C">
        <w:rPr>
          <w:vertAlign w:val="superscript"/>
        </w:rPr>
        <w:instrText>MERGEFORMAT</w:instrText>
      </w:r>
      <w:r w:rsidR="00BB2D8C">
        <w:rPr>
          <w:vertAlign w:val="superscript"/>
          <w:rtl/>
        </w:rPr>
        <w:instrText xml:space="preserve"> </w:instrText>
      </w:r>
      <w:r w:rsidR="00BB2D8C" w:rsidRPr="00044290">
        <w:rPr>
          <w:vertAlign w:val="superscript"/>
          <w:rtl/>
        </w:rPr>
      </w:r>
      <w:r w:rsidR="00BB2D8C" w:rsidRPr="00044290">
        <w:rPr>
          <w:vertAlign w:val="superscript"/>
          <w:rtl/>
        </w:rPr>
        <w:fldChar w:fldCharType="separate"/>
      </w:r>
      <w:r w:rsidR="00150283">
        <w:rPr>
          <w:vertAlign w:val="superscript"/>
          <w:rtl/>
        </w:rPr>
        <w:t>31</w:t>
      </w:r>
      <w:r w:rsidR="00BB2D8C" w:rsidRPr="00044290">
        <w:rPr>
          <w:vertAlign w:val="superscript"/>
          <w:rtl/>
        </w:rPr>
        <w:fldChar w:fldCharType="end"/>
      </w:r>
      <w:r w:rsidR="00BB2D8C" w:rsidRPr="00044290">
        <w:rPr>
          <w:rFonts w:hint="cs"/>
          <w:vertAlign w:val="superscript"/>
          <w:rtl/>
        </w:rPr>
        <w:t>)</w:t>
      </w:r>
      <w:r>
        <w:rPr>
          <w:rtl/>
        </w:rPr>
        <w:t>، وقرار</w:t>
      </w:r>
      <w:r w:rsidR="00D40EB7">
        <w:rPr>
          <w:rFonts w:hint="cs"/>
          <w:rtl/>
        </w:rPr>
        <w:t xml:space="preserve"> الجمعية العامة</w:t>
      </w:r>
      <w:r>
        <w:rPr>
          <w:rtl/>
        </w:rPr>
        <w:t xml:space="preserve"> </w:t>
      </w:r>
      <w:hyperlink r:id="rId65" w:history="1">
        <w:r w:rsidRPr="00DA49CB">
          <w:rPr>
            <w:rStyle w:val="Hyperlink"/>
            <w:rtl/>
          </w:rPr>
          <w:t>69/292</w:t>
        </w:r>
      </w:hyperlink>
      <w:r w:rsidR="00D40EB7">
        <w:rPr>
          <w:rFonts w:hint="cs"/>
          <w:rtl/>
        </w:rPr>
        <w:t>:</w:t>
      </w:r>
      <w:r w:rsidR="00D40EB7" w:rsidRPr="00D40EB7">
        <w:rPr>
          <w:w w:val="100"/>
          <w:rtl/>
        </w:rPr>
        <w:t xml:space="preserve"> </w:t>
      </w:r>
      <w:r w:rsidR="00D40EB7" w:rsidRPr="00652FC8">
        <w:rPr>
          <w:w w:val="100"/>
          <w:rtl/>
        </w:rPr>
        <w:t>وضع صك دولي ملزم قانونا في إطار اتفاقية الأمم المتحدة لقانون البحار بشأن حفظ التنوع البيولوجي البحري في المناطق الواقعة خارج نطاق الولاية الوطنية واستغلاله على نحو مستدام</w:t>
      </w:r>
      <w:r w:rsidR="00D40EB7">
        <w:rPr>
          <w:rFonts w:hint="cs"/>
          <w:rtl/>
        </w:rPr>
        <w:t>،</w:t>
      </w:r>
      <w:r>
        <w:rPr>
          <w:rtl/>
        </w:rPr>
        <w:t xml:space="preserve"> وعملية اتفاقية الأمم المتحدة الإطارية بشأن تغير المناخ؛</w:t>
      </w:r>
    </w:p>
    <w:p w:rsidR="00DC7840" w:rsidRDefault="00DC7840" w:rsidP="00DC7840">
      <w:pPr>
        <w:pStyle w:val="SingleTxt"/>
        <w:rPr>
          <w:rtl/>
        </w:rPr>
      </w:pPr>
      <w:r>
        <w:rPr>
          <w:rFonts w:hint="cs"/>
          <w:rtl/>
        </w:rPr>
        <w:tab/>
      </w:r>
      <w:r>
        <w:rPr>
          <w:rtl/>
        </w:rPr>
        <w:t xml:space="preserve">293 - </w:t>
      </w:r>
      <w:r w:rsidRPr="00A12958">
        <w:rPr>
          <w:b/>
          <w:bCs/>
          <w:i/>
          <w:iCs/>
          <w:rtl/>
        </w:rPr>
        <w:t>تشير</w:t>
      </w:r>
      <w:r>
        <w:rPr>
          <w:rtl/>
        </w:rPr>
        <w:t xml:space="preserve"> إلى أهمية أن يكفل في إعداد التقييمات، مثل ما يضمن منها في </w:t>
      </w:r>
      <w:r w:rsidRPr="00044290">
        <w:rPr>
          <w:i/>
          <w:iCs/>
          <w:rtl/>
        </w:rPr>
        <w:t>تقرير التنمية المستدامة على الصعيد العالمي</w:t>
      </w:r>
      <w:r>
        <w:rPr>
          <w:rtl/>
        </w:rPr>
        <w:t xml:space="preserve"> وما يعد في إطار الهيئة الحكومية الدولية المعنية بتغير المناخ، والمنبر الحكومي الدولي للعلوم والسياسات في مجال التنوع البيولوجي وخدمات النظم الإيكولوجية، والعملية المنتظمة، تبادل الدعم وتجنب التكرار الذي لا داعي له، وتشير أيضا إلى أهمية وضع التقييمات في الاعتبار على الصعيد الإقليمي؛</w:t>
      </w:r>
    </w:p>
    <w:p w:rsidR="00DC7840" w:rsidRDefault="00DC7840" w:rsidP="00DC7840">
      <w:pPr>
        <w:pStyle w:val="SingleTxt"/>
        <w:rPr>
          <w:rtl/>
        </w:rPr>
      </w:pPr>
      <w:r>
        <w:rPr>
          <w:rtl/>
        </w:rPr>
        <w:tab/>
        <w:t xml:space="preserve">294 </w:t>
      </w:r>
      <w:r>
        <w:rPr>
          <w:rFonts w:hint="cs"/>
          <w:rtl/>
        </w:rPr>
        <w:t>-</w:t>
      </w:r>
      <w:r>
        <w:rPr>
          <w:rtl/>
        </w:rPr>
        <w:t xml:space="preserve"> </w:t>
      </w:r>
      <w:r w:rsidRPr="00A12958">
        <w:rPr>
          <w:b/>
          <w:bCs/>
          <w:i/>
          <w:iCs/>
          <w:rtl/>
        </w:rPr>
        <w:t>تشير أيضا</w:t>
      </w:r>
      <w:r>
        <w:rPr>
          <w:rtl/>
        </w:rPr>
        <w:t xml:space="preserve"> إلى أن العملية المنتظمة ركزت نطاقها في دورتها الأولى على</w:t>
      </w:r>
      <w:r>
        <w:rPr>
          <w:rFonts w:hint="cs"/>
          <w:rtl/>
        </w:rPr>
        <w:t> </w:t>
      </w:r>
      <w:r>
        <w:rPr>
          <w:rtl/>
        </w:rPr>
        <w:t>إرساء خط للأساس، وتقرر أن يمتد نطاق الدورة الثانية ليشمل تقييم الاتجاهات السائدة وتحديد الثغرات؛</w:t>
      </w:r>
    </w:p>
    <w:p w:rsidR="00DC7840" w:rsidRDefault="00DC7840" w:rsidP="00DC7840">
      <w:pPr>
        <w:pStyle w:val="SingleTxt"/>
        <w:rPr>
          <w:rtl/>
        </w:rPr>
      </w:pPr>
      <w:r>
        <w:rPr>
          <w:rtl/>
        </w:rPr>
        <w:lastRenderedPageBreak/>
        <w:tab/>
        <w:t xml:space="preserve">295 </w:t>
      </w:r>
      <w:r>
        <w:rPr>
          <w:rFonts w:hint="cs"/>
          <w:rtl/>
        </w:rPr>
        <w:t>-</w:t>
      </w:r>
      <w:r>
        <w:rPr>
          <w:rtl/>
        </w:rPr>
        <w:t xml:space="preserve"> </w:t>
      </w:r>
      <w:r w:rsidRPr="00A12958">
        <w:rPr>
          <w:b/>
          <w:bCs/>
          <w:i/>
          <w:iCs/>
          <w:rtl/>
        </w:rPr>
        <w:t>تنوه مع التقدير</w:t>
      </w:r>
      <w:r>
        <w:rPr>
          <w:rtl/>
        </w:rPr>
        <w:t xml:space="preserve"> بالمنظمات التي أسهمت في الدورة الأولى للعملية المنتظمة، بما فيها منظمة الأمم المتحدة للبيئة، واللجنة الحكومية الدولية لعلوم المحيطات التابعة لمنظمة الأمم المتحدة للتربية والعلم والثقافة، والمنظمة البحرية الدولية، والوكالة الدولية للطاقة الذرية، لما قدمته من دعم فني وعلمي ولوجستي ومالي خلال الدورة الأولى للعملية المنتظمة؛</w:t>
      </w:r>
    </w:p>
    <w:p w:rsidR="00DC7840" w:rsidRDefault="00DC7840" w:rsidP="00DC7840">
      <w:pPr>
        <w:pStyle w:val="SingleTxt"/>
        <w:rPr>
          <w:rtl/>
        </w:rPr>
      </w:pPr>
      <w:r>
        <w:rPr>
          <w:rFonts w:hint="cs"/>
          <w:rtl/>
        </w:rPr>
        <w:tab/>
      </w:r>
      <w:r>
        <w:rPr>
          <w:rtl/>
        </w:rPr>
        <w:t xml:space="preserve">296 - </w:t>
      </w:r>
      <w:r w:rsidRPr="00A12958">
        <w:rPr>
          <w:b/>
          <w:bCs/>
          <w:i/>
          <w:iCs/>
          <w:rtl/>
        </w:rPr>
        <w:t>تشير</w:t>
      </w:r>
      <w:r>
        <w:rPr>
          <w:rtl/>
        </w:rPr>
        <w:t xml:space="preserve"> إلى قرارها الإعلان عن انطلاق الدورة الثانية للعملية المنتظمة، وتؤكد أهمية تنفيذها بنجاح؛</w:t>
      </w:r>
    </w:p>
    <w:p w:rsidR="00DC7840" w:rsidRDefault="00DC7840" w:rsidP="00DC7840">
      <w:pPr>
        <w:pStyle w:val="SingleTxt"/>
        <w:rPr>
          <w:rtl/>
        </w:rPr>
      </w:pPr>
      <w:r>
        <w:rPr>
          <w:rFonts w:hint="cs"/>
          <w:rtl/>
        </w:rPr>
        <w:tab/>
      </w:r>
      <w:r>
        <w:rPr>
          <w:rtl/>
        </w:rPr>
        <w:t xml:space="preserve">297 </w:t>
      </w:r>
      <w:r>
        <w:rPr>
          <w:rFonts w:hint="cs"/>
          <w:rtl/>
        </w:rPr>
        <w:t>-</w:t>
      </w:r>
      <w:r>
        <w:rPr>
          <w:rtl/>
        </w:rPr>
        <w:t xml:space="preserve"> </w:t>
      </w:r>
      <w:r w:rsidRPr="001B6BC5">
        <w:rPr>
          <w:b/>
          <w:bCs/>
          <w:i/>
          <w:iCs/>
          <w:rtl/>
        </w:rPr>
        <w:t>تقرر</w:t>
      </w:r>
      <w:r>
        <w:rPr>
          <w:rtl/>
        </w:rPr>
        <w:t xml:space="preserve"> أن تمتد الدورة الثانية خمس سنوات من عام 2016 إلى عام 2020؛</w:t>
      </w:r>
    </w:p>
    <w:p w:rsidR="00DC7840" w:rsidRDefault="00DC7840" w:rsidP="00DC7840">
      <w:pPr>
        <w:pStyle w:val="SingleTxt"/>
        <w:rPr>
          <w:rtl/>
        </w:rPr>
      </w:pPr>
      <w:r>
        <w:rPr>
          <w:rFonts w:hint="cs"/>
          <w:rtl/>
        </w:rPr>
        <w:tab/>
      </w:r>
      <w:r>
        <w:rPr>
          <w:rtl/>
        </w:rPr>
        <w:t xml:space="preserve">298 </w:t>
      </w:r>
      <w:r>
        <w:rPr>
          <w:rFonts w:hint="cs"/>
          <w:rtl/>
        </w:rPr>
        <w:t>-</w:t>
      </w:r>
      <w:r>
        <w:rPr>
          <w:rtl/>
        </w:rPr>
        <w:t xml:space="preserve"> </w:t>
      </w:r>
      <w:r w:rsidRPr="00A12958">
        <w:rPr>
          <w:b/>
          <w:bCs/>
          <w:i/>
          <w:iCs/>
          <w:rtl/>
        </w:rPr>
        <w:t>ترحب</w:t>
      </w:r>
      <w:r>
        <w:rPr>
          <w:rtl/>
        </w:rPr>
        <w:t xml:space="preserve"> بعقد الاجتماع السابع للفريق العامل المخصص الجامع في الفترة من</w:t>
      </w:r>
      <w:r>
        <w:rPr>
          <w:rFonts w:hint="cs"/>
          <w:rtl/>
        </w:rPr>
        <w:t> </w:t>
      </w:r>
      <w:r>
        <w:rPr>
          <w:rtl/>
        </w:rPr>
        <w:t xml:space="preserve">3 إلى 9 آب/أغسطس 2016، وفقا للفقرة 283 من القرار </w:t>
      </w:r>
      <w:hyperlink r:id="rId66" w:history="1">
        <w:r w:rsidRPr="00DA49CB">
          <w:rPr>
            <w:rStyle w:val="Hyperlink"/>
            <w:rtl/>
          </w:rPr>
          <w:t>70/235</w:t>
        </w:r>
      </w:hyperlink>
      <w:r>
        <w:rPr>
          <w:rtl/>
        </w:rPr>
        <w:t>؛</w:t>
      </w:r>
    </w:p>
    <w:p w:rsidR="00DC7840" w:rsidRPr="00634723" w:rsidRDefault="00DC7840" w:rsidP="00C04B91">
      <w:pPr>
        <w:pStyle w:val="SingleTxt"/>
        <w:rPr>
          <w:rtl/>
        </w:rPr>
      </w:pPr>
      <w:r w:rsidRPr="00634723">
        <w:rPr>
          <w:rtl/>
        </w:rPr>
        <w:tab/>
        <w:t xml:space="preserve">299 </w:t>
      </w:r>
      <w:r w:rsidRPr="00634723">
        <w:rPr>
          <w:rFonts w:hint="cs"/>
          <w:rtl/>
        </w:rPr>
        <w:t>-</w:t>
      </w:r>
      <w:r w:rsidRPr="00634723">
        <w:rPr>
          <w:rtl/>
        </w:rPr>
        <w:t xml:space="preserve"> </w:t>
      </w:r>
      <w:r w:rsidRPr="00634723">
        <w:rPr>
          <w:b/>
          <w:bCs/>
          <w:i/>
          <w:iCs/>
          <w:rtl/>
        </w:rPr>
        <w:t>تقر</w:t>
      </w:r>
      <w:r w:rsidRPr="00634723">
        <w:rPr>
          <w:rtl/>
        </w:rPr>
        <w:t xml:space="preserve"> التوصيات التي اعتمدها الفريق العامل المخصص الجامع في</w:t>
      </w:r>
      <w:r>
        <w:rPr>
          <w:rFonts w:hint="eastAsia"/>
          <w:rtl/>
        </w:rPr>
        <w:t> </w:t>
      </w:r>
      <w:r w:rsidRPr="00634723">
        <w:rPr>
          <w:rtl/>
        </w:rPr>
        <w:t>اجتماعه</w:t>
      </w:r>
      <w:r>
        <w:rPr>
          <w:rFonts w:hint="eastAsia"/>
          <w:rtl/>
        </w:rPr>
        <w:t> </w:t>
      </w:r>
      <w:r w:rsidRPr="00634723">
        <w:rPr>
          <w:rtl/>
        </w:rPr>
        <w:t>السابع</w:t>
      </w:r>
      <w:r w:rsidRPr="00634723">
        <w:rPr>
          <w:vertAlign w:val="superscript"/>
          <w:rtl/>
        </w:rPr>
        <w:t>(</w:t>
      </w:r>
      <w:r w:rsidR="00C04B91">
        <w:rPr>
          <w:vertAlign w:val="superscript"/>
          <w:rtl/>
        </w:rPr>
        <w:fldChar w:fldCharType="begin"/>
      </w:r>
      <w:r w:rsidR="00C04B91">
        <w:rPr>
          <w:vertAlign w:val="superscript"/>
          <w:rtl/>
        </w:rPr>
        <w:instrText xml:space="preserve"> </w:instrText>
      </w:r>
      <w:r w:rsidR="00C04B91">
        <w:rPr>
          <w:vertAlign w:val="superscript"/>
        </w:rPr>
        <w:instrText>NOTEREF</w:instrText>
      </w:r>
      <w:r w:rsidR="00C04B91">
        <w:rPr>
          <w:vertAlign w:val="superscript"/>
          <w:rtl/>
        </w:rPr>
        <w:instrText xml:space="preserve"> _</w:instrText>
      </w:r>
      <w:r w:rsidR="00C04B91">
        <w:rPr>
          <w:vertAlign w:val="superscript"/>
        </w:rPr>
        <w:instrText>Ref470707387 \h</w:instrText>
      </w:r>
      <w:r w:rsidR="00C04B91">
        <w:rPr>
          <w:vertAlign w:val="superscript"/>
          <w:rtl/>
        </w:rPr>
        <w:instrText xml:space="preserve"> </w:instrText>
      </w:r>
      <w:r w:rsidR="00C04B91">
        <w:rPr>
          <w:vertAlign w:val="superscript"/>
          <w:rtl/>
        </w:rPr>
      </w:r>
      <w:r w:rsidR="00C04B91">
        <w:rPr>
          <w:vertAlign w:val="superscript"/>
          <w:rtl/>
        </w:rPr>
        <w:fldChar w:fldCharType="separate"/>
      </w:r>
      <w:r w:rsidR="00150283">
        <w:rPr>
          <w:vertAlign w:val="superscript"/>
          <w:rtl/>
        </w:rPr>
        <w:t>3</w:t>
      </w:r>
      <w:r w:rsidR="00C04B91">
        <w:rPr>
          <w:vertAlign w:val="superscript"/>
          <w:rtl/>
        </w:rPr>
        <w:fldChar w:fldCharType="end"/>
      </w:r>
      <w:r w:rsidRPr="00634723">
        <w:rPr>
          <w:vertAlign w:val="superscript"/>
          <w:rtl/>
        </w:rPr>
        <w:t>)</w:t>
      </w:r>
      <w:r w:rsidRPr="00634723">
        <w:rPr>
          <w:rtl/>
        </w:rPr>
        <w:t>؛</w:t>
      </w:r>
    </w:p>
    <w:p w:rsidR="00DC7840" w:rsidRDefault="00DC7840" w:rsidP="00D90EA0">
      <w:pPr>
        <w:pStyle w:val="SingleTxt"/>
        <w:rPr>
          <w:rtl/>
        </w:rPr>
      </w:pPr>
      <w:r>
        <w:rPr>
          <w:rtl/>
        </w:rPr>
        <w:tab/>
        <w:t xml:space="preserve">300 </w:t>
      </w:r>
      <w:r>
        <w:rPr>
          <w:rFonts w:hint="cs"/>
          <w:rtl/>
        </w:rPr>
        <w:t>-</w:t>
      </w:r>
      <w:r>
        <w:rPr>
          <w:rtl/>
        </w:rPr>
        <w:t xml:space="preserve"> </w:t>
      </w:r>
      <w:r w:rsidRPr="00A12958">
        <w:rPr>
          <w:b/>
          <w:bCs/>
          <w:i/>
          <w:iCs/>
          <w:rtl/>
        </w:rPr>
        <w:t>تحيط علما مع التقدير</w:t>
      </w:r>
      <w:r>
        <w:rPr>
          <w:rtl/>
        </w:rPr>
        <w:t xml:space="preserve"> بالعمل الذي اضطلع به مكتب الفريق العامل المخصص الجامع تمهيدا للاجتماع السابع للفريق العامل</w:t>
      </w:r>
      <w:r w:rsidR="00A23C38" w:rsidRPr="00A23C38">
        <w:rPr>
          <w:rFonts w:hint="cs"/>
          <w:rtl/>
        </w:rPr>
        <w:t xml:space="preserve"> </w:t>
      </w:r>
      <w:r w:rsidR="00A23C38">
        <w:rPr>
          <w:rFonts w:hint="cs"/>
          <w:rtl/>
        </w:rPr>
        <w:t>المخصص</w:t>
      </w:r>
      <w:r>
        <w:rPr>
          <w:rtl/>
        </w:rPr>
        <w:t xml:space="preserve">، عملا بالفقرة 282 من القرار </w:t>
      </w:r>
      <w:hyperlink r:id="rId67" w:history="1">
        <w:r w:rsidRPr="00DA49CB">
          <w:rPr>
            <w:rStyle w:val="Hyperlink"/>
            <w:rtl/>
          </w:rPr>
          <w:t>70/235</w:t>
        </w:r>
      </w:hyperlink>
      <w:r>
        <w:rPr>
          <w:rtl/>
        </w:rPr>
        <w:t>، من أجل تعميم ما ورد من آراء من المشاركين في الفريق العامل</w:t>
      </w:r>
      <w:r w:rsidR="00D40EB7">
        <w:rPr>
          <w:rFonts w:hint="cs"/>
          <w:rtl/>
        </w:rPr>
        <w:t xml:space="preserve"> المخصص</w:t>
      </w:r>
      <w:r>
        <w:rPr>
          <w:rtl/>
        </w:rPr>
        <w:t xml:space="preserve"> بشأن</w:t>
      </w:r>
      <w:r w:rsidR="00D90EA0">
        <w:rPr>
          <w:rFonts w:hint="cs"/>
          <w:rtl/>
        </w:rPr>
        <w:t> </w:t>
      </w:r>
      <w:r>
        <w:rPr>
          <w:rtl/>
        </w:rPr>
        <w:t>الدروس المستفادة من الدورة الأولى، وتلاحظ قيام أمانة العملية المنتظمة بتجميع تلك</w:t>
      </w:r>
      <w:r w:rsidR="00D90EA0">
        <w:rPr>
          <w:rFonts w:hint="cs"/>
          <w:rtl/>
        </w:rPr>
        <w:t> </w:t>
      </w:r>
      <w:r>
        <w:rPr>
          <w:rtl/>
        </w:rPr>
        <w:t>الآراء؛</w:t>
      </w:r>
    </w:p>
    <w:p w:rsidR="00DC7840" w:rsidRDefault="00DC7840" w:rsidP="00DC7840">
      <w:pPr>
        <w:pStyle w:val="SingleTxt"/>
        <w:rPr>
          <w:rtl/>
        </w:rPr>
      </w:pPr>
      <w:r>
        <w:rPr>
          <w:rtl/>
        </w:rPr>
        <w:tab/>
        <w:t xml:space="preserve">301 </w:t>
      </w:r>
      <w:r>
        <w:rPr>
          <w:rFonts w:hint="cs"/>
          <w:rtl/>
        </w:rPr>
        <w:t>-</w:t>
      </w:r>
      <w:r>
        <w:rPr>
          <w:rtl/>
        </w:rPr>
        <w:t xml:space="preserve"> </w:t>
      </w:r>
      <w:r w:rsidRPr="00A12958">
        <w:rPr>
          <w:b/>
          <w:bCs/>
          <w:i/>
          <w:iCs/>
          <w:rtl/>
        </w:rPr>
        <w:t>تحيط علما أيضا مع التقدير</w:t>
      </w:r>
      <w:r>
        <w:rPr>
          <w:rtl/>
        </w:rPr>
        <w:t xml:space="preserve"> بالجرد الذي أعدته أمانة العملية المنتظمة للمعلومات المتاحة بشأن التقييمات والعمليات الأخرى التي أُجريت مؤخرا والجارية على</w:t>
      </w:r>
      <w:r>
        <w:rPr>
          <w:rFonts w:hint="cs"/>
          <w:rtl/>
        </w:rPr>
        <w:t> </w:t>
      </w:r>
      <w:r>
        <w:rPr>
          <w:rtl/>
        </w:rPr>
        <w:t xml:space="preserve">الصعيدين الإقليمي والعالمي ذات الصلة بالعملية المنتظمة، وذلك استجابة للطلب الوارد في الفقرة 286 من القرار </w:t>
      </w:r>
      <w:hyperlink r:id="rId68" w:history="1">
        <w:r w:rsidRPr="00DA49CB">
          <w:rPr>
            <w:rStyle w:val="Hyperlink"/>
            <w:rtl/>
          </w:rPr>
          <w:t>70/235</w:t>
        </w:r>
      </w:hyperlink>
      <w:r>
        <w:rPr>
          <w:rtl/>
        </w:rPr>
        <w:t>، واستنادا إلى المعلومات التي أتاحتها المنظمات الحكومية الدولية والمنظمات غير الحكومية؛</w:t>
      </w:r>
    </w:p>
    <w:p w:rsidR="00DC7840" w:rsidRDefault="00DC7840" w:rsidP="00DC7840">
      <w:pPr>
        <w:pStyle w:val="SingleTxt"/>
        <w:rPr>
          <w:rtl/>
        </w:rPr>
      </w:pPr>
      <w:r>
        <w:rPr>
          <w:rtl/>
        </w:rPr>
        <w:tab/>
        <w:t xml:space="preserve">302 - </w:t>
      </w:r>
      <w:r w:rsidRPr="00A12958">
        <w:rPr>
          <w:b/>
          <w:bCs/>
          <w:i/>
          <w:iCs/>
          <w:rtl/>
        </w:rPr>
        <w:t>تعرب عن تقديرها</w:t>
      </w:r>
      <w:r>
        <w:rPr>
          <w:rtl/>
        </w:rPr>
        <w:t xml:space="preserve"> للمعلومات الخطية التي أعدها الأمين العام بشأن استعراض الاحتياجات من الموارد عن الفترة 2017-2020 للدورة الثانية للعملية المنتظمة استجابة للطلب الوارد في الفقرة 285 من القرار </w:t>
      </w:r>
      <w:hyperlink r:id="rId69" w:history="1">
        <w:r w:rsidRPr="00DA49CB">
          <w:rPr>
            <w:rStyle w:val="Hyperlink"/>
            <w:rtl/>
          </w:rPr>
          <w:t>70/235</w:t>
        </w:r>
      </w:hyperlink>
      <w:r>
        <w:rPr>
          <w:rtl/>
        </w:rPr>
        <w:t>؛</w:t>
      </w:r>
    </w:p>
    <w:p w:rsidR="00DC7840" w:rsidRDefault="00DC7840" w:rsidP="00D40EB7">
      <w:pPr>
        <w:pStyle w:val="SingleTxt"/>
        <w:rPr>
          <w:rtl/>
        </w:rPr>
      </w:pPr>
      <w:r>
        <w:rPr>
          <w:rtl/>
        </w:rPr>
        <w:tab/>
        <w:t xml:space="preserve">303 </w:t>
      </w:r>
      <w:r>
        <w:rPr>
          <w:rFonts w:hint="cs"/>
          <w:rtl/>
        </w:rPr>
        <w:t>-</w:t>
      </w:r>
      <w:r>
        <w:rPr>
          <w:rtl/>
        </w:rPr>
        <w:t xml:space="preserve"> </w:t>
      </w:r>
      <w:r w:rsidRPr="00A12958">
        <w:rPr>
          <w:b/>
          <w:bCs/>
          <w:i/>
          <w:iCs/>
          <w:rtl/>
        </w:rPr>
        <w:t>تشير</w:t>
      </w:r>
      <w:r>
        <w:rPr>
          <w:rtl/>
        </w:rPr>
        <w:t xml:space="preserve"> إلى أن العملية المنتظمة سيتولى الإشراف عليها وتوجيهها الفريق العامل المخصص الجامع، وتقرر أن يقوم الفريق </w:t>
      </w:r>
      <w:r w:rsidR="00D40EB7">
        <w:rPr>
          <w:rtl/>
        </w:rPr>
        <w:t xml:space="preserve">العامل المخصص </w:t>
      </w:r>
      <w:r>
        <w:rPr>
          <w:rtl/>
        </w:rPr>
        <w:t>بتيسير إنجاز نواتج الدورة الثانية على النحو المبين في برنامج عمل الفترة 2017-2020 للدورة الثانية للعملية</w:t>
      </w:r>
      <w:r w:rsidR="00D40EB7">
        <w:rPr>
          <w:rFonts w:hint="cs"/>
          <w:rtl/>
        </w:rPr>
        <w:t> </w:t>
      </w:r>
      <w:r>
        <w:rPr>
          <w:rtl/>
        </w:rPr>
        <w:t>المنتظمة</w:t>
      </w:r>
      <w:r w:rsidRPr="00C019BB">
        <w:rPr>
          <w:vertAlign w:val="superscript"/>
          <w:rtl/>
        </w:rPr>
        <w:t>(</w:t>
      </w:r>
      <w:r w:rsidR="00C04B91">
        <w:rPr>
          <w:vertAlign w:val="superscript"/>
          <w:rtl/>
        </w:rPr>
        <w:fldChar w:fldCharType="begin"/>
      </w:r>
      <w:r w:rsidR="00C04B91">
        <w:rPr>
          <w:vertAlign w:val="superscript"/>
          <w:rtl/>
        </w:rPr>
        <w:instrText xml:space="preserve"> </w:instrText>
      </w:r>
      <w:r w:rsidR="00C04B91">
        <w:rPr>
          <w:vertAlign w:val="superscript"/>
        </w:rPr>
        <w:instrText>NOTEREF</w:instrText>
      </w:r>
      <w:r w:rsidR="00C04B91">
        <w:rPr>
          <w:vertAlign w:val="superscript"/>
          <w:rtl/>
        </w:rPr>
        <w:instrText xml:space="preserve"> _</w:instrText>
      </w:r>
      <w:r w:rsidR="00C04B91">
        <w:rPr>
          <w:vertAlign w:val="superscript"/>
        </w:rPr>
        <w:instrText>Ref470707387 \h</w:instrText>
      </w:r>
      <w:r w:rsidR="00C04B91">
        <w:rPr>
          <w:vertAlign w:val="superscript"/>
          <w:rtl/>
        </w:rPr>
        <w:instrText xml:space="preserve"> </w:instrText>
      </w:r>
      <w:r w:rsidR="00C04B91">
        <w:rPr>
          <w:vertAlign w:val="superscript"/>
          <w:rtl/>
        </w:rPr>
      </w:r>
      <w:r w:rsidR="00C04B91">
        <w:rPr>
          <w:vertAlign w:val="superscript"/>
          <w:rtl/>
        </w:rPr>
        <w:fldChar w:fldCharType="separate"/>
      </w:r>
      <w:r w:rsidR="00150283">
        <w:rPr>
          <w:vertAlign w:val="superscript"/>
          <w:rtl/>
        </w:rPr>
        <w:t>3</w:t>
      </w:r>
      <w:r w:rsidR="00C04B91">
        <w:rPr>
          <w:vertAlign w:val="superscript"/>
          <w:rtl/>
        </w:rPr>
        <w:fldChar w:fldCharType="end"/>
      </w:r>
      <w:r w:rsidRPr="00C019BB">
        <w:rPr>
          <w:vertAlign w:val="superscript"/>
          <w:rtl/>
        </w:rPr>
        <w:t>)</w:t>
      </w:r>
      <w:r>
        <w:rPr>
          <w:rtl/>
        </w:rPr>
        <w:t>؛</w:t>
      </w:r>
    </w:p>
    <w:p w:rsidR="00DC7840" w:rsidRDefault="00DC7840" w:rsidP="00DC7840">
      <w:pPr>
        <w:pStyle w:val="SingleTxt"/>
        <w:rPr>
          <w:rtl/>
        </w:rPr>
      </w:pPr>
      <w:r>
        <w:rPr>
          <w:rtl/>
        </w:rPr>
        <w:lastRenderedPageBreak/>
        <w:tab/>
        <w:t xml:space="preserve">304 </w:t>
      </w:r>
      <w:r>
        <w:rPr>
          <w:rFonts w:hint="cs"/>
          <w:rtl/>
        </w:rPr>
        <w:t>-</w:t>
      </w:r>
      <w:r>
        <w:rPr>
          <w:rtl/>
        </w:rPr>
        <w:t xml:space="preserve"> </w:t>
      </w:r>
      <w:r w:rsidRPr="00A12958">
        <w:rPr>
          <w:b/>
          <w:bCs/>
          <w:i/>
          <w:iCs/>
          <w:rtl/>
        </w:rPr>
        <w:t>تسل</w:t>
      </w:r>
      <w:r>
        <w:rPr>
          <w:rFonts w:hint="cs"/>
          <w:b/>
          <w:bCs/>
          <w:i/>
          <w:iCs/>
          <w:rtl/>
        </w:rPr>
        <w:t>ّ</w:t>
      </w:r>
      <w:r w:rsidRPr="00A12958">
        <w:rPr>
          <w:b/>
          <w:bCs/>
          <w:i/>
          <w:iCs/>
          <w:rtl/>
        </w:rPr>
        <w:t>م مع التقدير</w:t>
      </w:r>
      <w:r>
        <w:rPr>
          <w:rtl/>
        </w:rPr>
        <w:t xml:space="preserve"> بالدور الهام للرئيسين المشاركين ولمكتب الفريق العامل المخصص الجامع في تقديم التوجيهات خلال فترة ما بين الدورتين، بما في ذلك فيما يتعلق بتفعيل الدورة الثانية للعملية المنتظمة؛</w:t>
      </w:r>
    </w:p>
    <w:p w:rsidR="00DC7840" w:rsidRDefault="00DC7840" w:rsidP="00DC7840">
      <w:pPr>
        <w:pStyle w:val="SingleTxt"/>
        <w:rPr>
          <w:rtl/>
        </w:rPr>
      </w:pPr>
      <w:r>
        <w:rPr>
          <w:rtl/>
        </w:rPr>
        <w:tab/>
        <w:t xml:space="preserve">305 </w:t>
      </w:r>
      <w:r>
        <w:rPr>
          <w:rFonts w:hint="cs"/>
          <w:rtl/>
        </w:rPr>
        <w:t>-</w:t>
      </w:r>
      <w:r>
        <w:rPr>
          <w:rtl/>
        </w:rPr>
        <w:t xml:space="preserve"> </w:t>
      </w:r>
      <w:r w:rsidRPr="00A12958">
        <w:rPr>
          <w:b/>
          <w:bCs/>
          <w:i/>
          <w:iCs/>
          <w:rtl/>
        </w:rPr>
        <w:t>تطلب</w:t>
      </w:r>
      <w:r>
        <w:rPr>
          <w:rtl/>
        </w:rPr>
        <w:t xml:space="preserve"> إلى المكتب أن يواصل وضع القرارات والتوجيهات التي يعتمدها الفريق العامل المخصص الجامع خلال فترة ما بين الدورتين موضع التطبيق، بسبل منها الإشراف على إنجاز برنامج عمل الفترة 2017-2020 للدورة الثانية للعملية المنتظمة؛</w:t>
      </w:r>
    </w:p>
    <w:p w:rsidR="00DC7840" w:rsidRDefault="00DC7840" w:rsidP="00044290">
      <w:pPr>
        <w:pStyle w:val="SingleTxt"/>
        <w:rPr>
          <w:rtl/>
        </w:rPr>
      </w:pPr>
      <w:r>
        <w:rPr>
          <w:rtl/>
        </w:rPr>
        <w:tab/>
        <w:t xml:space="preserve">306 </w:t>
      </w:r>
      <w:r>
        <w:rPr>
          <w:rFonts w:hint="cs"/>
          <w:rtl/>
        </w:rPr>
        <w:t>-</w:t>
      </w:r>
      <w:r>
        <w:rPr>
          <w:rtl/>
        </w:rPr>
        <w:t xml:space="preserve"> </w:t>
      </w:r>
      <w:r w:rsidRPr="00C019BB">
        <w:rPr>
          <w:b/>
          <w:bCs/>
          <w:i/>
          <w:iCs/>
          <w:w w:val="101"/>
          <w:rtl/>
        </w:rPr>
        <w:t>ترحب</w:t>
      </w:r>
      <w:r w:rsidRPr="00C019BB">
        <w:rPr>
          <w:w w:val="101"/>
          <w:rtl/>
        </w:rPr>
        <w:t xml:space="preserve"> بتشكيل فريق خبراء العملية </w:t>
      </w:r>
      <w:r>
        <w:rPr>
          <w:w w:val="101"/>
          <w:rtl/>
        </w:rPr>
        <w:t>المنتظمة بوصفه جزءا لا يتجزأ من</w:t>
      </w:r>
      <w:r>
        <w:rPr>
          <w:rFonts w:hint="cs"/>
          <w:w w:val="101"/>
          <w:rtl/>
        </w:rPr>
        <w:t> </w:t>
      </w:r>
      <w:r w:rsidRPr="00C019BB">
        <w:rPr>
          <w:w w:val="101"/>
          <w:rtl/>
        </w:rPr>
        <w:t xml:space="preserve">الدورة الثانية للعملية المنتظمة، وتطلب إلى أعضاء فريق الخبراء المعينين من قبل الدول الأعضاء عملا بالفقرة 287 من القرار </w:t>
      </w:r>
      <w:hyperlink r:id="rId70" w:history="1">
        <w:r w:rsidRPr="00DA49CB">
          <w:rPr>
            <w:rStyle w:val="Hyperlink"/>
            <w:w w:val="101"/>
            <w:rtl/>
          </w:rPr>
          <w:t>70/235</w:t>
        </w:r>
      </w:hyperlink>
      <w:r w:rsidRPr="00C019BB">
        <w:rPr>
          <w:w w:val="101"/>
          <w:rtl/>
        </w:rPr>
        <w:t xml:space="preserve"> تولي مهامهم في فريق الخبراء بصفة مستقلة وشخصية خلال الدورة الثانية، وتحث المجموعات الإقليمية على أن تعين، وفقا للفقرة 287، خبراء في فريق الخبراء إذا لم تكن قد فعلت ذلك، مع مراعاة ضرورة كفالة التوزيع الجغرافي والخبرة المناسبة في التخصصات الاجتماعية والاقتصادية</w:t>
      </w:r>
      <w:r>
        <w:rPr>
          <w:rtl/>
        </w:rPr>
        <w:t>؛</w:t>
      </w:r>
    </w:p>
    <w:p w:rsidR="00DC7840" w:rsidRDefault="00DC7840" w:rsidP="00DC7840">
      <w:pPr>
        <w:pStyle w:val="SingleTxt"/>
        <w:rPr>
          <w:rtl/>
        </w:rPr>
      </w:pPr>
      <w:r>
        <w:rPr>
          <w:rtl/>
        </w:rPr>
        <w:tab/>
        <w:t xml:space="preserve">307 </w:t>
      </w:r>
      <w:r>
        <w:rPr>
          <w:rFonts w:hint="cs"/>
          <w:rtl/>
        </w:rPr>
        <w:t>-</w:t>
      </w:r>
      <w:r>
        <w:rPr>
          <w:rtl/>
        </w:rPr>
        <w:t xml:space="preserve"> </w:t>
      </w:r>
      <w:r w:rsidRPr="00A12958">
        <w:rPr>
          <w:b/>
          <w:bCs/>
          <w:i/>
          <w:iCs/>
          <w:rtl/>
        </w:rPr>
        <w:t>تدعو</w:t>
      </w:r>
      <w:r>
        <w:rPr>
          <w:rtl/>
        </w:rPr>
        <w:t xml:space="preserve"> فريق الخبراء والشركاء الآخرين ذوي الصلة إلى بدء العمل على</w:t>
      </w:r>
      <w:r>
        <w:rPr>
          <w:rFonts w:hint="cs"/>
          <w:rtl/>
        </w:rPr>
        <w:t> </w:t>
      </w:r>
      <w:r>
        <w:rPr>
          <w:rtl/>
        </w:rPr>
        <w:t>برنامج عمل الفترة 2017-2020 للدورة الثانية للعملية المنتظمة بأسرع ما يمكن؛</w:t>
      </w:r>
    </w:p>
    <w:p w:rsidR="00DC7840" w:rsidRDefault="00DC7840" w:rsidP="00D90EA0">
      <w:pPr>
        <w:pStyle w:val="SingleTxt"/>
        <w:rPr>
          <w:rtl/>
        </w:rPr>
      </w:pPr>
      <w:r>
        <w:rPr>
          <w:rtl/>
        </w:rPr>
        <w:tab/>
        <w:t xml:space="preserve">308 </w:t>
      </w:r>
      <w:r>
        <w:rPr>
          <w:rFonts w:hint="cs"/>
          <w:rtl/>
        </w:rPr>
        <w:t>-</w:t>
      </w:r>
      <w:r>
        <w:rPr>
          <w:rtl/>
        </w:rPr>
        <w:t xml:space="preserve"> </w:t>
      </w:r>
      <w:r w:rsidRPr="00C019BB">
        <w:rPr>
          <w:b/>
          <w:bCs/>
          <w:i/>
          <w:iCs/>
          <w:w w:val="101"/>
          <w:rtl/>
        </w:rPr>
        <w:t>تشير</w:t>
      </w:r>
      <w:r w:rsidRPr="00C019BB">
        <w:rPr>
          <w:w w:val="101"/>
          <w:rtl/>
        </w:rPr>
        <w:t xml:space="preserve"> إلى دعوتها في الفقرة 288 من القرار </w:t>
      </w:r>
      <w:hyperlink r:id="rId71" w:history="1">
        <w:r w:rsidRPr="00DA49CB">
          <w:rPr>
            <w:rStyle w:val="Hyperlink"/>
            <w:w w:val="101"/>
            <w:rtl/>
          </w:rPr>
          <w:t>70/235</w:t>
        </w:r>
      </w:hyperlink>
      <w:r w:rsidRPr="00C019BB">
        <w:rPr>
          <w:w w:val="101"/>
          <w:rtl/>
        </w:rPr>
        <w:t xml:space="preserve"> </w:t>
      </w:r>
      <w:r>
        <w:rPr>
          <w:w w:val="101"/>
          <w:rtl/>
        </w:rPr>
        <w:t>الأفراد الذين عملوا</w:t>
      </w:r>
      <w:r w:rsidR="00D90EA0">
        <w:rPr>
          <w:rFonts w:hint="cs"/>
          <w:w w:val="101"/>
          <w:rtl/>
        </w:rPr>
        <w:t> </w:t>
      </w:r>
      <w:r>
        <w:rPr>
          <w:w w:val="101"/>
          <w:rtl/>
        </w:rPr>
        <w:t>في</w:t>
      </w:r>
      <w:r>
        <w:rPr>
          <w:rFonts w:hint="cs"/>
          <w:w w:val="101"/>
          <w:rtl/>
        </w:rPr>
        <w:t> </w:t>
      </w:r>
      <w:r w:rsidRPr="00C019BB">
        <w:rPr>
          <w:w w:val="101"/>
          <w:rtl/>
        </w:rPr>
        <w:t>فريق الخبراء خلال الدورة الأولى للعملية المنتظمة أن يق</w:t>
      </w:r>
      <w:r>
        <w:rPr>
          <w:w w:val="101"/>
          <w:rtl/>
        </w:rPr>
        <w:t>دموا المشورة، حسب الاقتضاء، إلى</w:t>
      </w:r>
      <w:r>
        <w:rPr>
          <w:rFonts w:hint="cs"/>
          <w:w w:val="101"/>
          <w:rtl/>
        </w:rPr>
        <w:t xml:space="preserve"> </w:t>
      </w:r>
      <w:r w:rsidRPr="00C019BB">
        <w:rPr>
          <w:w w:val="101"/>
          <w:rtl/>
        </w:rPr>
        <w:t>المكتب والفريق العامل المخصص الجامع إلى حين تعيين فريق الخبراء من أجل الدورة الثانية</w:t>
      </w:r>
      <w:r>
        <w:rPr>
          <w:rtl/>
        </w:rPr>
        <w:t>؛</w:t>
      </w:r>
    </w:p>
    <w:p w:rsidR="00DC7840" w:rsidRDefault="00DC7840" w:rsidP="00DC7840">
      <w:pPr>
        <w:pStyle w:val="SingleTxt"/>
        <w:rPr>
          <w:rtl/>
        </w:rPr>
      </w:pPr>
      <w:r>
        <w:rPr>
          <w:rtl/>
        </w:rPr>
        <w:tab/>
        <w:t xml:space="preserve">309 </w:t>
      </w:r>
      <w:r>
        <w:rPr>
          <w:rFonts w:hint="cs"/>
          <w:rtl/>
        </w:rPr>
        <w:t>-</w:t>
      </w:r>
      <w:r>
        <w:rPr>
          <w:rtl/>
        </w:rPr>
        <w:t xml:space="preserve"> </w:t>
      </w:r>
      <w:r w:rsidRPr="00A12958">
        <w:rPr>
          <w:b/>
          <w:bCs/>
          <w:i/>
          <w:iCs/>
          <w:rtl/>
        </w:rPr>
        <w:t>تشجع</w:t>
      </w:r>
      <w:r>
        <w:rPr>
          <w:rtl/>
        </w:rPr>
        <w:t xml:space="preserve"> فريق الخبراء على توجيه الدعوة إلى أعضاء فريق خبراء و</w:t>
      </w:r>
      <w:r w:rsidR="00D40EB7">
        <w:rPr>
          <w:rFonts w:hint="cs"/>
          <w:rtl/>
        </w:rPr>
        <w:t xml:space="preserve">كذلك أعضاء </w:t>
      </w:r>
      <w:r>
        <w:rPr>
          <w:rtl/>
        </w:rPr>
        <w:t>مجمع خبراء الدورة الأولى للعملية المنتظمة، حسب الاقتضاء، من أجل الإسهام في صياغة واستعراض الخلاصة أو الخلاصات التقنية؛</w:t>
      </w:r>
    </w:p>
    <w:p w:rsidR="00DC7840" w:rsidRDefault="00DC7840" w:rsidP="00DC7840">
      <w:pPr>
        <w:pStyle w:val="SingleTxt"/>
        <w:rPr>
          <w:rtl/>
        </w:rPr>
      </w:pPr>
      <w:r>
        <w:rPr>
          <w:rtl/>
        </w:rPr>
        <w:tab/>
        <w:t xml:space="preserve">310 </w:t>
      </w:r>
      <w:r>
        <w:rPr>
          <w:rFonts w:hint="cs"/>
          <w:rtl/>
        </w:rPr>
        <w:t>-</w:t>
      </w:r>
      <w:r>
        <w:rPr>
          <w:rtl/>
        </w:rPr>
        <w:t xml:space="preserve"> </w:t>
      </w:r>
      <w:r w:rsidRPr="00A12958">
        <w:rPr>
          <w:b/>
          <w:bCs/>
          <w:i/>
          <w:iCs/>
          <w:rtl/>
        </w:rPr>
        <w:t>تطلب</w:t>
      </w:r>
      <w:r>
        <w:rPr>
          <w:rtl/>
        </w:rPr>
        <w:t xml:space="preserve"> إلى فريق الخبراء أن يستعرض اختصاصات</w:t>
      </w:r>
      <w:r w:rsidRPr="0098464E">
        <w:rPr>
          <w:vertAlign w:val="superscript"/>
          <w:rtl/>
        </w:rPr>
        <w:t>(</w:t>
      </w:r>
      <w:r w:rsidRPr="0098464E">
        <w:rPr>
          <w:rStyle w:val="FootnoteReference"/>
          <w:rtl/>
        </w:rPr>
        <w:footnoteReference w:id="121"/>
      </w:r>
      <w:r w:rsidRPr="0098464E">
        <w:rPr>
          <w:vertAlign w:val="superscript"/>
          <w:rtl/>
        </w:rPr>
        <w:t>)</w:t>
      </w:r>
      <w:r>
        <w:rPr>
          <w:rtl/>
        </w:rPr>
        <w:t xml:space="preserve"> وطرائق عمل فريق خبراء الدورة الأولى للعملية المنتظمة والتوجيهات المقدمة إلى المشاركين للتحقق من انطباقها على</w:t>
      </w:r>
      <w:r>
        <w:rPr>
          <w:rFonts w:hint="cs"/>
          <w:rtl/>
        </w:rPr>
        <w:t> </w:t>
      </w:r>
      <w:r>
        <w:rPr>
          <w:rtl/>
        </w:rPr>
        <w:t>الدورة الثانية للعملية المنتظمة، وأن يعدلها، عند الاقتضاء، لكفالة تحقيق جملة أمور منها استمرار العضوية الكاملة في فريق الخبراء والتزام أعضائه التام، وأن يعلم المكتب بذلك لاحقا قصد إقرارها من قبل الفريق العامل المخصص الجامع؛</w:t>
      </w:r>
    </w:p>
    <w:p w:rsidR="00DC7840" w:rsidRDefault="00DC7840" w:rsidP="00DC7840">
      <w:pPr>
        <w:pStyle w:val="SingleTxt"/>
        <w:rPr>
          <w:rtl/>
        </w:rPr>
      </w:pPr>
      <w:r>
        <w:rPr>
          <w:rtl/>
        </w:rPr>
        <w:lastRenderedPageBreak/>
        <w:tab/>
        <w:t xml:space="preserve">311 </w:t>
      </w:r>
      <w:r>
        <w:rPr>
          <w:rFonts w:hint="cs"/>
          <w:rtl/>
        </w:rPr>
        <w:t>-</w:t>
      </w:r>
      <w:r>
        <w:rPr>
          <w:rtl/>
        </w:rPr>
        <w:t xml:space="preserve"> </w:t>
      </w:r>
      <w:r w:rsidRPr="00A12958">
        <w:rPr>
          <w:b/>
          <w:bCs/>
          <w:i/>
          <w:iCs/>
          <w:rtl/>
        </w:rPr>
        <w:t>تطلب</w:t>
      </w:r>
      <w:r>
        <w:rPr>
          <w:rtl/>
        </w:rPr>
        <w:t xml:space="preserve"> إلى مكتب الفريق العامل المخصص الجامع أن يضع آلية لتشكيل مجمع للخبراء خاص بالدورة الثانية للعملية المنتظمة، بسبل منها دعوة الأفراد الذين عملوا في</w:t>
      </w:r>
      <w:r>
        <w:rPr>
          <w:rFonts w:hint="cs"/>
          <w:rtl/>
        </w:rPr>
        <w:t> </w:t>
      </w:r>
      <w:r>
        <w:rPr>
          <w:rtl/>
        </w:rPr>
        <w:t>مجمع الخبراء خلال الدورة الأولى للعملية المنتظمة إلى إبلاغ أمانة العملية المنتظمة بما</w:t>
      </w:r>
      <w:r>
        <w:rPr>
          <w:rFonts w:hint="cs"/>
          <w:rtl/>
        </w:rPr>
        <w:t> </w:t>
      </w:r>
      <w:r>
        <w:rPr>
          <w:rtl/>
        </w:rPr>
        <w:t>إذا</w:t>
      </w:r>
      <w:r>
        <w:rPr>
          <w:rFonts w:hint="cs"/>
          <w:rtl/>
        </w:rPr>
        <w:t> </w:t>
      </w:r>
      <w:r>
        <w:rPr>
          <w:rtl/>
        </w:rPr>
        <w:t>كانوا يرغبون في العمل في مجمع خبراء الدورة الثانية؛</w:t>
      </w:r>
    </w:p>
    <w:p w:rsidR="00DC7840" w:rsidRDefault="00DC7840" w:rsidP="00DC7840">
      <w:pPr>
        <w:pStyle w:val="SingleTxt"/>
        <w:rPr>
          <w:rtl/>
        </w:rPr>
      </w:pPr>
      <w:r>
        <w:rPr>
          <w:rtl/>
        </w:rPr>
        <w:tab/>
        <w:t xml:space="preserve">312 </w:t>
      </w:r>
      <w:r>
        <w:rPr>
          <w:rFonts w:hint="cs"/>
          <w:rtl/>
        </w:rPr>
        <w:t>-</w:t>
      </w:r>
      <w:r>
        <w:rPr>
          <w:rtl/>
        </w:rPr>
        <w:t xml:space="preserve"> </w:t>
      </w:r>
      <w:r w:rsidRPr="00A12958">
        <w:rPr>
          <w:b/>
          <w:bCs/>
          <w:i/>
          <w:iCs/>
          <w:rtl/>
        </w:rPr>
        <w:t>تدعو</w:t>
      </w:r>
      <w:r>
        <w:rPr>
          <w:rtl/>
        </w:rPr>
        <w:t xml:space="preserve"> الدول إلى أن تقوم، بحلول 31 أيار/مايو 2017، بتعيين جهات تنسيق وطنية من أجل تيسير تنفيذ برنامج عمل الفترة 2017-2020 للدورة الثانية للعملية المنتظمة، ولا سيما ما يتعلق منه بإجراءات ترشيح خبراء إضافيين للانضمام إلى مجمع الخبراء، وسرعة الاتصال فيما بين الأوساط العلمية وفريق الخبراء ومجمع الخبراء ومكتب العملية المنتظمة وأمانتها، وإذكاء الوعي؛</w:t>
      </w:r>
    </w:p>
    <w:p w:rsidR="00DC7840" w:rsidRDefault="00DC7840" w:rsidP="00DC7840">
      <w:pPr>
        <w:pStyle w:val="SingleTxt"/>
        <w:rPr>
          <w:rtl/>
        </w:rPr>
      </w:pPr>
      <w:r>
        <w:rPr>
          <w:rtl/>
        </w:rPr>
        <w:tab/>
        <w:t xml:space="preserve">313 - </w:t>
      </w:r>
      <w:r w:rsidRPr="00A12958">
        <w:rPr>
          <w:b/>
          <w:bCs/>
          <w:i/>
          <w:iCs/>
          <w:rtl/>
        </w:rPr>
        <w:t>تدعو</w:t>
      </w:r>
      <w:r>
        <w:rPr>
          <w:rtl/>
        </w:rPr>
        <w:t xml:space="preserve"> اللجنة الحكومية الدولية لعلوم المحيطات التابعة لمنظمة الأمم المتحدة للتربية والعلم والثقافة وبرنامج الأمم المتحدة للبيئة والمنظمة البحرية الدولية ومنظمة الأغذية والزراعة للأمم المتحدة والمنظمة العالمية للأرصاد الجوية ومؤسسات منظومة الأمم المتحدة وهيئاتها وصناديقها وبرامجها ذات الصلة، حسب الاقتضاء، إلى تقديم المساعدة في تنفيذ أعمال الدورة الثانية للعملية المنتظمة فيما يخص الأنشطة التالية: إذكاء الوعي، وإيجاد خبراء للانضمام إلى مجمع الخبراء، وتقديم الدعم الفني والعلمي للمكتب ولفريق الخبراء، واستضافة حلقات العمل والاجتماعات الخاصة بأفرقة الصياغة، وبناء القدرات، وعملية تحديد نطاق التقييم أو التقييمات للدورة الثانية؛</w:t>
      </w:r>
    </w:p>
    <w:p w:rsidR="00DC7840" w:rsidRDefault="00DC7840" w:rsidP="00DC7840">
      <w:pPr>
        <w:pStyle w:val="SingleTxt"/>
        <w:rPr>
          <w:rtl/>
        </w:rPr>
      </w:pPr>
      <w:r>
        <w:rPr>
          <w:rtl/>
        </w:rPr>
        <w:tab/>
        <w:t xml:space="preserve">314 </w:t>
      </w:r>
      <w:r>
        <w:rPr>
          <w:rFonts w:hint="cs"/>
          <w:rtl/>
        </w:rPr>
        <w:t>-</w:t>
      </w:r>
      <w:r>
        <w:rPr>
          <w:rtl/>
        </w:rPr>
        <w:t xml:space="preserve"> </w:t>
      </w:r>
      <w:r w:rsidRPr="00A12958">
        <w:rPr>
          <w:b/>
          <w:bCs/>
          <w:i/>
          <w:iCs/>
          <w:rtl/>
        </w:rPr>
        <w:t>تدعو</w:t>
      </w:r>
      <w:r>
        <w:rPr>
          <w:rtl/>
        </w:rPr>
        <w:t xml:space="preserve"> المنظمات الحكومية الدولية ذات الصلة إلى الإسهام، حسب الاقتضاء، في أنشطة الدورة الثانية؛</w:t>
      </w:r>
    </w:p>
    <w:p w:rsidR="00DC7840" w:rsidRDefault="00DC7840" w:rsidP="00326E4C">
      <w:pPr>
        <w:pStyle w:val="SingleTxt"/>
        <w:rPr>
          <w:rtl/>
        </w:rPr>
      </w:pPr>
      <w:r>
        <w:rPr>
          <w:rtl/>
        </w:rPr>
        <w:tab/>
        <w:t xml:space="preserve">315 - </w:t>
      </w:r>
      <w:r w:rsidRPr="00C019BB">
        <w:rPr>
          <w:b/>
          <w:bCs/>
          <w:i/>
          <w:iCs/>
          <w:w w:val="101"/>
          <w:rtl/>
        </w:rPr>
        <w:t>تحث</w:t>
      </w:r>
      <w:r w:rsidRPr="00C019BB">
        <w:rPr>
          <w:w w:val="101"/>
          <w:rtl/>
        </w:rPr>
        <w:t xml:space="preserve"> الدول والمؤسسات المالية الدولية والوكالات المانحة والمنظمات الحكومية الدولية والمنظمات غير الحكومية والأشخاص الطبيعيين والاعتباريين على تقديم</w:t>
      </w:r>
      <w:r w:rsidR="00326E4C">
        <w:rPr>
          <w:rFonts w:hint="cs"/>
          <w:w w:val="101"/>
          <w:rtl/>
        </w:rPr>
        <w:t> </w:t>
      </w:r>
      <w:r w:rsidRPr="00C019BB">
        <w:rPr>
          <w:w w:val="101"/>
          <w:rtl/>
        </w:rPr>
        <w:t xml:space="preserve">مساهمات مالية للصندوق </w:t>
      </w:r>
      <w:proofErr w:type="spellStart"/>
      <w:r w:rsidRPr="00C019BB">
        <w:rPr>
          <w:w w:val="101"/>
          <w:rtl/>
        </w:rPr>
        <w:t>الاستئماني</w:t>
      </w:r>
      <w:proofErr w:type="spellEnd"/>
      <w:r w:rsidRPr="00C019BB">
        <w:rPr>
          <w:w w:val="101"/>
          <w:rtl/>
        </w:rPr>
        <w:t xml:space="preserve"> للتبرعات</w:t>
      </w:r>
      <w:r w:rsidRPr="00C019BB">
        <w:rPr>
          <w:w w:val="101"/>
          <w:vertAlign w:val="superscript"/>
          <w:rtl/>
        </w:rPr>
        <w:t>(</w:t>
      </w:r>
      <w:r w:rsidRPr="00C019BB">
        <w:rPr>
          <w:rStyle w:val="FootnoteReference"/>
          <w:w w:val="101"/>
          <w:rtl/>
        </w:rPr>
        <w:footnoteReference w:id="122"/>
      </w:r>
      <w:r w:rsidRPr="00C019BB">
        <w:rPr>
          <w:w w:val="101"/>
          <w:vertAlign w:val="superscript"/>
          <w:rtl/>
        </w:rPr>
        <w:t>)</w:t>
      </w:r>
      <w:r w:rsidRPr="00C019BB">
        <w:rPr>
          <w:w w:val="101"/>
          <w:rtl/>
        </w:rPr>
        <w:t xml:space="preserve"> وتقديم مساهمات أخرى للعملية</w:t>
      </w:r>
      <w:r w:rsidR="00326E4C">
        <w:rPr>
          <w:rFonts w:hint="cs"/>
          <w:w w:val="101"/>
          <w:rtl/>
        </w:rPr>
        <w:t> </w:t>
      </w:r>
      <w:r w:rsidRPr="00C019BB">
        <w:rPr>
          <w:w w:val="101"/>
          <w:rtl/>
        </w:rPr>
        <w:t>المنتظمة</w:t>
      </w:r>
      <w:r>
        <w:rPr>
          <w:rtl/>
        </w:rPr>
        <w:t>؛</w:t>
      </w:r>
    </w:p>
    <w:p w:rsidR="00DC7840" w:rsidRDefault="00DC7840" w:rsidP="00DC7840">
      <w:pPr>
        <w:pStyle w:val="SingleTxt"/>
        <w:rPr>
          <w:rtl/>
        </w:rPr>
      </w:pPr>
      <w:r>
        <w:rPr>
          <w:rtl/>
        </w:rPr>
        <w:tab/>
        <w:t xml:space="preserve">316 </w:t>
      </w:r>
      <w:r>
        <w:rPr>
          <w:rFonts w:hint="cs"/>
          <w:rtl/>
        </w:rPr>
        <w:t>-</w:t>
      </w:r>
      <w:r>
        <w:rPr>
          <w:rtl/>
        </w:rPr>
        <w:t xml:space="preserve"> </w:t>
      </w:r>
      <w:r w:rsidRPr="00A12958">
        <w:rPr>
          <w:b/>
          <w:bCs/>
          <w:i/>
          <w:iCs/>
          <w:rtl/>
        </w:rPr>
        <w:t>تطلب</w:t>
      </w:r>
      <w:r>
        <w:rPr>
          <w:rtl/>
        </w:rPr>
        <w:t xml:space="preserve"> إلى الأمين العام أن يوفر الموارد اللازمة، بسبل منها خيار الميزانية العادية للمنظمة، لبرنامج عمل الفترة 2017-2020 للدورة الثانية للعملية المنتظمة، على</w:t>
      </w:r>
      <w:r>
        <w:rPr>
          <w:rFonts w:hint="cs"/>
          <w:rtl/>
        </w:rPr>
        <w:t> </w:t>
      </w:r>
      <w:r>
        <w:rPr>
          <w:rtl/>
        </w:rPr>
        <w:t>النحو المعتمد خلال الاجتماع السابع للفريق العامل المخصص الجامع، وفقا للإجراءات المقررة وضمن اختصاص كل هيئة من الهيئات ذات الصلة؛</w:t>
      </w:r>
    </w:p>
    <w:p w:rsidR="00DC7840" w:rsidRDefault="00DC7840" w:rsidP="00DC7840">
      <w:pPr>
        <w:pStyle w:val="SingleTxt"/>
        <w:rPr>
          <w:rtl/>
        </w:rPr>
      </w:pPr>
      <w:r>
        <w:rPr>
          <w:rtl/>
        </w:rPr>
        <w:lastRenderedPageBreak/>
        <w:tab/>
        <w:t xml:space="preserve">317 </w:t>
      </w:r>
      <w:r>
        <w:rPr>
          <w:rFonts w:hint="cs"/>
          <w:rtl/>
        </w:rPr>
        <w:t>-</w:t>
      </w:r>
      <w:r>
        <w:rPr>
          <w:rtl/>
        </w:rPr>
        <w:t xml:space="preserve"> </w:t>
      </w:r>
      <w:r w:rsidRPr="00A12958">
        <w:rPr>
          <w:b/>
          <w:bCs/>
          <w:i/>
          <w:iCs/>
          <w:rtl/>
        </w:rPr>
        <w:t>تطلب أيضا</w:t>
      </w:r>
      <w:r>
        <w:rPr>
          <w:rtl/>
        </w:rPr>
        <w:t xml:space="preserve"> إلى الأمين العام أن يدعو إلى عقد اجتماعين خلال عام</w:t>
      </w:r>
      <w:r>
        <w:rPr>
          <w:rFonts w:hint="cs"/>
          <w:rtl/>
        </w:rPr>
        <w:t> </w:t>
      </w:r>
      <w:r>
        <w:rPr>
          <w:rtl/>
        </w:rPr>
        <w:t>2017 للفريق العامل المخصص الجامع لا تزيد مدتهما الإجمالية على خمس أيام، يعقد أحدهما في</w:t>
      </w:r>
      <w:r w:rsidR="00D40EB7">
        <w:rPr>
          <w:rFonts w:hint="cs"/>
          <w:rtl/>
        </w:rPr>
        <w:t xml:space="preserve"> يومي</w:t>
      </w:r>
      <w:r>
        <w:rPr>
          <w:rtl/>
        </w:rPr>
        <w:t xml:space="preserve"> 17 و 18 نيسان/أبريل 2017 للنظر في الخلاصات التقنية وفقا لبرنامج عمل</w:t>
      </w:r>
      <w:r>
        <w:rPr>
          <w:rFonts w:hint="cs"/>
          <w:rtl/>
        </w:rPr>
        <w:t> </w:t>
      </w:r>
      <w:r>
        <w:rPr>
          <w:rtl/>
        </w:rPr>
        <w:t>الفترة 2017-2020 للدورة الثانية للعملية المنتظمة، والآخر في الفترة من 6 إلى 8</w:t>
      </w:r>
      <w:r>
        <w:rPr>
          <w:rFonts w:hint="cs"/>
          <w:rtl/>
        </w:rPr>
        <w:t> </w:t>
      </w:r>
      <w:r>
        <w:rPr>
          <w:rtl/>
        </w:rPr>
        <w:t>أيلول/سبتمبر 2017؛</w:t>
      </w:r>
    </w:p>
    <w:p w:rsidR="00DC7840" w:rsidRPr="00C04B91" w:rsidRDefault="00DC7840" w:rsidP="00C04B91">
      <w:pPr>
        <w:pStyle w:val="SingleTxt"/>
        <w:spacing w:after="0"/>
        <w:jc w:val="center"/>
        <w:rPr>
          <w:b/>
          <w:bCs/>
          <w:rtl/>
        </w:rPr>
      </w:pPr>
      <w:r w:rsidRPr="00C04B91">
        <w:rPr>
          <w:b/>
          <w:bCs/>
          <w:rtl/>
        </w:rPr>
        <w:t>ثالث عشر</w:t>
      </w:r>
    </w:p>
    <w:p w:rsidR="00DC7840" w:rsidRPr="00C019BB" w:rsidRDefault="00DC7840" w:rsidP="00C04B91">
      <w:pPr>
        <w:pStyle w:val="SingleTxt"/>
        <w:jc w:val="center"/>
        <w:rPr>
          <w:sz w:val="10"/>
          <w:rtl/>
        </w:rPr>
      </w:pPr>
      <w:r w:rsidRPr="00C04B91">
        <w:rPr>
          <w:b/>
          <w:bCs/>
          <w:rtl/>
        </w:rPr>
        <w:t>التعاون الإقليمي</w:t>
      </w:r>
    </w:p>
    <w:p w:rsidR="00DC7840" w:rsidRDefault="00DC7840" w:rsidP="00DC7840">
      <w:pPr>
        <w:pStyle w:val="SingleTxt"/>
        <w:rPr>
          <w:rtl/>
        </w:rPr>
      </w:pPr>
      <w:r>
        <w:rPr>
          <w:rtl/>
        </w:rPr>
        <w:tab/>
        <w:t xml:space="preserve">318 - </w:t>
      </w:r>
      <w:r w:rsidRPr="00A12958">
        <w:rPr>
          <w:b/>
          <w:bCs/>
          <w:i/>
          <w:iCs/>
          <w:rtl/>
        </w:rPr>
        <w:t>تلاحظ</w:t>
      </w:r>
      <w:r>
        <w:rPr>
          <w:rtl/>
        </w:rPr>
        <w:t xml:space="preserve"> اتخاذ عدد من المبادرات على المستوى الإقليمي في مختلف المناطق لتعزيز تنفيذ الاتفاقية، وتلاحظ أيضا في هذا السياق ما يضطلع به صندوق المساعدة المعني بمنطقة البحر الكاريبي من أعمال تهدف إلى تيسير القيام طوعا، من خلال المساعدة التقنية في</w:t>
      </w:r>
      <w:r>
        <w:rPr>
          <w:rFonts w:hint="cs"/>
          <w:rtl/>
        </w:rPr>
        <w:t> </w:t>
      </w:r>
      <w:r>
        <w:rPr>
          <w:rtl/>
        </w:rPr>
        <w:t>المقام الأول، بإجراء مفاوضات بشأن تعيين الحدود البحرية بين دول البحر الكاريبي، وتلاحظ مرة أخرى إنشاء الجمعية العامة لمنظمة الدول الأمريكية في عام 2000 صندوق السلام: التسوية السلمية للمنازعات الإقليمية ليكون آلية رئيسية الغرض منها، بحكم نطاقها الإقليمي الواسع، منع نشوب المنازعات الإقليمية والمنازعات على الحدود البرية والبحرية وتسوية المنازعات التي لم يبت فيها، وتهيب بالدول والجهات الأخرى التي يمكنها أن تساهم في هذين الصندوقين أن تفعل ذلك؛</w:t>
      </w:r>
    </w:p>
    <w:p w:rsidR="00DC7840" w:rsidRDefault="00DC7840" w:rsidP="00DC7840">
      <w:pPr>
        <w:pStyle w:val="SingleTxt"/>
        <w:rPr>
          <w:rtl/>
        </w:rPr>
      </w:pPr>
      <w:r>
        <w:rPr>
          <w:rtl/>
        </w:rPr>
        <w:tab/>
        <w:t xml:space="preserve">319 - </w:t>
      </w:r>
      <w:r w:rsidRPr="00A12958">
        <w:rPr>
          <w:b/>
          <w:bCs/>
          <w:i/>
          <w:iCs/>
          <w:rtl/>
        </w:rPr>
        <w:t>تلاحظ مع التقدير</w:t>
      </w:r>
      <w:r>
        <w:rPr>
          <w:rtl/>
        </w:rPr>
        <w:t xml:space="preserve"> الجهود المبذولة على الصعيد الإقليمي لتعزيز تنفيذ الاتفاقية والتصدي، بوسائل منها بناء القدرات، للمسائل المتعلقة بالسلامة والأمن البحريين وحفظ الموارد البحرية الحية واستخدامها على نحو مستدام وحماية وصون البيئة البحرية وحفظ التنوع البيولوجي البحري واستخدامه على نحو مستدام؛</w:t>
      </w:r>
    </w:p>
    <w:p w:rsidR="00DC7840" w:rsidRDefault="00DC7840" w:rsidP="00DC7840">
      <w:pPr>
        <w:pStyle w:val="SingleTxt"/>
        <w:rPr>
          <w:rtl/>
        </w:rPr>
      </w:pPr>
      <w:r>
        <w:rPr>
          <w:rtl/>
        </w:rPr>
        <w:tab/>
        <w:t xml:space="preserve">320 - </w:t>
      </w:r>
      <w:r w:rsidRPr="00A12958">
        <w:rPr>
          <w:b/>
          <w:bCs/>
          <w:i/>
          <w:iCs/>
          <w:rtl/>
        </w:rPr>
        <w:t>ترحب</w:t>
      </w:r>
      <w:r>
        <w:rPr>
          <w:rtl/>
        </w:rPr>
        <w:t xml:space="preserve"> باعتماد الوثيقة الختامية للمؤتمر الدولي الثالث المعني بالدول الجزرية الصغيرة النامية المعنونة ”إجراءات العمل المعجل للدول الجزرية الصغيرة النامية (مسار</w:t>
      </w:r>
      <w:r>
        <w:rPr>
          <w:rFonts w:hint="cs"/>
          <w:rtl/>
        </w:rPr>
        <w:t> </w:t>
      </w:r>
      <w:r>
        <w:rPr>
          <w:rtl/>
        </w:rPr>
        <w:t>ساموا)“</w:t>
      </w:r>
      <w:r w:rsidRPr="0098464E">
        <w:rPr>
          <w:vertAlign w:val="superscript"/>
          <w:rtl/>
        </w:rPr>
        <w:t>(</w:t>
      </w:r>
      <w:r w:rsidRPr="0098464E">
        <w:rPr>
          <w:rStyle w:val="FootnoteReference"/>
          <w:rtl/>
        </w:rPr>
        <w:footnoteReference w:id="123"/>
      </w:r>
      <w:r w:rsidRPr="0098464E">
        <w:rPr>
          <w:vertAlign w:val="superscript"/>
          <w:rtl/>
        </w:rPr>
        <w:t>)</w:t>
      </w:r>
      <w:r>
        <w:rPr>
          <w:rtl/>
        </w:rPr>
        <w:t xml:space="preserve"> والطرائق الجديدة المنصوص عليها لغرض تعزيز الإجراءات المتخذة بشأن طائفة من التحديات التي تواجهها الدول الجزرية الصغيرة النامية والأولويات التي تهمها، بما في ذلك التحديات المتعلقة بحفظ الموارد البحرية واستخدامها بما يحفظ استدامتها، وصون البيئة البحرية، وتؤكد من جديد التزامها بالعمل مع الدول الجزرية الصغيرة النامية بهدف التنفيذ الكامل لمسار ساموا بما يضمن نجاحه؛</w:t>
      </w:r>
    </w:p>
    <w:p w:rsidR="00DC7840" w:rsidRDefault="00DC7840" w:rsidP="00DC7840">
      <w:pPr>
        <w:pStyle w:val="SingleTxt"/>
        <w:rPr>
          <w:rtl/>
        </w:rPr>
      </w:pPr>
      <w:r>
        <w:rPr>
          <w:rtl/>
        </w:rPr>
        <w:lastRenderedPageBreak/>
        <w:tab/>
        <w:t xml:space="preserve">321 - </w:t>
      </w:r>
      <w:r w:rsidRPr="00A12958">
        <w:rPr>
          <w:b/>
          <w:bCs/>
          <w:i/>
          <w:iCs/>
          <w:rtl/>
        </w:rPr>
        <w:t>تدعو</w:t>
      </w:r>
      <w:r>
        <w:rPr>
          <w:rtl/>
        </w:rPr>
        <w:t xml:space="preserve"> الدول والمنظمات الدولية إلى تعزيز التعاون فيما بينها من أجل حماية البيئة البحرية على نحو أفضل؛</w:t>
      </w:r>
    </w:p>
    <w:p w:rsidR="00DC7840" w:rsidRDefault="00DC7840" w:rsidP="00D40EB7">
      <w:pPr>
        <w:pStyle w:val="SingleTxt"/>
        <w:rPr>
          <w:rtl/>
        </w:rPr>
      </w:pPr>
      <w:r>
        <w:rPr>
          <w:rtl/>
        </w:rPr>
        <w:tab/>
        <w:t xml:space="preserve">322 </w:t>
      </w:r>
      <w:r>
        <w:rPr>
          <w:rFonts w:hint="cs"/>
          <w:rtl/>
        </w:rPr>
        <w:t>-</w:t>
      </w:r>
      <w:r>
        <w:rPr>
          <w:rtl/>
        </w:rPr>
        <w:t xml:space="preserve"> </w:t>
      </w:r>
      <w:r w:rsidRPr="00A12958">
        <w:rPr>
          <w:b/>
          <w:bCs/>
          <w:i/>
          <w:iCs/>
          <w:rtl/>
        </w:rPr>
        <w:t>تحيط علما</w:t>
      </w:r>
      <w:r>
        <w:rPr>
          <w:rtl/>
        </w:rPr>
        <w:t xml:space="preserve"> في هذا الصدد، في دورتها الحادية والسبعين، بمذكرة التفاهم بين خطة عمل البحر الأبيض المتوسط في إطار اتفاقية حماية البيئة البحرية والمناطق الساحلية للبحر الأبيض المتوسط والهيئة العامة لمصايد أسماك البحر الأبيض المتوسط، وبمذكرة التفاهم بين اللجنة المعنية بحماية البحر الأسود من التلوث وبرنامج الأمم المتحدة للبيئة/خطة عمل البحر الأبيض المتوسط؛</w:t>
      </w:r>
    </w:p>
    <w:p w:rsidR="00DC7840" w:rsidRDefault="00DC7840" w:rsidP="00DC7840">
      <w:pPr>
        <w:pStyle w:val="SingleTxt"/>
        <w:rPr>
          <w:rtl/>
        </w:rPr>
      </w:pPr>
      <w:r>
        <w:rPr>
          <w:rtl/>
        </w:rPr>
        <w:tab/>
        <w:t xml:space="preserve">323 - </w:t>
      </w:r>
      <w:r w:rsidRPr="00A12958">
        <w:rPr>
          <w:b/>
          <w:bCs/>
          <w:i/>
          <w:iCs/>
          <w:rtl/>
        </w:rPr>
        <w:t>تنوه</w:t>
      </w:r>
      <w:r>
        <w:rPr>
          <w:rtl/>
        </w:rPr>
        <w:t xml:space="preserve"> بنتائج السنة القطبية الدولية، 2007-2008، مع التركيز بشكل خاص على المعارف الجديدة المتعلقة بالصلات بين التغير البيئي في المناطق القطبية والنظم المناخية في العالم، وتشجع الدول والأوساط العلمية على تعزيز تعاونها في هذا الصدد؛</w:t>
      </w:r>
    </w:p>
    <w:p w:rsidR="00DC7840" w:rsidRDefault="00DC7840" w:rsidP="00DC7840">
      <w:pPr>
        <w:pStyle w:val="SingleTxt"/>
        <w:rPr>
          <w:rtl/>
        </w:rPr>
      </w:pPr>
      <w:r>
        <w:rPr>
          <w:rtl/>
        </w:rPr>
        <w:tab/>
        <w:t xml:space="preserve">324 - </w:t>
      </w:r>
      <w:r w:rsidRPr="00A12958">
        <w:rPr>
          <w:b/>
          <w:bCs/>
          <w:i/>
          <w:iCs/>
          <w:rtl/>
        </w:rPr>
        <w:t>ترحب</w:t>
      </w:r>
      <w:r>
        <w:rPr>
          <w:rtl/>
        </w:rPr>
        <w:t xml:space="preserve"> بالتعاون الإقليمي، وتلاحظ في هذا الصدد إطار عمل المناظر الطبيعية في المحيط الهادئ الذي يعد مبادرة لتعزيز التعاون بين الدول الساحلية في منطقة جزر</w:t>
      </w:r>
      <w:r>
        <w:rPr>
          <w:rFonts w:hint="cs"/>
          <w:rtl/>
        </w:rPr>
        <w:t> </w:t>
      </w:r>
      <w:r>
        <w:rPr>
          <w:rtl/>
        </w:rPr>
        <w:t>المحيط الهادئ في سبيل تعزيز حفظ البيئة البحرية وتحقيق التنمية المستدامة؛</w:t>
      </w:r>
    </w:p>
    <w:p w:rsidR="00DC7840" w:rsidRDefault="00DC7840" w:rsidP="00DC7840">
      <w:pPr>
        <w:pStyle w:val="SingleTxt"/>
        <w:rPr>
          <w:rtl/>
        </w:rPr>
      </w:pPr>
      <w:r>
        <w:rPr>
          <w:rtl/>
        </w:rPr>
        <w:tab/>
        <w:t xml:space="preserve">325 - </w:t>
      </w:r>
      <w:r w:rsidRPr="00A12958">
        <w:rPr>
          <w:b/>
          <w:bCs/>
          <w:i/>
          <w:iCs/>
          <w:rtl/>
        </w:rPr>
        <w:t>تلاحظ مع التقدير</w:t>
      </w:r>
      <w:r>
        <w:rPr>
          <w:rtl/>
        </w:rPr>
        <w:t xml:space="preserve"> مختلف الجهود التي بذلتها الدول في سياق التعاون على</w:t>
      </w:r>
      <w:r>
        <w:rPr>
          <w:rFonts w:hint="cs"/>
          <w:rtl/>
        </w:rPr>
        <w:t> </w:t>
      </w:r>
      <w:r>
        <w:rPr>
          <w:rtl/>
        </w:rPr>
        <w:t>المستويين الإقليمي ودون الإقليمي، وترحب في هذا الصدد بمبادرات من قبيل التقييم والإدارة المتكاملين للنظام الإيكولوجي البحري الكبير لخليج المكسيك؛</w:t>
      </w:r>
    </w:p>
    <w:p w:rsidR="00DC7840" w:rsidRDefault="00DC7840" w:rsidP="00DC7840">
      <w:pPr>
        <w:pStyle w:val="SingleTxt"/>
        <w:rPr>
          <w:rtl/>
        </w:rPr>
      </w:pPr>
      <w:r>
        <w:rPr>
          <w:rtl/>
        </w:rPr>
        <w:tab/>
        <w:t xml:space="preserve">326 - </w:t>
      </w:r>
      <w:r w:rsidRPr="00A12958">
        <w:rPr>
          <w:b/>
          <w:bCs/>
          <w:i/>
          <w:iCs/>
          <w:rtl/>
        </w:rPr>
        <w:t>تنوه</w:t>
      </w:r>
      <w:r>
        <w:rPr>
          <w:rtl/>
        </w:rPr>
        <w:t xml:space="preserve"> بالتعاون بين أعضاء منطقة السلام والتعاون في جنوب المحيط الأطلسي في هذا الشأن؛</w:t>
      </w:r>
    </w:p>
    <w:p w:rsidR="00DC7840" w:rsidRDefault="00DC7840" w:rsidP="00DC7840">
      <w:pPr>
        <w:pStyle w:val="SingleTxt"/>
        <w:rPr>
          <w:rtl/>
        </w:rPr>
      </w:pPr>
      <w:r>
        <w:rPr>
          <w:rtl/>
        </w:rPr>
        <w:tab/>
        <w:t xml:space="preserve">327 - </w:t>
      </w:r>
      <w:r w:rsidRPr="00A12958">
        <w:rPr>
          <w:b/>
          <w:bCs/>
          <w:i/>
          <w:iCs/>
          <w:rtl/>
        </w:rPr>
        <w:t>تشير</w:t>
      </w:r>
      <w:r>
        <w:rPr>
          <w:rtl/>
        </w:rPr>
        <w:t xml:space="preserve"> إلى المقرر الذي اتخذه مؤتمر الاتحاد الأفريقي في كانون الثاني/يناير 2015 واعتمد بموجبه برنامج العمل حتى عام 2063، وتشير أيضا إلى أن الاتحاد الأفريقي أعلن عن انطلاق عقد البحار والمحيطات الأفريقية (2015-2025)، وتلاحظ قرار إحياء</w:t>
      </w:r>
      <w:r>
        <w:rPr>
          <w:rFonts w:hint="cs"/>
          <w:rtl/>
        </w:rPr>
        <w:t xml:space="preserve"> </w:t>
      </w:r>
      <w:r>
        <w:rPr>
          <w:rtl/>
        </w:rPr>
        <w:t>اليوم الأفريقي السنوي الأول للبحار والمحيطات يوم 25 تموز/يوليه من كل سنة؛</w:t>
      </w:r>
    </w:p>
    <w:p w:rsidR="00DC7840" w:rsidRDefault="00DC7840" w:rsidP="00DC7840">
      <w:pPr>
        <w:pStyle w:val="SingleTxt"/>
        <w:rPr>
          <w:rtl/>
        </w:rPr>
      </w:pPr>
      <w:r>
        <w:rPr>
          <w:rtl/>
        </w:rPr>
        <w:tab/>
        <w:t xml:space="preserve">328 - </w:t>
      </w:r>
      <w:r w:rsidRPr="00A12958">
        <w:rPr>
          <w:b/>
          <w:bCs/>
          <w:i/>
          <w:iCs/>
          <w:rtl/>
        </w:rPr>
        <w:t>تلاحظ</w:t>
      </w:r>
      <w:r>
        <w:rPr>
          <w:rtl/>
        </w:rPr>
        <w:t xml:space="preserve"> أن مؤتمرَ الأمم المتحدة الثاني المعني بالبلدان النامية غير الساحلية، الذي عُقد في فيينا من 3 إلى 5 تشرين الثاني/نوفمبر 2014، اعتمد برنامجَ عمل فيينا لصالح البلدان النامية غير الساحلية للعقد 2014-2024</w:t>
      </w:r>
      <w:r w:rsidRPr="0098464E">
        <w:rPr>
          <w:vertAlign w:val="superscript"/>
          <w:rtl/>
        </w:rPr>
        <w:t>(</w:t>
      </w:r>
      <w:r w:rsidRPr="0098464E">
        <w:rPr>
          <w:rStyle w:val="FootnoteReference"/>
          <w:rtl/>
        </w:rPr>
        <w:footnoteReference w:id="124"/>
      </w:r>
      <w:r w:rsidRPr="0098464E">
        <w:rPr>
          <w:vertAlign w:val="superscript"/>
          <w:rtl/>
        </w:rPr>
        <w:t>)</w:t>
      </w:r>
      <w:r>
        <w:rPr>
          <w:rtl/>
        </w:rPr>
        <w:t xml:space="preserve">، في أعقاب المؤتمر العشري الشامل لاستعراض تنفيذ برنامج عمل </w:t>
      </w:r>
      <w:proofErr w:type="spellStart"/>
      <w:r>
        <w:rPr>
          <w:rtl/>
        </w:rPr>
        <w:t>ألماتي</w:t>
      </w:r>
      <w:proofErr w:type="spellEnd"/>
      <w:r>
        <w:rPr>
          <w:rtl/>
        </w:rPr>
        <w:t xml:space="preserve">: تلبية الاحتياجات الخاصة للبلدان النامية غير الساحلية </w:t>
      </w:r>
      <w:r>
        <w:rPr>
          <w:rtl/>
        </w:rPr>
        <w:lastRenderedPageBreak/>
        <w:t>ضمن إطار عالمي جديد للتعاون في مجال النقل العابر من أجل البلدان النامية غير الساحلية وبلدان المرور العابر النامية</w:t>
      </w:r>
      <w:r w:rsidRPr="0098464E">
        <w:rPr>
          <w:vertAlign w:val="superscript"/>
          <w:rtl/>
        </w:rPr>
        <w:t>(</w:t>
      </w:r>
      <w:r w:rsidRPr="0098464E">
        <w:rPr>
          <w:rStyle w:val="FootnoteReference"/>
          <w:rtl/>
        </w:rPr>
        <w:footnoteReference w:id="125"/>
      </w:r>
      <w:r w:rsidRPr="0098464E">
        <w:rPr>
          <w:vertAlign w:val="superscript"/>
          <w:rtl/>
        </w:rPr>
        <w:t>)</w:t>
      </w:r>
      <w:r>
        <w:rPr>
          <w:rtl/>
        </w:rPr>
        <w:t>، وتلاحظ أيضا الحاجة إلى التعاون على تلبية الاحتياجات الإنمائية للبلدان النامية غير الساحلية والتحديات التي تواجهها لعدة أسباب منها افتقارها إلى</w:t>
      </w:r>
      <w:r>
        <w:rPr>
          <w:rFonts w:hint="cs"/>
          <w:rtl/>
        </w:rPr>
        <w:t> </w:t>
      </w:r>
      <w:r>
        <w:rPr>
          <w:rtl/>
        </w:rPr>
        <w:t xml:space="preserve">منافذ برية مباشرة إلى البحر وموقعها </w:t>
      </w:r>
      <w:proofErr w:type="spellStart"/>
      <w:r>
        <w:rPr>
          <w:rtl/>
        </w:rPr>
        <w:t>النائي</w:t>
      </w:r>
      <w:proofErr w:type="spellEnd"/>
      <w:r>
        <w:rPr>
          <w:rtl/>
        </w:rPr>
        <w:t xml:space="preserve"> وبعدها عن الأسواق العالمية، وذلك تمشيا مع</w:t>
      </w:r>
      <w:r>
        <w:rPr>
          <w:rFonts w:hint="cs"/>
          <w:rtl/>
        </w:rPr>
        <w:t> </w:t>
      </w:r>
      <w:r>
        <w:rPr>
          <w:rtl/>
        </w:rPr>
        <w:t>الأهداف الواردة في برنامج عمل فيينا؛</w:t>
      </w:r>
    </w:p>
    <w:p w:rsidR="00DC7840" w:rsidRDefault="00DC7840" w:rsidP="00DC7840">
      <w:pPr>
        <w:pStyle w:val="SingleTxt"/>
        <w:rPr>
          <w:rtl/>
        </w:rPr>
      </w:pPr>
      <w:r>
        <w:rPr>
          <w:rtl/>
        </w:rPr>
        <w:tab/>
        <w:t xml:space="preserve">329 - </w:t>
      </w:r>
      <w:r w:rsidRPr="00A12958">
        <w:rPr>
          <w:b/>
          <w:bCs/>
          <w:i/>
          <w:iCs/>
          <w:rtl/>
        </w:rPr>
        <w:t>تلاحظ</w:t>
      </w:r>
      <w:r>
        <w:rPr>
          <w:rtl/>
        </w:rPr>
        <w:t xml:space="preserve"> ما يبذله تحالف بحر </w:t>
      </w:r>
      <w:proofErr w:type="spellStart"/>
      <w:r>
        <w:rPr>
          <w:rtl/>
        </w:rPr>
        <w:t>سارغاسو</w:t>
      </w:r>
      <w:proofErr w:type="spellEnd"/>
      <w:r>
        <w:rPr>
          <w:rtl/>
        </w:rPr>
        <w:t xml:space="preserve"> من جهود تقودها حكومة برمودا للتوعية بما لبحر </w:t>
      </w:r>
      <w:proofErr w:type="spellStart"/>
      <w:r>
        <w:rPr>
          <w:rtl/>
        </w:rPr>
        <w:t>سارغاسو</w:t>
      </w:r>
      <w:proofErr w:type="spellEnd"/>
      <w:r>
        <w:rPr>
          <w:rtl/>
        </w:rPr>
        <w:t xml:space="preserve"> من أهمية إيكولوجية؛</w:t>
      </w:r>
    </w:p>
    <w:p w:rsidR="00DC7840" w:rsidRPr="0098464E" w:rsidRDefault="00DC7840" w:rsidP="00DC7840">
      <w:pPr>
        <w:pStyle w:val="SingleTxt"/>
        <w:spacing w:after="0" w:line="120" w:lineRule="exact"/>
        <w:rPr>
          <w:sz w:val="10"/>
          <w:rtl/>
        </w:rPr>
      </w:pPr>
    </w:p>
    <w:p w:rsidR="00DC7840" w:rsidRPr="00C04B91" w:rsidRDefault="00DC7840" w:rsidP="00C04B91">
      <w:pPr>
        <w:pStyle w:val="SingleTxt"/>
        <w:spacing w:after="0"/>
        <w:jc w:val="center"/>
        <w:rPr>
          <w:b/>
          <w:bCs/>
          <w:rtl/>
        </w:rPr>
      </w:pPr>
      <w:r w:rsidRPr="00C04B91">
        <w:rPr>
          <w:b/>
          <w:bCs/>
          <w:rtl/>
        </w:rPr>
        <w:t>رابع عشر</w:t>
      </w:r>
    </w:p>
    <w:p w:rsidR="00DC7840" w:rsidRPr="00C04B91" w:rsidRDefault="00DC7840" w:rsidP="00C04B91">
      <w:pPr>
        <w:pStyle w:val="SingleTxt"/>
        <w:jc w:val="center"/>
        <w:rPr>
          <w:b/>
          <w:bCs/>
          <w:rtl/>
        </w:rPr>
      </w:pPr>
      <w:r w:rsidRPr="00C04B91">
        <w:rPr>
          <w:b/>
          <w:bCs/>
          <w:rtl/>
        </w:rPr>
        <w:t>العملية التشاورية غير الرسمية المفتوحة باب العضوية المتعلقة بالمحيطات وقانون البحار</w:t>
      </w:r>
    </w:p>
    <w:p w:rsidR="00DC7840" w:rsidRPr="0098464E" w:rsidRDefault="00DC7840" w:rsidP="00DC7840">
      <w:pPr>
        <w:pStyle w:val="SingleTxt"/>
        <w:spacing w:after="0" w:line="120" w:lineRule="exact"/>
        <w:rPr>
          <w:sz w:val="10"/>
          <w:rtl/>
        </w:rPr>
      </w:pPr>
    </w:p>
    <w:p w:rsidR="00DC7840" w:rsidRDefault="00DC7840" w:rsidP="00C04B91">
      <w:pPr>
        <w:pStyle w:val="SingleTxt"/>
        <w:spacing w:line="380" w:lineRule="exact"/>
        <w:rPr>
          <w:rtl/>
        </w:rPr>
      </w:pPr>
      <w:r>
        <w:rPr>
          <w:rtl/>
        </w:rPr>
        <w:tab/>
        <w:t xml:space="preserve">330 - </w:t>
      </w:r>
      <w:r w:rsidRPr="00A12958">
        <w:rPr>
          <w:b/>
          <w:bCs/>
          <w:i/>
          <w:iCs/>
          <w:rtl/>
        </w:rPr>
        <w:t>ترحب</w:t>
      </w:r>
      <w:r>
        <w:rPr>
          <w:rtl/>
        </w:rPr>
        <w:t xml:space="preserve"> بتقرير الرئيسين المشاركين للعملية التشاورية غير الرسمية عن أعمال العملية في اجتماعها السابع عشر الذي ركز على موضوع </w:t>
      </w:r>
      <w:r>
        <w:rPr>
          <w:rFonts w:hint="cs"/>
          <w:rtl/>
        </w:rPr>
        <w:t>”</w:t>
      </w:r>
      <w:r>
        <w:rPr>
          <w:rtl/>
        </w:rPr>
        <w:t>النفايات البحرية والمواد البلاستيكية والجسميات البلاستيكية الدقيقة“</w:t>
      </w:r>
      <w:r w:rsidRPr="0098464E">
        <w:rPr>
          <w:rFonts w:hint="cs"/>
          <w:vertAlign w:val="superscript"/>
          <w:rtl/>
        </w:rPr>
        <w:t>(</w:t>
      </w:r>
      <w:r w:rsidR="00C04B91">
        <w:rPr>
          <w:vertAlign w:val="superscript"/>
          <w:rtl/>
        </w:rPr>
        <w:fldChar w:fldCharType="begin"/>
      </w:r>
      <w:r w:rsidR="00C04B91">
        <w:rPr>
          <w:vertAlign w:val="superscript"/>
          <w:rtl/>
        </w:rPr>
        <w:instrText xml:space="preserve"> </w:instrText>
      </w:r>
      <w:r w:rsidR="00C04B91">
        <w:rPr>
          <w:rFonts w:hint="cs"/>
          <w:vertAlign w:val="superscript"/>
        </w:rPr>
        <w:instrText>NOTEREF</w:instrText>
      </w:r>
      <w:r w:rsidR="00C04B91">
        <w:rPr>
          <w:rFonts w:hint="cs"/>
          <w:vertAlign w:val="superscript"/>
          <w:rtl/>
        </w:rPr>
        <w:instrText xml:space="preserve"> _</w:instrText>
      </w:r>
      <w:r w:rsidR="00C04B91">
        <w:rPr>
          <w:rFonts w:hint="cs"/>
          <w:vertAlign w:val="superscript"/>
        </w:rPr>
        <w:instrText>Ref470707441 \h</w:instrText>
      </w:r>
      <w:r w:rsidR="00C04B91">
        <w:rPr>
          <w:vertAlign w:val="superscript"/>
          <w:rtl/>
        </w:rPr>
        <w:instrText xml:space="preserve"> </w:instrText>
      </w:r>
      <w:r w:rsidR="00C04B91">
        <w:rPr>
          <w:vertAlign w:val="superscript"/>
          <w:rtl/>
        </w:rPr>
      </w:r>
      <w:r w:rsidR="00C04B91">
        <w:rPr>
          <w:vertAlign w:val="superscript"/>
          <w:rtl/>
        </w:rPr>
        <w:fldChar w:fldCharType="separate"/>
      </w:r>
      <w:r w:rsidR="00150283">
        <w:rPr>
          <w:vertAlign w:val="superscript"/>
          <w:rtl/>
        </w:rPr>
        <w:t>4</w:t>
      </w:r>
      <w:r w:rsidR="00C04B91">
        <w:rPr>
          <w:vertAlign w:val="superscript"/>
          <w:rtl/>
        </w:rPr>
        <w:fldChar w:fldCharType="end"/>
      </w:r>
      <w:r w:rsidRPr="0098464E">
        <w:rPr>
          <w:rFonts w:hint="cs"/>
          <w:vertAlign w:val="superscript"/>
          <w:rtl/>
        </w:rPr>
        <w:t>)</w:t>
      </w:r>
      <w:r>
        <w:rPr>
          <w:rtl/>
        </w:rPr>
        <w:t>؛</w:t>
      </w:r>
    </w:p>
    <w:p w:rsidR="00DC7840" w:rsidRDefault="00DC7840" w:rsidP="00DC7840">
      <w:pPr>
        <w:pStyle w:val="SingleTxt"/>
        <w:rPr>
          <w:rtl/>
        </w:rPr>
      </w:pPr>
      <w:r>
        <w:rPr>
          <w:rtl/>
        </w:rPr>
        <w:tab/>
        <w:t xml:space="preserve">331 - </w:t>
      </w:r>
      <w:r w:rsidRPr="00A12958">
        <w:rPr>
          <w:b/>
          <w:bCs/>
          <w:i/>
          <w:iCs/>
          <w:rtl/>
        </w:rPr>
        <w:t>تنوه</w:t>
      </w:r>
      <w:r>
        <w:rPr>
          <w:rtl/>
        </w:rPr>
        <w:t xml:space="preserve"> بدور العملية التشاورية غير الرسمية كمنتدى فريد للمناقشات الشاملة بشأن المسائل المتصلة بالمحيطات وقانون البحار، على النحو الذي يتسق مع الإطار الذي توفره الاتفاقية والفصل 17 من جدول أعمال القرن 21</w:t>
      </w:r>
      <w:r w:rsidR="00C04B91">
        <w:rPr>
          <w:vertAlign w:val="superscript"/>
          <w:rtl/>
        </w:rPr>
        <w:t>(</w:t>
      </w:r>
      <w:r w:rsidR="00C04B91">
        <w:rPr>
          <w:vertAlign w:val="superscript"/>
          <w:rtl/>
        </w:rPr>
        <w:fldChar w:fldCharType="begin"/>
      </w:r>
      <w:r w:rsidR="00C04B91">
        <w:rPr>
          <w:vertAlign w:val="superscript"/>
          <w:rtl/>
        </w:rPr>
        <w:instrText xml:space="preserve"> </w:instrText>
      </w:r>
      <w:r w:rsidR="00C04B91">
        <w:rPr>
          <w:vertAlign w:val="superscript"/>
        </w:rPr>
        <w:instrText>NOTEREF</w:instrText>
      </w:r>
      <w:r w:rsidR="00C04B91">
        <w:rPr>
          <w:vertAlign w:val="superscript"/>
          <w:rtl/>
        </w:rPr>
        <w:instrText xml:space="preserve"> _</w:instrText>
      </w:r>
      <w:r w:rsidR="00C04B91">
        <w:rPr>
          <w:vertAlign w:val="superscript"/>
        </w:rPr>
        <w:instrText>Ref470707445 \h</w:instrText>
      </w:r>
      <w:r w:rsidR="00C04B91">
        <w:rPr>
          <w:vertAlign w:val="superscript"/>
          <w:rtl/>
        </w:rPr>
        <w:instrText xml:space="preserve"> </w:instrText>
      </w:r>
      <w:r w:rsidR="00C04B91">
        <w:rPr>
          <w:vertAlign w:val="superscript"/>
          <w:rtl/>
        </w:rPr>
      </w:r>
      <w:r w:rsidR="00C04B91">
        <w:rPr>
          <w:vertAlign w:val="superscript"/>
          <w:rtl/>
        </w:rPr>
        <w:fldChar w:fldCharType="separate"/>
      </w:r>
      <w:r w:rsidR="00150283">
        <w:rPr>
          <w:vertAlign w:val="superscript"/>
          <w:rtl/>
        </w:rPr>
        <w:t>6</w:t>
      </w:r>
      <w:r w:rsidR="00C04B91">
        <w:rPr>
          <w:vertAlign w:val="superscript"/>
          <w:rtl/>
        </w:rPr>
        <w:fldChar w:fldCharType="end"/>
      </w:r>
      <w:r w:rsidRPr="0098464E">
        <w:rPr>
          <w:vertAlign w:val="superscript"/>
          <w:rtl/>
        </w:rPr>
        <w:t>)</w:t>
      </w:r>
      <w:r>
        <w:rPr>
          <w:rFonts w:hint="cs"/>
          <w:rtl/>
        </w:rPr>
        <w:t>،</w:t>
      </w:r>
      <w:r>
        <w:rPr>
          <w:rtl/>
        </w:rPr>
        <w:t xml:space="preserve"> وتسل</w:t>
      </w:r>
      <w:r>
        <w:rPr>
          <w:rFonts w:hint="cs"/>
          <w:rtl/>
        </w:rPr>
        <w:t>ّ</w:t>
      </w:r>
      <w:r>
        <w:rPr>
          <w:rtl/>
        </w:rPr>
        <w:t>م بأن المنظور المتعلق بأركان التنمية المستدامة الثلاثة ينبغي زيادة تعزيزه عند بحث المواضيع المختارة؛</w:t>
      </w:r>
    </w:p>
    <w:p w:rsidR="00DC7840" w:rsidRDefault="00DC7840" w:rsidP="00C04B91">
      <w:pPr>
        <w:pStyle w:val="SingleTxt"/>
        <w:spacing w:line="380" w:lineRule="exact"/>
        <w:rPr>
          <w:rtl/>
        </w:rPr>
      </w:pPr>
      <w:r>
        <w:rPr>
          <w:rtl/>
        </w:rPr>
        <w:tab/>
        <w:t xml:space="preserve">332 - </w:t>
      </w:r>
      <w:r w:rsidRPr="00A12958">
        <w:rPr>
          <w:b/>
          <w:bCs/>
          <w:i/>
          <w:iCs/>
          <w:rtl/>
        </w:rPr>
        <w:t>ترحب</w:t>
      </w:r>
      <w:r>
        <w:rPr>
          <w:rtl/>
        </w:rPr>
        <w:t xml:space="preserve"> بما اضطلعت به العملية التشاورية غير الرسمية من أعمال وبما قدمته من إسهام في رفع مستوى التنسيق والتعاون بين الدول وتعزيز المناقشة السنوية التي تجريها الجمعية العامة بشأن المحيطات وقانون البحار، من خلال توجيهها الاهتمام إلى المسائل الرئيسية والاتجاهات الراهنة على نحو فعال؛</w:t>
      </w:r>
    </w:p>
    <w:p w:rsidR="00DC7840" w:rsidRDefault="00DC7840" w:rsidP="00C04B91">
      <w:pPr>
        <w:pStyle w:val="SingleTxt"/>
        <w:spacing w:line="380" w:lineRule="exact"/>
        <w:rPr>
          <w:rtl/>
        </w:rPr>
      </w:pPr>
      <w:r>
        <w:rPr>
          <w:rtl/>
        </w:rPr>
        <w:tab/>
        <w:t xml:space="preserve">333 - </w:t>
      </w:r>
      <w:r w:rsidRPr="00A12958">
        <w:rPr>
          <w:b/>
          <w:bCs/>
          <w:i/>
          <w:iCs/>
          <w:rtl/>
        </w:rPr>
        <w:t>ترحب أيضا</w:t>
      </w:r>
      <w:r>
        <w:rPr>
          <w:rtl/>
        </w:rPr>
        <w:t xml:space="preserve"> بالجهود المبذولة لتحسين أعمال العملية التشاورية غير الرسمية وتركيزها على مواضيع محددة، وتقر في هذا الصدد بالدور الرئيسي للعملية التشاورية غير</w:t>
      </w:r>
      <w:r>
        <w:rPr>
          <w:rFonts w:hint="cs"/>
          <w:rtl/>
        </w:rPr>
        <w:t> </w:t>
      </w:r>
      <w:r>
        <w:rPr>
          <w:rtl/>
        </w:rPr>
        <w:t>الرسمية في تكامل المعارف وتبادل الآراء بين أصحاب المصلحة المتعددين والتنسيق بين</w:t>
      </w:r>
      <w:r>
        <w:rPr>
          <w:rFonts w:hint="cs"/>
          <w:rtl/>
        </w:rPr>
        <w:t> </w:t>
      </w:r>
      <w:r>
        <w:rPr>
          <w:rtl/>
        </w:rPr>
        <w:t>الوكالات المختصة، وفي زيادة الوعي بالمواضيع المختلفة، بما فيها المسائل المستجدة، مع</w:t>
      </w:r>
      <w:r>
        <w:rPr>
          <w:rFonts w:hint="cs"/>
          <w:rtl/>
        </w:rPr>
        <w:t> </w:t>
      </w:r>
      <w:r>
        <w:rPr>
          <w:rtl/>
        </w:rPr>
        <w:t xml:space="preserve">تعزيز أركان التنمية المستدامة الثلاثة في الوقت ذاته، وتوصي بأن تضع العملية التشاورية </w:t>
      </w:r>
      <w:r>
        <w:rPr>
          <w:rtl/>
        </w:rPr>
        <w:lastRenderedPageBreak/>
        <w:t>غير الرسمية عملية شاملة للجميع تتسم بالشفافية والموضوعية لاختيار المواضيع وأعضاء أفرقة المناقشة بما ييسر عمل الجمعية العامة أثناء المشاورات غير الرسمية التي تجريها بشأن القرار السنوي المتعلق بالمحيطات وقانون البحار؛</w:t>
      </w:r>
    </w:p>
    <w:p w:rsidR="00DC7840" w:rsidRDefault="00DC7840" w:rsidP="00326E4C">
      <w:pPr>
        <w:pStyle w:val="SingleTxt"/>
        <w:rPr>
          <w:rtl/>
        </w:rPr>
      </w:pPr>
      <w:r>
        <w:rPr>
          <w:rtl/>
        </w:rPr>
        <w:tab/>
        <w:t xml:space="preserve">334 - </w:t>
      </w:r>
      <w:r w:rsidRPr="00A12958">
        <w:rPr>
          <w:b/>
          <w:bCs/>
          <w:i/>
          <w:iCs/>
          <w:rtl/>
        </w:rPr>
        <w:t>تشير</w:t>
      </w:r>
      <w:r>
        <w:rPr>
          <w:rtl/>
        </w:rPr>
        <w:t xml:space="preserve"> إلى ضرورة تعزيز العملية التشاورية غير الرسمية وزيادة كفاءتها، وتشجع الدول والمنظمات الحكومية الدولية والبرامج على تقديم الإرشادات إلى الرئيسين المشاركين للعملية تحقيقا لهذه الغاية، وبخاصة قبل الاجتماع التحضيري للعملية التشاورية غير</w:t>
      </w:r>
      <w:r>
        <w:rPr>
          <w:rFonts w:hint="cs"/>
          <w:rtl/>
        </w:rPr>
        <w:t> </w:t>
      </w:r>
      <w:r>
        <w:rPr>
          <w:rtl/>
        </w:rPr>
        <w:t>الرسمية وأثناء انعقاده؛</w:t>
      </w:r>
    </w:p>
    <w:p w:rsidR="00DC7840" w:rsidRDefault="00DC7840" w:rsidP="00326E4C">
      <w:pPr>
        <w:pStyle w:val="SingleTxt"/>
        <w:rPr>
          <w:rtl/>
        </w:rPr>
      </w:pPr>
      <w:r>
        <w:rPr>
          <w:rtl/>
        </w:rPr>
        <w:tab/>
        <w:t xml:space="preserve">335 </w:t>
      </w:r>
      <w:r>
        <w:rPr>
          <w:rFonts w:hint="cs"/>
          <w:rtl/>
        </w:rPr>
        <w:t>-</w:t>
      </w:r>
      <w:r>
        <w:rPr>
          <w:rtl/>
        </w:rPr>
        <w:t xml:space="preserve"> </w:t>
      </w:r>
      <w:r w:rsidRPr="00A12958">
        <w:rPr>
          <w:b/>
          <w:bCs/>
          <w:i/>
          <w:iCs/>
          <w:rtl/>
        </w:rPr>
        <w:t>تقرر</w:t>
      </w:r>
      <w:r>
        <w:rPr>
          <w:rtl/>
        </w:rPr>
        <w:t xml:space="preserve"> أن تتواصل العملية التشاورية غير الرسمية للسنتين المقبلتين، وفقا للقرار </w:t>
      </w:r>
      <w:hyperlink r:id="rId72" w:history="1">
        <w:r w:rsidRPr="00DA49CB">
          <w:rPr>
            <w:rStyle w:val="Hyperlink"/>
            <w:rtl/>
          </w:rPr>
          <w:t>54/33</w:t>
        </w:r>
      </w:hyperlink>
      <w:r>
        <w:rPr>
          <w:rtl/>
        </w:rPr>
        <w:t>، على أن تجري</w:t>
      </w:r>
      <w:r>
        <w:rPr>
          <w:rFonts w:hint="cs"/>
          <w:rtl/>
        </w:rPr>
        <w:t xml:space="preserve"> </w:t>
      </w:r>
      <w:r>
        <w:rPr>
          <w:rtl/>
        </w:rPr>
        <w:t>الجمعية العامة في دورتها الثالثة والسبعين استعراضا آخر لمدى فعاليتها وجدواها؛</w:t>
      </w:r>
    </w:p>
    <w:p w:rsidR="00DC7840" w:rsidRDefault="00DC7840" w:rsidP="00326E4C">
      <w:pPr>
        <w:pStyle w:val="SingleTxt"/>
        <w:rPr>
          <w:rtl/>
        </w:rPr>
      </w:pPr>
      <w:r>
        <w:rPr>
          <w:rtl/>
        </w:rPr>
        <w:tab/>
        <w:t xml:space="preserve">336 - </w:t>
      </w:r>
      <w:r w:rsidRPr="00A12958">
        <w:rPr>
          <w:b/>
          <w:bCs/>
          <w:i/>
          <w:iCs/>
          <w:rtl/>
        </w:rPr>
        <w:t>تطلب</w:t>
      </w:r>
      <w:r>
        <w:rPr>
          <w:rtl/>
        </w:rPr>
        <w:t xml:space="preserve"> إلى الأمين العام أن يدعو، وفقا للفقرتين 2 و 3 من القرار </w:t>
      </w:r>
      <w:hyperlink r:id="rId73" w:history="1">
        <w:r w:rsidRPr="00DA49CB">
          <w:rPr>
            <w:rStyle w:val="Hyperlink"/>
            <w:rtl/>
          </w:rPr>
          <w:t>54/33</w:t>
        </w:r>
      </w:hyperlink>
      <w:r>
        <w:rPr>
          <w:rtl/>
        </w:rPr>
        <w:t>، إلى عقد الاجتماع الثامن عشر للعملية التشاورية غير الرسمية في نيويورك في الفترة من 15 إلى 19 أيار/مايو 2017، وأن يوفر له التسهيلات اللازمة لأداء عمله، وأن يضع الترتيبات اللازمة لتوفر له الشعبة الدعم، بالتعاون مع الجهات المعنية الأخرى في الأمانة العامة، حسب الاقتضاء؛</w:t>
      </w:r>
    </w:p>
    <w:p w:rsidR="00DC7840" w:rsidRDefault="00DC7840" w:rsidP="00326E4C">
      <w:pPr>
        <w:pStyle w:val="SingleTxt"/>
        <w:rPr>
          <w:rtl/>
        </w:rPr>
      </w:pPr>
      <w:r>
        <w:rPr>
          <w:rtl/>
        </w:rPr>
        <w:tab/>
        <w:t xml:space="preserve">337 - </w:t>
      </w:r>
      <w:r w:rsidRPr="00A12958">
        <w:rPr>
          <w:b/>
          <w:bCs/>
          <w:i/>
          <w:iCs/>
          <w:rtl/>
        </w:rPr>
        <w:t>تعرب عن قلقها البالغ</w:t>
      </w:r>
      <w:r>
        <w:rPr>
          <w:rtl/>
        </w:rPr>
        <w:t xml:space="preserve"> المستمر إزاء عدم وجود موارد كافية في الصندوق </w:t>
      </w:r>
      <w:proofErr w:type="spellStart"/>
      <w:r>
        <w:rPr>
          <w:rtl/>
        </w:rPr>
        <w:t>الاستئماني</w:t>
      </w:r>
      <w:proofErr w:type="spellEnd"/>
      <w:r>
        <w:rPr>
          <w:rtl/>
        </w:rPr>
        <w:t xml:space="preserve"> للتبرعات المنشأ عملا بالقرار </w:t>
      </w:r>
      <w:hyperlink r:id="rId74" w:history="1">
        <w:r w:rsidRPr="00DA49CB">
          <w:rPr>
            <w:rStyle w:val="Hyperlink"/>
            <w:rtl/>
          </w:rPr>
          <w:t>55/7</w:t>
        </w:r>
      </w:hyperlink>
      <w:r>
        <w:rPr>
          <w:rtl/>
        </w:rPr>
        <w:t xml:space="preserve"> بغرض مساعدة البلدان النامية، وبخاصة أقل</w:t>
      </w:r>
      <w:r>
        <w:rPr>
          <w:rFonts w:hint="cs"/>
          <w:rtl/>
        </w:rPr>
        <w:t> </w:t>
      </w:r>
      <w:r>
        <w:rPr>
          <w:rtl/>
        </w:rPr>
        <w:t xml:space="preserve">البلدان نموا والدول الجزرية الصغيرة النامية والدول النامية غير الساحلية، على حضور اجتماعات العملية التشاورية غير الرسمية، وتحث الدول والمؤسسات المالية الدولية والوكالات المانحة والمنظمات الحكومية الدولية والمنظمات غير الحكومية والأشخاص الطبيعيين والاعتباريين على تقديم تبرعات إضافية للصندوق </w:t>
      </w:r>
      <w:proofErr w:type="spellStart"/>
      <w:r>
        <w:rPr>
          <w:rtl/>
        </w:rPr>
        <w:t>الاستئماني</w:t>
      </w:r>
      <w:proofErr w:type="spellEnd"/>
      <w:r>
        <w:rPr>
          <w:rtl/>
        </w:rPr>
        <w:t>؛</w:t>
      </w:r>
    </w:p>
    <w:p w:rsidR="00DC7840" w:rsidRDefault="00DC7840" w:rsidP="00326E4C">
      <w:pPr>
        <w:pStyle w:val="SingleTxt"/>
        <w:rPr>
          <w:rtl/>
        </w:rPr>
      </w:pPr>
      <w:r>
        <w:rPr>
          <w:rtl/>
        </w:rPr>
        <w:tab/>
        <w:t xml:space="preserve">338 - </w:t>
      </w:r>
      <w:r w:rsidRPr="00A12958">
        <w:rPr>
          <w:b/>
          <w:bCs/>
          <w:i/>
          <w:iCs/>
          <w:rtl/>
        </w:rPr>
        <w:t>تقرر</w:t>
      </w:r>
      <w:r>
        <w:rPr>
          <w:rtl/>
        </w:rPr>
        <w:t xml:space="preserve"> أن تُمنح الأولوية لممثلي البلدان النامية الذين يدعوهم الرئيسان المشاركِان للعملية، بالتشاور مع الحكومات، إلى تقديم عروض خلال اجتماعات العملية التشاورية غير الرسمية وذلك فيما يتعلق بصرف الأموال من الصندوق </w:t>
      </w:r>
      <w:proofErr w:type="spellStart"/>
      <w:r>
        <w:rPr>
          <w:rtl/>
        </w:rPr>
        <w:t>الاستئماني</w:t>
      </w:r>
      <w:proofErr w:type="spellEnd"/>
      <w:r>
        <w:rPr>
          <w:rtl/>
        </w:rPr>
        <w:t xml:space="preserve"> للتبرعات المنشأ عملا بالقرار </w:t>
      </w:r>
      <w:hyperlink r:id="rId75" w:history="1">
        <w:r w:rsidRPr="00DA49CB">
          <w:rPr>
            <w:rStyle w:val="Hyperlink"/>
            <w:rtl/>
          </w:rPr>
          <w:t>55/7</w:t>
        </w:r>
      </w:hyperlink>
      <w:r>
        <w:rPr>
          <w:rtl/>
        </w:rPr>
        <w:t xml:space="preserve"> من أجل تغطية تكاليف سفرهم، وأن يحق لهم أيضا الحصول على</w:t>
      </w:r>
      <w:r>
        <w:rPr>
          <w:rFonts w:hint="cs"/>
          <w:rtl/>
        </w:rPr>
        <w:t> </w:t>
      </w:r>
      <w:r>
        <w:rPr>
          <w:rtl/>
        </w:rPr>
        <w:t>بدل الإقامة اليومي رهنا بتوافر الأموال بعد تغطية تكاليف سفر جميع الممثلين الآخرين المستحقين الوافدين من البلدان المذكورة في الفقرة 310 أعلاه؛</w:t>
      </w:r>
    </w:p>
    <w:p w:rsidR="00DC7840" w:rsidRDefault="00DC7840" w:rsidP="00326E4C">
      <w:pPr>
        <w:pStyle w:val="SingleTxt"/>
        <w:rPr>
          <w:rtl/>
        </w:rPr>
      </w:pPr>
      <w:r>
        <w:rPr>
          <w:rtl/>
        </w:rPr>
        <w:tab/>
        <w:t>339</w:t>
      </w:r>
      <w:r>
        <w:rPr>
          <w:rFonts w:hint="cs"/>
          <w:rtl/>
        </w:rPr>
        <w:t xml:space="preserve"> -</w:t>
      </w:r>
      <w:r>
        <w:rPr>
          <w:rtl/>
        </w:rPr>
        <w:t xml:space="preserve"> </w:t>
      </w:r>
      <w:r w:rsidRPr="0098464E">
        <w:rPr>
          <w:b/>
          <w:bCs/>
          <w:i/>
          <w:iCs/>
          <w:w w:val="102"/>
          <w:rtl/>
        </w:rPr>
        <w:t>تقرر أيضا</w:t>
      </w:r>
      <w:r w:rsidRPr="0098464E">
        <w:rPr>
          <w:w w:val="102"/>
          <w:rtl/>
        </w:rPr>
        <w:t xml:space="preserve"> أن تركز العملية التشاورية غير الرسمية أثناء المناقشات التي تجريها في إطار مداولاتها بشأن تقرير الأمين العام عن المحيطات وقانون البحار على موضوع ”آثار </w:t>
      </w:r>
      <w:r w:rsidRPr="0098464E">
        <w:rPr>
          <w:w w:val="102"/>
          <w:rtl/>
        </w:rPr>
        <w:lastRenderedPageBreak/>
        <w:t xml:space="preserve">تغير المناخ على المحيطات“ في اجتماعها الثامن عشر في عام 2017، ؛ وعلى موضوع </w:t>
      </w:r>
      <w:r w:rsidRPr="0098464E">
        <w:rPr>
          <w:rFonts w:hint="cs"/>
          <w:w w:val="102"/>
          <w:rtl/>
        </w:rPr>
        <w:t>”</w:t>
      </w:r>
      <w:r w:rsidRPr="0098464E">
        <w:rPr>
          <w:w w:val="102"/>
          <w:rtl/>
        </w:rPr>
        <w:t>الضجيج تحت الماء الناجم عن الأنشطة البشرية</w:t>
      </w:r>
      <w:r w:rsidRPr="0098464E">
        <w:rPr>
          <w:rFonts w:hint="cs"/>
          <w:w w:val="102"/>
          <w:rtl/>
        </w:rPr>
        <w:t>“</w:t>
      </w:r>
      <w:r w:rsidRPr="0098464E">
        <w:rPr>
          <w:w w:val="102"/>
          <w:rtl/>
        </w:rPr>
        <w:t xml:space="preserve"> في اجتماعها التاسع عشر في عام 2018</w:t>
      </w:r>
      <w:r>
        <w:rPr>
          <w:rtl/>
        </w:rPr>
        <w:t>؛</w:t>
      </w:r>
    </w:p>
    <w:p w:rsidR="00DC7840" w:rsidRPr="0098464E" w:rsidRDefault="00DC7840" w:rsidP="00DC7840">
      <w:pPr>
        <w:pStyle w:val="SingleTxt"/>
        <w:spacing w:after="0" w:line="120" w:lineRule="exact"/>
        <w:rPr>
          <w:sz w:val="10"/>
          <w:rtl/>
        </w:rPr>
      </w:pPr>
    </w:p>
    <w:p w:rsidR="00DC7840" w:rsidRPr="00C04B91" w:rsidRDefault="00DC7840" w:rsidP="00C04B91">
      <w:pPr>
        <w:pStyle w:val="SingleTxt"/>
        <w:spacing w:after="0"/>
        <w:jc w:val="center"/>
        <w:rPr>
          <w:b/>
          <w:bCs/>
          <w:rtl/>
        </w:rPr>
      </w:pPr>
      <w:r w:rsidRPr="00C04B91">
        <w:rPr>
          <w:b/>
          <w:bCs/>
          <w:rtl/>
        </w:rPr>
        <w:t>خامس عشر</w:t>
      </w:r>
    </w:p>
    <w:p w:rsidR="00DC7840" w:rsidRPr="00C04B91" w:rsidRDefault="00DC7840" w:rsidP="00C04B91">
      <w:pPr>
        <w:pStyle w:val="SingleTxt"/>
        <w:jc w:val="center"/>
        <w:rPr>
          <w:b/>
          <w:bCs/>
          <w:rtl/>
        </w:rPr>
      </w:pPr>
      <w:r w:rsidRPr="00C04B91">
        <w:rPr>
          <w:b/>
          <w:bCs/>
          <w:rtl/>
        </w:rPr>
        <w:t>التنسيق والتعاون</w:t>
      </w:r>
    </w:p>
    <w:p w:rsidR="00DC7840" w:rsidRDefault="00DC7840" w:rsidP="00C04B91">
      <w:pPr>
        <w:pStyle w:val="SingleTxt"/>
        <w:spacing w:line="380" w:lineRule="exact"/>
        <w:rPr>
          <w:rtl/>
        </w:rPr>
      </w:pPr>
      <w:r>
        <w:rPr>
          <w:rtl/>
        </w:rPr>
        <w:tab/>
        <w:t xml:space="preserve">340 - </w:t>
      </w:r>
      <w:r w:rsidRPr="00A12958">
        <w:rPr>
          <w:b/>
          <w:bCs/>
          <w:i/>
          <w:iCs/>
          <w:rtl/>
        </w:rPr>
        <w:t>تشجع</w:t>
      </w:r>
      <w:r>
        <w:rPr>
          <w:rtl/>
        </w:rPr>
        <w:t xml:space="preserve"> الدول على العمل بشكل وثيق مع المنظمات والصناديق والبرامج الدولية والوكالات المتخصصة التابعة لمنظومة الأمم المتحدة والاتفاقيات الدولية ذات الصلة ومن خلالها، لتحديد مجالات الاهتمام المستجدة من أجل تحسين التنسيق والتعاون وكيفية التصدي لهذه المسائل على أفضل وجه؛</w:t>
      </w:r>
    </w:p>
    <w:p w:rsidR="00DC7840" w:rsidRDefault="00DC7840" w:rsidP="00DC7840">
      <w:pPr>
        <w:pStyle w:val="SingleTxt"/>
        <w:rPr>
          <w:rtl/>
        </w:rPr>
      </w:pPr>
      <w:r>
        <w:rPr>
          <w:rtl/>
        </w:rPr>
        <w:tab/>
        <w:t xml:space="preserve">341 - </w:t>
      </w:r>
      <w:r w:rsidRPr="00A12958">
        <w:rPr>
          <w:b/>
          <w:bCs/>
          <w:i/>
          <w:iCs/>
          <w:rtl/>
        </w:rPr>
        <w:t>تعرب عن قلقها</w:t>
      </w:r>
      <w:r>
        <w:rPr>
          <w:rtl/>
        </w:rPr>
        <w:t xml:space="preserve"> لتدنيس المقابر البحرية ونهب حطام السفن الذي يعتبر بمثابة مقابر، وتهيب بالدول أن تتعاون، حسب الاقتضاء، من أجل منع نهب وتدنيس حطام السفن الذي يعتبر بمثابة مقابر من أجل كفالة إبداء الاحترام المناسب لرفاة كل الموتى من</w:t>
      </w:r>
      <w:r>
        <w:rPr>
          <w:rFonts w:hint="cs"/>
          <w:rtl/>
        </w:rPr>
        <w:t> </w:t>
      </w:r>
      <w:r>
        <w:rPr>
          <w:rtl/>
        </w:rPr>
        <w:t>البشر في المياه البحرية، بما يتفق والقانون الدولي، بما فيه حسب الاقتضاء، الاتفاقية المتعلقة بحماية التراث الثقافي المغمور بالمياه، فيما يخص الأطراف فيها؛</w:t>
      </w:r>
    </w:p>
    <w:p w:rsidR="00DC7840" w:rsidRDefault="00DC7840" w:rsidP="00DC7840">
      <w:pPr>
        <w:pStyle w:val="SingleTxt"/>
        <w:rPr>
          <w:rtl/>
        </w:rPr>
      </w:pPr>
      <w:r>
        <w:rPr>
          <w:rtl/>
        </w:rPr>
        <w:tab/>
        <w:t xml:space="preserve">342 - </w:t>
      </w:r>
      <w:r w:rsidRPr="00A12958">
        <w:rPr>
          <w:b/>
          <w:bCs/>
          <w:i/>
          <w:iCs/>
          <w:rtl/>
        </w:rPr>
        <w:t>تشجع</w:t>
      </w:r>
      <w:r>
        <w:rPr>
          <w:rtl/>
        </w:rPr>
        <w:t xml:space="preserve"> الهيئات المنشأة بموجب الاتفاقية على تعزيز التنسيق والتعاون، حسب الاقتضاء، في الوفاء بولاية كل منها؛</w:t>
      </w:r>
    </w:p>
    <w:p w:rsidR="00DC7840" w:rsidRDefault="00DC7840" w:rsidP="00DC7840">
      <w:pPr>
        <w:pStyle w:val="SingleTxt"/>
        <w:rPr>
          <w:rtl/>
        </w:rPr>
      </w:pPr>
      <w:r>
        <w:rPr>
          <w:rtl/>
        </w:rPr>
        <w:tab/>
        <w:t xml:space="preserve">343 - </w:t>
      </w:r>
      <w:r w:rsidRPr="00A12958">
        <w:rPr>
          <w:b/>
          <w:bCs/>
          <w:i/>
          <w:iCs/>
          <w:rtl/>
        </w:rPr>
        <w:t>تطلب</w:t>
      </w:r>
      <w:r>
        <w:rPr>
          <w:rtl/>
        </w:rPr>
        <w:t xml:space="preserve"> إلى الأمين العام أن يُطلِع على هذا القرار رؤساء المنظمات الحكومية الدولية ووكالات الأمم المتحدة المتخصصة وصناديقها وبرامجها التي تشارك في الأنشطة المتصلة بشؤون المحيطات وقانون البحار والمؤسسات المموِّلة، وتشدد على أهمية تلقي ملاحظات بنّاءة في الوقت المناسب من هذه الجهات لإدراجها في تقرير الأمين العام عن</w:t>
      </w:r>
      <w:r>
        <w:rPr>
          <w:rFonts w:hint="cs"/>
          <w:rtl/>
        </w:rPr>
        <w:t> </w:t>
      </w:r>
      <w:r>
        <w:rPr>
          <w:rtl/>
        </w:rPr>
        <w:t>المحيطات وقانون البحار وعلى أهمية مشاركتها في الاجتماعات والعمليات ذات الصلة؛</w:t>
      </w:r>
    </w:p>
    <w:p w:rsidR="00DC7840" w:rsidRDefault="00DC7840" w:rsidP="00DC7840">
      <w:pPr>
        <w:pStyle w:val="SingleTxt"/>
        <w:rPr>
          <w:rtl/>
        </w:rPr>
      </w:pPr>
      <w:r>
        <w:rPr>
          <w:rtl/>
        </w:rPr>
        <w:tab/>
        <w:t xml:space="preserve">344 - </w:t>
      </w:r>
      <w:r w:rsidRPr="00A12958">
        <w:rPr>
          <w:b/>
          <w:bCs/>
          <w:i/>
          <w:iCs/>
          <w:rtl/>
        </w:rPr>
        <w:t>ترحب</w:t>
      </w:r>
      <w:r>
        <w:rPr>
          <w:rtl/>
        </w:rPr>
        <w:t xml:space="preserve"> بالعمل الذي تضطلع به أمانات وكالات الأمم المتحدة المتخصصة وبرامجها وصناديقها وهيئاتها المعنية وأمانات المنظمات والاتفاقيات ذات الصلة من أجل تعزيز التنسيق والتعاون بين الوكالات بشأن مسائل المحيطات، بطرق منها، حسب الاقتضاء، شبكة الأمم المتحدة للمحيطات، وهي آلية التنسيق بين الوكالات فيما يتعلق بمسائل المحيطات والمناطق الساحلية داخل منظومة الأمم المتحدة؛</w:t>
      </w:r>
    </w:p>
    <w:p w:rsidR="00DC7840" w:rsidRDefault="00DC7840" w:rsidP="00DC7840">
      <w:pPr>
        <w:pStyle w:val="SingleTxt"/>
        <w:rPr>
          <w:rtl/>
        </w:rPr>
      </w:pPr>
      <w:r>
        <w:rPr>
          <w:rtl/>
        </w:rPr>
        <w:tab/>
        <w:t xml:space="preserve">345 - </w:t>
      </w:r>
      <w:r w:rsidRPr="0098464E">
        <w:rPr>
          <w:b/>
          <w:bCs/>
          <w:i/>
          <w:iCs/>
          <w:w w:val="102"/>
          <w:rtl/>
        </w:rPr>
        <w:t>تنوه</w:t>
      </w:r>
      <w:r w:rsidRPr="0098464E">
        <w:rPr>
          <w:w w:val="102"/>
          <w:rtl/>
        </w:rPr>
        <w:t xml:space="preserve"> بالعمل الذي تضطلع به شبكة الأمم المتحدة للمحيطات، وخاصة إحصاء الولايات المسندة في إطار الصيغة المنقحة للاختصاصات المتعلقة بعمل شبكة الأمم المتحدة للمحيطات، وبالتعاون مع المستشار القانوني للأمم المتحدة/شعبة شؤون المحيطات </w:t>
      </w:r>
      <w:r w:rsidRPr="0098464E">
        <w:rPr>
          <w:w w:val="102"/>
          <w:rtl/>
        </w:rPr>
        <w:lastRenderedPageBreak/>
        <w:t xml:space="preserve">وقانون البحار بوصفه المكلف بالتنسيق في شبكة الأمم المتحدة للمحيطات، وتدعو في هذا الصدد الدول والمؤسسات المالية الدولية والوكالات المانحة والمنظمات الحكومية الدولية والمنظمات غير الحكومية والأشخاص الطبيعيين والاعتباريين إلى القيام، كتدبير مؤقت، بتقديم مساهمات مالية محددة الغرض للصندوق </w:t>
      </w:r>
      <w:proofErr w:type="spellStart"/>
      <w:r w:rsidRPr="0098464E">
        <w:rPr>
          <w:w w:val="102"/>
          <w:rtl/>
        </w:rPr>
        <w:t>الاستئماني</w:t>
      </w:r>
      <w:proofErr w:type="spellEnd"/>
      <w:r w:rsidRPr="0098464E">
        <w:rPr>
          <w:w w:val="102"/>
          <w:rtl/>
        </w:rPr>
        <w:t xml:space="preserve"> الذي أنشأه الأمين العام لصالح مكتب الشؤون القانونية دعما لتعزيز القانون الدولي، وتأذن للأمين العام بصرف الأموال من</w:t>
      </w:r>
      <w:r>
        <w:rPr>
          <w:rFonts w:hint="cs"/>
          <w:w w:val="102"/>
          <w:rtl/>
        </w:rPr>
        <w:t xml:space="preserve"> </w:t>
      </w:r>
      <w:r w:rsidRPr="0098464E">
        <w:rPr>
          <w:w w:val="102"/>
          <w:rtl/>
        </w:rPr>
        <w:t xml:space="preserve">هذه المساهمات المقدمة للصندوق </w:t>
      </w:r>
      <w:proofErr w:type="spellStart"/>
      <w:r w:rsidRPr="0098464E">
        <w:rPr>
          <w:w w:val="102"/>
          <w:rtl/>
        </w:rPr>
        <w:t>الاستئماني</w:t>
      </w:r>
      <w:proofErr w:type="spellEnd"/>
      <w:r w:rsidRPr="0098464E">
        <w:rPr>
          <w:w w:val="102"/>
          <w:rtl/>
        </w:rPr>
        <w:t xml:space="preserve"> لأغراض تعهد قاعدة بيانات قابلة للبحث فيها وتكون متاحة على شبكة الإنترنت تتضمن جردا للولايات المنوطة بأعضاء شبكة الأمم المتحدة للمحيطات والأولويات التي وافقت عليها الأجهزة الإدارية لكل منظمة من</w:t>
      </w:r>
      <w:r>
        <w:rPr>
          <w:rFonts w:hint="cs"/>
          <w:w w:val="102"/>
          <w:rtl/>
        </w:rPr>
        <w:t xml:space="preserve"> </w:t>
      </w:r>
      <w:r w:rsidRPr="0098464E">
        <w:rPr>
          <w:w w:val="102"/>
          <w:rtl/>
        </w:rPr>
        <w:t>المنظمات المشارِكة في شبكة الأمم المتحدة للمحيطات، بهدف تحديد المجالات التي يمكن أن تُقام فيها علاقات تعاون وتآزر، وكذلك لتخطيط الأسفار المرتبطة بأداء مهام المكلف بالتنسيق</w:t>
      </w:r>
      <w:r>
        <w:rPr>
          <w:rtl/>
        </w:rPr>
        <w:t>؛</w:t>
      </w:r>
    </w:p>
    <w:p w:rsidR="00DC7840" w:rsidRDefault="00DC7840" w:rsidP="00326E4C">
      <w:pPr>
        <w:pStyle w:val="SingleTxt"/>
        <w:rPr>
          <w:rtl/>
        </w:rPr>
      </w:pPr>
      <w:r>
        <w:rPr>
          <w:rtl/>
        </w:rPr>
        <w:tab/>
        <w:t xml:space="preserve">346 - </w:t>
      </w:r>
      <w:r w:rsidRPr="0098464E">
        <w:rPr>
          <w:b/>
          <w:bCs/>
          <w:i/>
          <w:iCs/>
          <w:w w:val="101"/>
          <w:rtl/>
        </w:rPr>
        <w:t>تؤكد من جديد</w:t>
      </w:r>
      <w:r w:rsidRPr="0098464E">
        <w:rPr>
          <w:w w:val="101"/>
          <w:rtl/>
        </w:rPr>
        <w:t xml:space="preserve"> قرارها استعراض الاختصاصات المتعلقة بعمل شبكة </w:t>
      </w:r>
      <w:r w:rsidR="00326E4C">
        <w:rPr>
          <w:rFonts w:hint="cs"/>
          <w:w w:val="101"/>
          <w:rtl/>
        </w:rPr>
        <w:t>الأمم المتحدة </w:t>
      </w:r>
      <w:proofErr w:type="spellStart"/>
      <w:r w:rsidRPr="0098464E">
        <w:rPr>
          <w:w w:val="101"/>
          <w:rtl/>
        </w:rPr>
        <w:t>المتحدة</w:t>
      </w:r>
      <w:proofErr w:type="spellEnd"/>
      <w:r w:rsidRPr="0098464E">
        <w:rPr>
          <w:w w:val="101"/>
          <w:rtl/>
        </w:rPr>
        <w:t xml:space="preserve"> للمحيطات في دورتها الثانية والسبعين في ضوء عمل شبكة الأمم المتحدة</w:t>
      </w:r>
      <w:r w:rsidR="00326E4C">
        <w:rPr>
          <w:rFonts w:hint="cs"/>
          <w:w w:val="101"/>
          <w:rtl/>
        </w:rPr>
        <w:t> </w:t>
      </w:r>
      <w:r w:rsidRPr="0098464E">
        <w:rPr>
          <w:w w:val="101"/>
          <w:rtl/>
        </w:rPr>
        <w:t>للمحيطات</w:t>
      </w:r>
      <w:r>
        <w:rPr>
          <w:rtl/>
        </w:rPr>
        <w:t>؛</w:t>
      </w:r>
    </w:p>
    <w:p w:rsidR="00DC7840" w:rsidRPr="0098464E" w:rsidRDefault="00DC7840" w:rsidP="00DC7840">
      <w:pPr>
        <w:pStyle w:val="SingleTxt"/>
        <w:spacing w:after="0" w:line="120" w:lineRule="exact"/>
        <w:rPr>
          <w:sz w:val="10"/>
          <w:rtl/>
        </w:rPr>
      </w:pPr>
    </w:p>
    <w:p w:rsidR="00DC7840" w:rsidRPr="00C04B91" w:rsidRDefault="00DC7840" w:rsidP="00C04B91">
      <w:pPr>
        <w:pStyle w:val="SingleTxt"/>
        <w:spacing w:after="0"/>
        <w:jc w:val="center"/>
        <w:rPr>
          <w:b/>
          <w:bCs/>
          <w:rtl/>
        </w:rPr>
      </w:pPr>
      <w:r w:rsidRPr="00C04B91">
        <w:rPr>
          <w:b/>
          <w:bCs/>
          <w:rtl/>
        </w:rPr>
        <w:t>سادس عشر</w:t>
      </w:r>
    </w:p>
    <w:p w:rsidR="00DC7840" w:rsidRPr="00C04B91" w:rsidRDefault="00DC7840" w:rsidP="00C04B91">
      <w:pPr>
        <w:pStyle w:val="SingleTxt"/>
        <w:jc w:val="center"/>
        <w:rPr>
          <w:b/>
          <w:bCs/>
          <w:rtl/>
        </w:rPr>
      </w:pPr>
      <w:r w:rsidRPr="00C04B91">
        <w:rPr>
          <w:b/>
          <w:bCs/>
          <w:rtl/>
        </w:rPr>
        <w:t>أنشطة شعبة شؤون المحيطات وقانون البحار</w:t>
      </w:r>
    </w:p>
    <w:p w:rsidR="00DC7840" w:rsidRDefault="00DC7840" w:rsidP="00DC7840">
      <w:pPr>
        <w:pStyle w:val="SingleTxt"/>
        <w:rPr>
          <w:rtl/>
        </w:rPr>
      </w:pPr>
      <w:r>
        <w:rPr>
          <w:rtl/>
        </w:rPr>
        <w:tab/>
        <w:t xml:space="preserve">347 - </w:t>
      </w:r>
      <w:r w:rsidRPr="00A12958">
        <w:rPr>
          <w:b/>
          <w:bCs/>
          <w:i/>
          <w:iCs/>
          <w:rtl/>
        </w:rPr>
        <w:t>تعرب عن تقديرها</w:t>
      </w:r>
      <w:r>
        <w:rPr>
          <w:rtl/>
        </w:rPr>
        <w:t xml:space="preserve"> للأمين العام للتقرير السنوي الذي أعدته الشعبة عن</w:t>
      </w:r>
      <w:r>
        <w:rPr>
          <w:rFonts w:hint="cs"/>
          <w:rtl/>
        </w:rPr>
        <w:t> </w:t>
      </w:r>
      <w:r>
        <w:rPr>
          <w:rtl/>
        </w:rPr>
        <w:t>المحيطات وقانون البحار وللأنشطة الأخرى التي تقوم بها الشعبة وهي الأنشطة التي تجسد المستوى الرفيع للمساعدة التي تقدمها إلى الدول الأعضاء؛</w:t>
      </w:r>
    </w:p>
    <w:p w:rsidR="00DC7840" w:rsidRDefault="00DC7840" w:rsidP="00326E4C">
      <w:pPr>
        <w:pStyle w:val="SingleTxt"/>
        <w:rPr>
          <w:rtl/>
        </w:rPr>
      </w:pPr>
      <w:r>
        <w:rPr>
          <w:rtl/>
        </w:rPr>
        <w:tab/>
        <w:t xml:space="preserve">348 - </w:t>
      </w:r>
      <w:r w:rsidRPr="00A12958">
        <w:rPr>
          <w:b/>
          <w:bCs/>
          <w:i/>
          <w:iCs/>
          <w:rtl/>
        </w:rPr>
        <w:t>تلاحظ مع الارتياح</w:t>
      </w:r>
      <w:r>
        <w:rPr>
          <w:rtl/>
        </w:rPr>
        <w:t xml:space="preserve"> احتفال الأمم المتحدة للمرة الثامنة باليوم العالمي للمحيطات في عام 2016</w:t>
      </w:r>
      <w:r w:rsidRPr="0098464E">
        <w:rPr>
          <w:vertAlign w:val="superscript"/>
          <w:rtl/>
        </w:rPr>
        <w:t>(</w:t>
      </w:r>
      <w:r w:rsidRPr="0098464E">
        <w:rPr>
          <w:rStyle w:val="FootnoteReference"/>
          <w:rtl/>
        </w:rPr>
        <w:footnoteReference w:id="126"/>
      </w:r>
      <w:r w:rsidRPr="0098464E">
        <w:rPr>
          <w:vertAlign w:val="superscript"/>
          <w:rtl/>
        </w:rPr>
        <w:t>)</w:t>
      </w:r>
      <w:r>
        <w:rPr>
          <w:rtl/>
        </w:rPr>
        <w:t>، وتنوه مع التقدير بالجهود التي بذلتها الشعبة لتنظيم الاحتفال بهذا اليوم، وتدعو الشعبة إلى مواصلة تعزيز وتيسير التعاون الدولي بشأن قانون</w:t>
      </w:r>
      <w:r w:rsidR="00326E4C">
        <w:rPr>
          <w:rFonts w:hint="cs"/>
          <w:rtl/>
        </w:rPr>
        <w:t> </w:t>
      </w:r>
      <w:r>
        <w:rPr>
          <w:rtl/>
        </w:rPr>
        <w:t>البحار وشؤون المحيطات في سياق المناسبة التذكارية المقرر تنظيمها خلال</w:t>
      </w:r>
      <w:r w:rsidR="00326E4C">
        <w:rPr>
          <w:rFonts w:hint="cs"/>
          <w:rtl/>
        </w:rPr>
        <w:br/>
      </w:r>
      <w:r>
        <w:rPr>
          <w:rtl/>
        </w:rPr>
        <w:t>مؤتمر</w:t>
      </w:r>
      <w:r w:rsidR="00326E4C">
        <w:rPr>
          <w:rFonts w:hint="cs"/>
          <w:rtl/>
        </w:rPr>
        <w:t xml:space="preserve"> </w:t>
      </w:r>
      <w:r>
        <w:rPr>
          <w:rtl/>
        </w:rPr>
        <w:t>الأمم المتحدة لدعم تنفيذ الهدف 14 من أهداف التنمية المستدامة: حفظ المحيطات</w:t>
      </w:r>
      <w:r w:rsidR="00326E4C">
        <w:rPr>
          <w:rFonts w:hint="cs"/>
          <w:rtl/>
        </w:rPr>
        <w:br/>
      </w:r>
      <w:r>
        <w:rPr>
          <w:rtl/>
        </w:rPr>
        <w:t>والبحار والموارد البحرية واستخدامها على نحو مستدام لتحقيق التنمية</w:t>
      </w:r>
      <w:r w:rsidR="00326E4C">
        <w:rPr>
          <w:rFonts w:hint="cs"/>
          <w:rtl/>
        </w:rPr>
        <w:br/>
      </w:r>
      <w:r>
        <w:rPr>
          <w:rtl/>
        </w:rPr>
        <w:t>المستدامة، والاحتفال مستقبلا باليوم العالمي للمحيطات، ومن خلال مشاركتها في المناسبات</w:t>
      </w:r>
      <w:r w:rsidR="00326E4C">
        <w:rPr>
          <w:rFonts w:hint="cs"/>
          <w:rtl/>
        </w:rPr>
        <w:t> </w:t>
      </w:r>
      <w:r>
        <w:rPr>
          <w:rtl/>
        </w:rPr>
        <w:t>الأخرى؛</w:t>
      </w:r>
    </w:p>
    <w:p w:rsidR="00DC7840" w:rsidRDefault="00DC7840" w:rsidP="00326E4C">
      <w:pPr>
        <w:pStyle w:val="SingleTxt"/>
        <w:spacing w:line="420" w:lineRule="exact"/>
        <w:rPr>
          <w:rtl/>
        </w:rPr>
      </w:pPr>
      <w:r>
        <w:rPr>
          <w:rtl/>
        </w:rPr>
        <w:lastRenderedPageBreak/>
        <w:tab/>
        <w:t xml:space="preserve">349 - </w:t>
      </w:r>
      <w:r w:rsidRPr="00A12958">
        <w:rPr>
          <w:b/>
          <w:bCs/>
          <w:i/>
          <w:iCs/>
          <w:rtl/>
        </w:rPr>
        <w:t>تشير</w:t>
      </w:r>
      <w:r>
        <w:rPr>
          <w:rtl/>
        </w:rPr>
        <w:t xml:space="preserve"> إلى المسؤوليات والمهام الموكلة إلى الأمين العام في الاتفاقية</w:t>
      </w:r>
      <w:r w:rsidR="00326E4C">
        <w:rPr>
          <w:rFonts w:hint="cs"/>
          <w:rtl/>
        </w:rPr>
        <w:t> </w:t>
      </w:r>
      <w:r>
        <w:rPr>
          <w:rtl/>
        </w:rPr>
        <w:t>وفي</w:t>
      </w:r>
      <w:r>
        <w:rPr>
          <w:rFonts w:hint="cs"/>
          <w:rtl/>
        </w:rPr>
        <w:t> </w:t>
      </w:r>
      <w:r>
        <w:rPr>
          <w:rtl/>
        </w:rPr>
        <w:t xml:space="preserve">قرارات الجمعية العامة ذات الصلة، بما فيها القراران </w:t>
      </w:r>
      <w:hyperlink r:id="rId76" w:history="1">
        <w:r w:rsidRPr="00DA49CB">
          <w:rPr>
            <w:rStyle w:val="Hyperlink"/>
            <w:rtl/>
          </w:rPr>
          <w:t>49/28</w:t>
        </w:r>
      </w:hyperlink>
      <w:r>
        <w:rPr>
          <w:rtl/>
        </w:rPr>
        <w:t xml:space="preserve"> و </w:t>
      </w:r>
      <w:hyperlink r:id="rId77" w:history="1">
        <w:r w:rsidRPr="00DA49CB">
          <w:rPr>
            <w:rStyle w:val="Hyperlink"/>
            <w:rtl/>
          </w:rPr>
          <w:t>52/26</w:t>
        </w:r>
      </w:hyperlink>
      <w:r>
        <w:rPr>
          <w:rtl/>
        </w:rPr>
        <w:t>،</w:t>
      </w:r>
      <w:r w:rsidR="00326E4C">
        <w:rPr>
          <w:rFonts w:hint="cs"/>
          <w:rtl/>
        </w:rPr>
        <w:t> </w:t>
      </w:r>
      <w:r>
        <w:rPr>
          <w:rtl/>
        </w:rPr>
        <w:t xml:space="preserve">وتلاحظ العدد المتزايد للطلبات الموجهة إلى الشعبة من أجل إنجاز نواتج إضافية وخدمة الاجتماعات في القرار </w:t>
      </w:r>
      <w:hyperlink r:id="rId78" w:history="1">
        <w:r w:rsidRPr="00DA49CB">
          <w:rPr>
            <w:rStyle w:val="Hyperlink"/>
            <w:rtl/>
          </w:rPr>
          <w:t>69/292</w:t>
        </w:r>
      </w:hyperlink>
      <w:r>
        <w:rPr>
          <w:rtl/>
        </w:rPr>
        <w:t xml:space="preserve"> وفيما يتعلق بالدعم المقرر أن تقدمه الشعبة بوصفها أمانة العملية المنتظمة خلال الدورة الثانية للعملية المنتظمة، </w:t>
      </w:r>
      <w:r w:rsidR="00D40EB7">
        <w:rPr>
          <w:rFonts w:hint="cs"/>
          <w:rtl/>
        </w:rPr>
        <w:t>وتطلب إلى الأمين العام</w:t>
      </w:r>
      <w:r>
        <w:rPr>
          <w:rtl/>
        </w:rPr>
        <w:t xml:space="preserve"> كفالة تخصيص موارد مناسبة للشعبة لكي تضطلع بأنشطتها في إطار الميزانية المعتمدة</w:t>
      </w:r>
      <w:r w:rsidR="00326E4C">
        <w:rPr>
          <w:rFonts w:hint="cs"/>
          <w:rtl/>
        </w:rPr>
        <w:t> </w:t>
      </w:r>
      <w:r>
        <w:rPr>
          <w:rtl/>
        </w:rPr>
        <w:t>للمنظمة؛</w:t>
      </w:r>
    </w:p>
    <w:p w:rsidR="00DC7840" w:rsidRDefault="00DC7840" w:rsidP="00326E4C">
      <w:pPr>
        <w:pStyle w:val="SingleTxt"/>
        <w:spacing w:line="420" w:lineRule="exact"/>
        <w:rPr>
          <w:rtl/>
        </w:rPr>
      </w:pPr>
      <w:r>
        <w:rPr>
          <w:rtl/>
        </w:rPr>
        <w:tab/>
        <w:t xml:space="preserve">350 - </w:t>
      </w:r>
      <w:r w:rsidRPr="00A12958">
        <w:rPr>
          <w:b/>
          <w:bCs/>
          <w:i/>
          <w:iCs/>
          <w:rtl/>
        </w:rPr>
        <w:t>تطلب</w:t>
      </w:r>
      <w:r>
        <w:rPr>
          <w:rtl/>
        </w:rPr>
        <w:t xml:space="preserve"> إلى الأمين العام أن يواصل أنشطة النشر التي تضطلع بها الشعبة،</w:t>
      </w:r>
      <w:r w:rsidR="00326E4C">
        <w:rPr>
          <w:rFonts w:hint="cs"/>
          <w:rtl/>
        </w:rPr>
        <w:t> </w:t>
      </w:r>
      <w:r>
        <w:rPr>
          <w:rtl/>
        </w:rPr>
        <w:t>ولا</w:t>
      </w:r>
      <w:r w:rsidR="00C04B91">
        <w:rPr>
          <w:rFonts w:hint="cs"/>
          <w:rtl/>
        </w:rPr>
        <w:t> </w:t>
      </w:r>
      <w:r>
        <w:rPr>
          <w:rtl/>
        </w:rPr>
        <w:t xml:space="preserve">سيما من خلال نشر الإصدارين قانون البحار: </w:t>
      </w:r>
      <w:proofErr w:type="spellStart"/>
      <w:r w:rsidRPr="00C3506F">
        <w:rPr>
          <w:i/>
          <w:iCs/>
          <w:rtl/>
        </w:rPr>
        <w:t>بيبلوغرافيا</w:t>
      </w:r>
      <w:proofErr w:type="spellEnd"/>
      <w:r w:rsidRPr="00C3506F">
        <w:rPr>
          <w:i/>
          <w:iCs/>
          <w:rtl/>
        </w:rPr>
        <w:t xml:space="preserve"> مختارة ونشرة قانون</w:t>
      </w:r>
      <w:r w:rsidR="00326E4C">
        <w:rPr>
          <w:rFonts w:hint="cs"/>
          <w:i/>
          <w:iCs/>
          <w:rtl/>
        </w:rPr>
        <w:t> </w:t>
      </w:r>
      <w:r w:rsidRPr="00C3506F">
        <w:rPr>
          <w:i/>
          <w:iCs/>
          <w:rtl/>
        </w:rPr>
        <w:t>البحار</w:t>
      </w:r>
      <w:r>
        <w:rPr>
          <w:rtl/>
        </w:rPr>
        <w:t>؛</w:t>
      </w:r>
    </w:p>
    <w:p w:rsidR="00DC7840" w:rsidRPr="00C04B91" w:rsidRDefault="00DC7840" w:rsidP="00326E4C">
      <w:pPr>
        <w:pStyle w:val="SingleTxt"/>
        <w:spacing w:after="0" w:line="420" w:lineRule="exact"/>
        <w:jc w:val="center"/>
        <w:rPr>
          <w:b/>
          <w:bCs/>
          <w:rtl/>
        </w:rPr>
      </w:pPr>
      <w:r w:rsidRPr="00C04B91">
        <w:rPr>
          <w:b/>
          <w:bCs/>
          <w:rtl/>
        </w:rPr>
        <w:t>سابع عشر</w:t>
      </w:r>
    </w:p>
    <w:p w:rsidR="00DC7840" w:rsidRPr="00C04B91" w:rsidRDefault="00DC7840" w:rsidP="00326E4C">
      <w:pPr>
        <w:pStyle w:val="SingleTxt"/>
        <w:spacing w:line="420" w:lineRule="exact"/>
        <w:jc w:val="center"/>
        <w:rPr>
          <w:b/>
          <w:bCs/>
          <w:rtl/>
        </w:rPr>
      </w:pPr>
      <w:r w:rsidRPr="00C04B91">
        <w:rPr>
          <w:b/>
          <w:bCs/>
          <w:rtl/>
        </w:rPr>
        <w:t>الدورة الثانية والسبعون للجمعية العامة</w:t>
      </w:r>
    </w:p>
    <w:p w:rsidR="00DC7840" w:rsidRPr="0098464E" w:rsidRDefault="00DC7840" w:rsidP="00DC7840">
      <w:pPr>
        <w:pStyle w:val="SingleTxt"/>
        <w:spacing w:after="0" w:line="120" w:lineRule="exact"/>
        <w:rPr>
          <w:sz w:val="10"/>
          <w:rtl/>
        </w:rPr>
      </w:pPr>
    </w:p>
    <w:p w:rsidR="00DC7840" w:rsidRDefault="00DC7840" w:rsidP="00326E4C">
      <w:pPr>
        <w:pStyle w:val="SingleTxt"/>
        <w:spacing w:line="420" w:lineRule="exact"/>
        <w:rPr>
          <w:rtl/>
        </w:rPr>
      </w:pPr>
      <w:r>
        <w:rPr>
          <w:rtl/>
        </w:rPr>
        <w:tab/>
        <w:t xml:space="preserve">351 - </w:t>
      </w:r>
      <w:r w:rsidRPr="00A12958">
        <w:rPr>
          <w:b/>
          <w:bCs/>
          <w:i/>
          <w:iCs/>
          <w:rtl/>
        </w:rPr>
        <w:t>تطلب</w:t>
      </w:r>
      <w:r>
        <w:rPr>
          <w:rtl/>
        </w:rPr>
        <w:t xml:space="preserve"> إلى الأمين العام أن يعد تقريرا شاملا لتنظر فيه الجمعية العامة في</w:t>
      </w:r>
      <w:r>
        <w:rPr>
          <w:rFonts w:hint="cs"/>
          <w:rtl/>
        </w:rPr>
        <w:t> </w:t>
      </w:r>
      <w:r>
        <w:rPr>
          <w:rtl/>
        </w:rPr>
        <w:t xml:space="preserve">دورتها الثانية والسبعين عن التطورات والمسائل المتصلة بشؤون المحيطات وقانون البحار، بما في ذلك تنفيذ هذا القرار، وفقا للقرارات </w:t>
      </w:r>
      <w:hyperlink r:id="rId79" w:history="1">
        <w:r w:rsidRPr="00DA49CB">
          <w:rPr>
            <w:rStyle w:val="Hyperlink"/>
            <w:rtl/>
          </w:rPr>
          <w:t>49/28</w:t>
        </w:r>
      </w:hyperlink>
      <w:r>
        <w:rPr>
          <w:rtl/>
        </w:rPr>
        <w:t xml:space="preserve"> و </w:t>
      </w:r>
      <w:hyperlink r:id="rId80" w:history="1">
        <w:r w:rsidRPr="00DA49CB">
          <w:rPr>
            <w:rStyle w:val="Hyperlink"/>
            <w:rtl/>
          </w:rPr>
          <w:t>52/26</w:t>
        </w:r>
      </w:hyperlink>
      <w:r>
        <w:rPr>
          <w:rtl/>
        </w:rPr>
        <w:t xml:space="preserve"> و </w:t>
      </w:r>
      <w:hyperlink r:id="rId81" w:history="1">
        <w:r w:rsidRPr="00DA49CB">
          <w:rPr>
            <w:rStyle w:val="Hyperlink"/>
            <w:rtl/>
          </w:rPr>
          <w:t>54/33</w:t>
        </w:r>
      </w:hyperlink>
      <w:r>
        <w:rPr>
          <w:rtl/>
        </w:rPr>
        <w:t xml:space="preserve">، وأن يفرد فرعا من التقرير للموضوع الذي سيكون محور تركيز الاجتماع </w:t>
      </w:r>
      <w:r w:rsidR="00D40EB7">
        <w:rPr>
          <w:rFonts w:hint="cs"/>
          <w:rtl/>
        </w:rPr>
        <w:t>الثامن</w:t>
      </w:r>
      <w:r w:rsidR="00D40EB7">
        <w:rPr>
          <w:rtl/>
        </w:rPr>
        <w:t xml:space="preserve"> </w:t>
      </w:r>
      <w:r>
        <w:rPr>
          <w:rtl/>
        </w:rPr>
        <w:t>عشر للعملية التشاورية غير</w:t>
      </w:r>
      <w:r w:rsidR="00326E4C">
        <w:rPr>
          <w:rFonts w:hint="cs"/>
          <w:rtl/>
        </w:rPr>
        <w:t> </w:t>
      </w:r>
      <w:r>
        <w:rPr>
          <w:rtl/>
        </w:rPr>
        <w:t>الرسمية؛</w:t>
      </w:r>
    </w:p>
    <w:p w:rsidR="00DC7840" w:rsidRDefault="00DC7840" w:rsidP="00326E4C">
      <w:pPr>
        <w:pStyle w:val="SingleTxt"/>
        <w:spacing w:line="420" w:lineRule="exact"/>
        <w:rPr>
          <w:rtl/>
        </w:rPr>
      </w:pPr>
      <w:r>
        <w:rPr>
          <w:rtl/>
        </w:rPr>
        <w:tab/>
        <w:t xml:space="preserve">352 - </w:t>
      </w:r>
      <w:r w:rsidRPr="00A12958">
        <w:rPr>
          <w:b/>
          <w:bCs/>
          <w:i/>
          <w:iCs/>
          <w:rtl/>
        </w:rPr>
        <w:t>تشدد</w:t>
      </w:r>
      <w:r>
        <w:rPr>
          <w:rtl/>
        </w:rPr>
        <w:t xml:space="preserve"> على الدور البالغ الأهمية لتقرير الأمين العام السنوي الذي يتضمن معلومات عن التطورات المتعلقة بتنفيذ الاتفاقية وعمل المنظمة ووكالاتها المتخصصة والمؤسسات الأخرى في ميدان شؤون المحيطات وقانون البحار على الصعيدين العالمي والإقليمي والذي يشكل نتيجة لذلك الأساس اللازم لنظر الجمعية العامة في التطورات المتعلقة بشؤون المحيطات وقانون البحار واستعراضها لها سنويا باعتبارهـا المؤسسـة العالمية المختصة بإجراء هذا الاستعراض؛</w:t>
      </w:r>
    </w:p>
    <w:p w:rsidR="00DC7840" w:rsidRDefault="00DC7840" w:rsidP="00326E4C">
      <w:pPr>
        <w:pStyle w:val="SingleTxt"/>
        <w:spacing w:line="420" w:lineRule="exact"/>
        <w:rPr>
          <w:rtl/>
        </w:rPr>
      </w:pPr>
      <w:r>
        <w:rPr>
          <w:rtl/>
        </w:rPr>
        <w:tab/>
        <w:t xml:space="preserve">353 - </w:t>
      </w:r>
      <w:r w:rsidRPr="00A12958">
        <w:rPr>
          <w:b/>
          <w:bCs/>
          <w:i/>
          <w:iCs/>
          <w:rtl/>
        </w:rPr>
        <w:t>تلاحظ</w:t>
      </w:r>
      <w:r>
        <w:rPr>
          <w:rtl/>
        </w:rPr>
        <w:t xml:space="preserve"> أن التقرير المشار إليه في الفقرة 351 أعلاه سيُقدَّم أيضا إلى الدول الأطراف عملا بالمادة 319 من الاتفاقية التي تتناول المسائل ذات الطابع العام التي تنشأ بخصوص الاتفاقية؛</w:t>
      </w:r>
    </w:p>
    <w:p w:rsidR="00DC7840" w:rsidRDefault="00DC7840" w:rsidP="00DC7840">
      <w:pPr>
        <w:pStyle w:val="SingleTxt"/>
        <w:rPr>
          <w:rtl/>
        </w:rPr>
      </w:pPr>
      <w:r>
        <w:rPr>
          <w:rtl/>
        </w:rPr>
        <w:lastRenderedPageBreak/>
        <w:tab/>
        <w:t xml:space="preserve">354 - </w:t>
      </w:r>
      <w:r w:rsidRPr="00A12958">
        <w:rPr>
          <w:b/>
          <w:bCs/>
          <w:i/>
          <w:iCs/>
          <w:rtl/>
        </w:rPr>
        <w:t>تلاحظ أيضا</w:t>
      </w:r>
      <w:r>
        <w:rPr>
          <w:rtl/>
        </w:rPr>
        <w:t xml:space="preserve"> الرغبة في مواصلة تعزيز المشاورات غير الرسمية المتعلقة بقرار الجمعية العامة الذي يُتخذ سنويا بشأن المحيطات وقانون البحار من حيث كفاءتها وفعالية مشاركة الوفود فيها، وتقرر ألا تتجاوز فترة المشاورات غير الرسمية بشأن ذلك القرار مدة</w:t>
      </w:r>
      <w:r>
        <w:rPr>
          <w:rFonts w:hint="cs"/>
          <w:rtl/>
        </w:rPr>
        <w:t> </w:t>
      </w:r>
      <w:r>
        <w:rPr>
          <w:rtl/>
        </w:rPr>
        <w:t>أسبوعين كحد أقصى وأن تُحدَّد مواعيد المشاورات بحيث يتاح للشعبة متسع من</w:t>
      </w:r>
      <w:r>
        <w:rPr>
          <w:rFonts w:hint="cs"/>
          <w:rtl/>
        </w:rPr>
        <w:t> </w:t>
      </w:r>
      <w:r>
        <w:rPr>
          <w:rtl/>
        </w:rPr>
        <w:t>الوقت لإصدار التقرير المشار إليه في الفقرة 351 أعلاه، وتطلب إلى الأمين العام أن</w:t>
      </w:r>
      <w:r>
        <w:rPr>
          <w:rFonts w:hint="cs"/>
          <w:rtl/>
        </w:rPr>
        <w:t> </w:t>
      </w:r>
      <w:r>
        <w:rPr>
          <w:rtl/>
        </w:rPr>
        <w:t>يواصل تقديم الدعم للمشاورات عن طريق الشعبة، وتدعو الدول إلى أن تقدم، في أقرب موعد ممكن، إلى منسق المشاورات غير الرسمية مقترحاتِ نصوص لإدراجها في القرار؛</w:t>
      </w:r>
    </w:p>
    <w:p w:rsidR="00DC7840" w:rsidRDefault="00DC7840" w:rsidP="00DC7840">
      <w:pPr>
        <w:pStyle w:val="SingleTxt"/>
        <w:rPr>
          <w:rtl/>
        </w:rPr>
      </w:pPr>
      <w:r>
        <w:rPr>
          <w:rtl/>
        </w:rPr>
        <w:tab/>
        <w:t xml:space="preserve">355 - </w:t>
      </w:r>
      <w:r w:rsidRPr="00A12958">
        <w:rPr>
          <w:b/>
          <w:bCs/>
          <w:i/>
          <w:iCs/>
          <w:rtl/>
        </w:rPr>
        <w:t>تقرر</w:t>
      </w:r>
      <w:r>
        <w:rPr>
          <w:rtl/>
        </w:rPr>
        <w:t xml:space="preserve"> أن تدرج في جدول الأعمال المؤقت لدورتها الثانية والسبعين البند</w:t>
      </w:r>
      <w:r>
        <w:rPr>
          <w:rFonts w:hint="cs"/>
          <w:rtl/>
        </w:rPr>
        <w:t> </w:t>
      </w:r>
      <w:r>
        <w:rPr>
          <w:rtl/>
        </w:rPr>
        <w:t>المعنون ”المحيطات وقانون البحار“.</w:t>
      </w:r>
    </w:p>
    <w:p w:rsidR="004F06C6" w:rsidRPr="004F06C6" w:rsidRDefault="004F06C6" w:rsidP="004F06C6">
      <w:pPr>
        <w:pStyle w:val="SingleTxt"/>
        <w:widowControl w:val="0"/>
        <w:spacing w:after="0" w:line="120" w:lineRule="exact"/>
        <w:ind w:left="0" w:right="0"/>
        <w:jc w:val="both"/>
        <w:rPr>
          <w:sz w:val="10"/>
          <w:rtl/>
          <w:lang w:bidi="ar-SY"/>
        </w:rPr>
      </w:pPr>
    </w:p>
    <w:p w:rsidR="008A15AB" w:rsidRDefault="008A15AB" w:rsidP="00C7185D">
      <w:pPr>
        <w:pStyle w:val="SingleTxt"/>
        <w:jc w:val="right"/>
        <w:rPr>
          <w:i/>
          <w:iCs/>
          <w:rtl/>
          <w:lang w:bidi="ar-EG"/>
        </w:rPr>
      </w:pPr>
      <w:r>
        <w:rPr>
          <w:i/>
          <w:iCs/>
          <w:rtl/>
        </w:rPr>
        <w:t>الجلسة العامة</w:t>
      </w:r>
      <w:r w:rsidR="006F58E0">
        <w:rPr>
          <w:rFonts w:hint="cs"/>
          <w:i/>
          <w:iCs/>
          <w:rtl/>
        </w:rPr>
        <w:t xml:space="preserve"> </w:t>
      </w:r>
      <w:r w:rsidR="00A27FDD">
        <w:rPr>
          <w:rFonts w:hint="cs"/>
          <w:i/>
          <w:iCs/>
          <w:rtl/>
        </w:rPr>
        <w:t>6</w:t>
      </w:r>
      <w:r w:rsidR="00C7185D">
        <w:rPr>
          <w:rFonts w:hint="cs"/>
          <w:i/>
          <w:iCs/>
          <w:rtl/>
        </w:rPr>
        <w:t>8</w:t>
      </w:r>
      <w:r>
        <w:rPr>
          <w:i/>
          <w:iCs/>
          <w:rtl/>
        </w:rPr>
        <w:br/>
      </w:r>
      <w:r w:rsidR="00C7185D">
        <w:rPr>
          <w:rFonts w:hint="cs"/>
          <w:i/>
          <w:iCs/>
          <w:rtl/>
        </w:rPr>
        <w:t>23</w:t>
      </w:r>
      <w:r w:rsidR="001B6977">
        <w:rPr>
          <w:rFonts w:hint="cs"/>
          <w:i/>
          <w:iCs/>
          <w:rtl/>
        </w:rPr>
        <w:t xml:space="preserve"> كانون الأول/ديسمبر </w:t>
      </w:r>
      <w:r w:rsidR="007C1FE6">
        <w:rPr>
          <w:rFonts w:hint="cs"/>
          <w:i/>
          <w:iCs/>
          <w:rtl/>
        </w:rPr>
        <w:t>2016</w:t>
      </w:r>
    </w:p>
    <w:p w:rsidR="008A15AB" w:rsidRDefault="00150283" w:rsidP="008E4890">
      <w:pPr>
        <w:pStyle w:val="SingleTxt"/>
        <w:bidi w:val="0"/>
        <w:jc w:val="right"/>
        <w:rPr>
          <w:i/>
          <w:iCs/>
          <w:lang w:bidi="ar-SY"/>
        </w:rPr>
      </w:pPr>
      <w:r>
        <w:rPr>
          <w:i/>
          <w:iCs/>
          <w:noProof/>
          <w:w w:val="100"/>
          <w:rtl/>
        </w:rPr>
        <w:pict>
          <v:line id="_x0000_s1026" style="position:absolute;left:0;text-align:left;z-index:251657728" from="210.25pt,27.4pt" to="282.25pt,27.4pt" strokeweight=".2pt">
            <w10:wrap anchorx="page"/>
          </v:line>
        </w:pict>
      </w:r>
      <w:bookmarkStart w:id="27" w:name="_GoBack"/>
      <w:bookmarkEnd w:id="27"/>
    </w:p>
    <w:sectPr w:rsidR="008A15AB">
      <w:headerReference w:type="even" r:id="rId82"/>
      <w:headerReference w:type="default" r:id="rId83"/>
      <w:footerReference w:type="even" r:id="rId84"/>
      <w:footerReference w:type="default" r:id="rId85"/>
      <w:endnotePr>
        <w:numFmt w:val="decimal"/>
      </w:endnotePr>
      <w:type w:val="continuous"/>
      <w:pgSz w:w="12240" w:h="15840" w:code="1"/>
      <w:pgMar w:top="1742" w:right="1195" w:bottom="1898" w:left="1195" w:header="576" w:footer="1030" w:gutter="0"/>
      <w:cols w:space="720"/>
      <w:noEndnote/>
      <w:bidi/>
      <w:rtlGutter/>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2-27T10:47:00Z" w:initials="Start">
    <w:p w:rsidR="00BC378B" w:rsidRDefault="00BC378B">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NO&gt;&gt;N1646663A&lt;&lt;ODS JOB NO&gt;&gt;</w:t>
      </w:r>
    </w:p>
    <w:p w:rsidR="00BC378B" w:rsidRDefault="00BC378B">
      <w:pPr>
        <w:pStyle w:val="CommentText"/>
      </w:pPr>
      <w:r>
        <w:t>&lt;&lt;ODS DOC SYMBOL1&gt;&gt;A/RES/71/257&lt;&lt;ODS DOC SYMBOL1&gt;&gt;</w:t>
      </w:r>
    </w:p>
    <w:p w:rsidR="00BC378B" w:rsidRDefault="00BC378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C90" w:rsidRDefault="00A34C90">
      <w:r>
        <w:separator/>
      </w:r>
    </w:p>
  </w:endnote>
  <w:endnote w:type="continuationSeparator" w:id="0">
    <w:p w:rsidR="00A34C90" w:rsidRDefault="00A34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00507000000090001"/>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code Symbols">
    <w:altName w:val="MS Mincho"/>
    <w:charset w:val="CC"/>
    <w:family w:val="roman"/>
    <w:pitch w:val="variable"/>
    <w:sig w:usb0="00000001" w:usb1="1A03FBFF" w:usb2="00000027" w:usb3="00000000" w:csb0="0000000D" w:csb1="00000000"/>
  </w:font>
  <w:font w:name="Arial Unicode MS">
    <w:panose1 w:val="020B0604020202020204"/>
    <w:charset w:val="80"/>
    <w:family w:val="swiss"/>
    <w:pitch w:val="variable"/>
    <w:sig w:usb0="F7FFAFFF" w:usb1="E9DFFFFF" w:usb2="0000003F" w:usb3="00000000" w:csb0="003F01FF" w:csb1="00000000"/>
  </w:font>
  <w:font w:name="Barcode 3 of 9 by request">
    <w:panose1 w:val="020B0803050302020204"/>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Bold">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4219BE">
      <w:trPr>
        <w:jc w:val="right"/>
      </w:trPr>
      <w:tc>
        <w:tcPr>
          <w:tcW w:w="5033" w:type="dxa"/>
        </w:tcPr>
        <w:p w:rsidR="004219BE" w:rsidRDefault="004219BE">
          <w:pPr>
            <w:pStyle w:val="Footer"/>
          </w:pPr>
          <w:r>
            <w:fldChar w:fldCharType="begin"/>
          </w:r>
          <w:r>
            <w:instrText xml:space="preserve"> PAGE  \* MERGEFORMAT </w:instrText>
          </w:r>
          <w:r>
            <w:fldChar w:fldCharType="separate"/>
          </w:r>
          <w:r w:rsidR="00150283">
            <w:rPr>
              <w:noProof/>
            </w:rPr>
            <w:t>78</w:t>
          </w:r>
          <w:r>
            <w:fldChar w:fldCharType="end"/>
          </w:r>
        </w:p>
      </w:tc>
      <w:tc>
        <w:tcPr>
          <w:tcW w:w="5033" w:type="dxa"/>
        </w:tcPr>
        <w:p w:rsidR="004219BE" w:rsidRDefault="004219BE">
          <w:pPr>
            <w:pStyle w:val="Footer"/>
            <w:rPr>
              <w:b w:val="0"/>
            </w:rPr>
          </w:pPr>
        </w:p>
      </w:tc>
    </w:tr>
  </w:tbl>
  <w:p w:rsidR="004219BE" w:rsidRDefault="004219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4219BE">
      <w:trPr>
        <w:jc w:val="right"/>
      </w:trPr>
      <w:tc>
        <w:tcPr>
          <w:tcW w:w="5033" w:type="dxa"/>
        </w:tcPr>
        <w:p w:rsidR="004219BE" w:rsidRDefault="004219BE">
          <w:pPr>
            <w:pStyle w:val="Footer"/>
            <w:rPr>
              <w:b w:val="0"/>
            </w:rPr>
          </w:pPr>
        </w:p>
      </w:tc>
      <w:tc>
        <w:tcPr>
          <w:tcW w:w="5033" w:type="dxa"/>
        </w:tcPr>
        <w:p w:rsidR="004219BE" w:rsidRDefault="004219BE">
          <w:pPr>
            <w:pStyle w:val="Footer"/>
          </w:pPr>
          <w:r>
            <w:fldChar w:fldCharType="begin"/>
          </w:r>
          <w:r>
            <w:instrText xml:space="preserve"> PAGE  \* MERGEFORMAT </w:instrText>
          </w:r>
          <w:r>
            <w:fldChar w:fldCharType="separate"/>
          </w:r>
          <w:r w:rsidR="00150283">
            <w:rPr>
              <w:noProof/>
            </w:rPr>
            <w:t>78</w:t>
          </w:r>
          <w:r>
            <w:fldChar w:fldCharType="end"/>
          </w:r>
        </w:p>
      </w:tc>
    </w:tr>
  </w:tbl>
  <w:p w:rsidR="004219BE" w:rsidRDefault="004219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278" w:type="dxa"/>
      <w:tblLook w:val="01E0" w:firstRow="1" w:lastRow="1" w:firstColumn="1" w:lastColumn="1" w:noHBand="0" w:noVBand="0"/>
    </w:tblPr>
    <w:tblGrid>
      <w:gridCol w:w="3755"/>
      <w:gridCol w:w="5033"/>
    </w:tblGrid>
    <w:tr w:rsidR="00F50602" w:rsidRPr="004E2256" w:rsidTr="004E2256">
      <w:tc>
        <w:tcPr>
          <w:tcW w:w="3755" w:type="dxa"/>
          <w:shd w:val="clear" w:color="auto" w:fill="auto"/>
        </w:tcPr>
        <w:p w:rsidR="00F50602" w:rsidRPr="004E2256" w:rsidRDefault="00150283" w:rsidP="004E2256">
          <w:pPr>
            <w:pStyle w:val="Footer"/>
            <w:bidi/>
            <w:spacing w:before="80" w:line="240" w:lineRule="auto"/>
            <w:jc w:val="right"/>
            <w:rPr>
              <w:b w:val="0"/>
              <w:w w:val="103"/>
              <w:sz w:val="20"/>
            </w:rPr>
          </w:pPr>
          <w:r>
            <w:rPr>
              <w:rFonts w:ascii="Unicode Symbols" w:eastAsia="Arial Unicode MS" w:hAnsi="Unicode Symbols"/>
              <w:b w:val="0"/>
              <w:bCs w:val="0"/>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1.75pt;margin-top:-70.75pt;width:55.9pt;height:55.9pt;z-index:251658240" o:preferrelative="f">
                <v:imagedata r:id="rId1" o:title="257&amp;Size =1"/>
              </v:shape>
            </w:pict>
          </w:r>
          <w:r w:rsidR="001659F1" w:rsidRPr="004E2256">
            <w:rPr>
              <w:rFonts w:ascii="Unicode Symbols" w:eastAsia="Arial Unicode MS" w:hAnsi="Unicode Symbols" w:hint="cs"/>
              <w:b w:val="0"/>
              <w:bCs w:val="0"/>
              <w:w w:val="104"/>
              <w:sz w:val="22"/>
              <w:szCs w:val="22"/>
              <w:rtl/>
            </w:rPr>
            <w:t>الرجاء إعادة الاستعمال</w:t>
          </w:r>
          <w:r w:rsidR="00EE459F">
            <w:rPr>
              <w:rFonts w:ascii="Unicode Symbols" w:eastAsia="Arial Unicode MS" w:hAnsi="Unicode Symbols"/>
              <w:b w:val="0"/>
              <w:bCs w:val="0"/>
              <w:w w:val="104"/>
              <w:sz w:val="22"/>
              <w:szCs w:val="22"/>
            </w:rPr>
            <w:pict>
              <v:shape id="_x0000_i1026" type="#_x0000_t75" style="width:14.75pt;height:14.3pt">
                <v:imagedata r:id="rId2" o:title="recycle empty bold"/>
              </v:shape>
            </w:pict>
          </w:r>
        </w:p>
      </w:tc>
      <w:tc>
        <w:tcPr>
          <w:tcW w:w="5033" w:type="dxa"/>
          <w:shd w:val="clear" w:color="auto" w:fill="auto"/>
        </w:tcPr>
        <w:p w:rsidR="00F50602" w:rsidRPr="004E2256" w:rsidRDefault="008E4890" w:rsidP="004E2256">
          <w:pPr>
            <w:pStyle w:val="Footer"/>
            <w:bidi/>
            <w:spacing w:line="240" w:lineRule="auto"/>
            <w:rPr>
              <w:b w:val="0"/>
              <w:w w:val="103"/>
              <w:sz w:val="20"/>
            </w:rPr>
          </w:pPr>
          <w:r>
            <w:rPr>
              <w:b w:val="0"/>
              <w:w w:val="103"/>
              <w:sz w:val="20"/>
            </w:rPr>
            <w:t>16-23022 (A)</w:t>
          </w:r>
        </w:p>
        <w:p w:rsidR="00F50602" w:rsidRPr="008E4890" w:rsidRDefault="008E4890" w:rsidP="008E4890">
          <w:pPr>
            <w:pStyle w:val="Footer"/>
            <w:bidi/>
            <w:spacing w:before="80"/>
            <w:rPr>
              <w:rFonts w:ascii="Barcode 3 of 9 by request" w:hAnsi="Barcode 3 of 9 by request" w:cs="Times New Roman"/>
              <w:b w:val="0"/>
              <w:w w:val="103"/>
              <w:sz w:val="24"/>
              <w:rtl/>
              <w:lang w:bidi="ar-EG"/>
            </w:rPr>
          </w:pPr>
          <w:r>
            <w:rPr>
              <w:rFonts w:ascii="Barcode 3 of 9 by request" w:hAnsi="Barcode 3 of 9 by request" w:cs="Times New Roman"/>
              <w:noProof/>
              <w:sz w:val="24"/>
            </w:rPr>
            <w:t>*1623022*</w:t>
          </w:r>
        </w:p>
      </w:tc>
    </w:tr>
  </w:tbl>
  <w:p w:rsidR="00F50602" w:rsidRPr="00FF49FF" w:rsidRDefault="00F50602" w:rsidP="00F65774">
    <w:pPr>
      <w:pStyle w:val="Footer"/>
      <w:spacing w:before="80"/>
      <w:jc w:val="right"/>
      <w:rPr>
        <w:rFonts w:ascii="Barcode 3 of 9 by request" w:hAnsi="Barcode 3 of 9 by request" w:cs="Times New Roman"/>
        <w:noProof/>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9BE" w:rsidRPr="005B0D67" w:rsidRDefault="004219BE" w:rsidP="005B0D67">
    <w:pPr>
      <w:pStyle w:val="Footer"/>
      <w:spacing w:before="240" w:line="240" w:lineRule="auto"/>
      <w:jc w:val="right"/>
      <w:rPr>
        <w:w w:val="103"/>
        <w:sz w:val="18"/>
        <w:szCs w:val="18"/>
      </w:rPr>
    </w:pPr>
    <w:r w:rsidRPr="005B0D67">
      <w:rPr>
        <w:rStyle w:val="PageNumber"/>
        <w:w w:val="103"/>
        <w:sz w:val="18"/>
        <w:szCs w:val="18"/>
      </w:rPr>
      <w:fldChar w:fldCharType="begin"/>
    </w:r>
    <w:r w:rsidRPr="005B0D67">
      <w:rPr>
        <w:rStyle w:val="PageNumber"/>
        <w:w w:val="103"/>
        <w:sz w:val="18"/>
        <w:szCs w:val="18"/>
      </w:rPr>
      <w:instrText xml:space="preserve"> PAGE </w:instrText>
    </w:r>
    <w:r w:rsidRPr="005B0D67">
      <w:rPr>
        <w:rStyle w:val="PageNumber"/>
        <w:w w:val="103"/>
        <w:sz w:val="18"/>
        <w:szCs w:val="18"/>
      </w:rPr>
      <w:fldChar w:fldCharType="separate"/>
    </w:r>
    <w:r w:rsidR="00150283">
      <w:rPr>
        <w:rStyle w:val="PageNumber"/>
        <w:noProof/>
        <w:w w:val="103"/>
        <w:sz w:val="18"/>
        <w:szCs w:val="18"/>
      </w:rPr>
      <w:t>78</w:t>
    </w:r>
    <w:r w:rsidRPr="005B0D67">
      <w:rPr>
        <w:rStyle w:val="PageNumber"/>
        <w:w w:val="103"/>
        <w:sz w:val="18"/>
        <w:szCs w:val="18"/>
      </w:rPr>
      <w:fldChar w:fldCharType="end"/>
    </w:r>
    <w:r w:rsidR="00745509" w:rsidRPr="00745509">
      <w:rPr>
        <w:rStyle w:val="PageNumber"/>
      </w:rPr>
      <w:t>/</w:t>
    </w:r>
    <w:r w:rsidR="00745509" w:rsidRPr="00745509">
      <w:rPr>
        <w:rStyle w:val="PageNumber"/>
        <w:w w:val="103"/>
        <w:sz w:val="18"/>
        <w:szCs w:val="18"/>
      </w:rPr>
      <w:fldChar w:fldCharType="begin"/>
    </w:r>
    <w:r w:rsidR="00745509" w:rsidRPr="00745509">
      <w:rPr>
        <w:rStyle w:val="PageNumber"/>
        <w:w w:val="103"/>
        <w:sz w:val="18"/>
        <w:szCs w:val="18"/>
      </w:rPr>
      <w:instrText xml:space="preserve"> NUMPAGES </w:instrText>
    </w:r>
    <w:r w:rsidR="00745509" w:rsidRPr="00745509">
      <w:rPr>
        <w:rStyle w:val="PageNumber"/>
        <w:w w:val="103"/>
        <w:sz w:val="18"/>
        <w:szCs w:val="18"/>
      </w:rPr>
      <w:fldChar w:fldCharType="separate"/>
    </w:r>
    <w:r w:rsidR="00150283">
      <w:rPr>
        <w:rStyle w:val="PageNumber"/>
        <w:noProof/>
        <w:w w:val="103"/>
        <w:sz w:val="18"/>
        <w:szCs w:val="18"/>
      </w:rPr>
      <w:t>78</w:t>
    </w:r>
    <w:r w:rsidR="00745509" w:rsidRPr="00745509">
      <w:rPr>
        <w:rStyle w:val="PageNumber"/>
        <w:w w:val="103"/>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9BE" w:rsidRPr="005B0D67" w:rsidRDefault="004219BE" w:rsidP="005B0D67">
    <w:pPr>
      <w:pStyle w:val="Footer"/>
      <w:spacing w:before="240" w:line="240" w:lineRule="auto"/>
      <w:rPr>
        <w:w w:val="103"/>
        <w:sz w:val="18"/>
        <w:szCs w:val="18"/>
      </w:rPr>
    </w:pPr>
    <w:r w:rsidRPr="005B0D67">
      <w:rPr>
        <w:rStyle w:val="PageNumber"/>
        <w:w w:val="103"/>
        <w:sz w:val="18"/>
        <w:szCs w:val="18"/>
      </w:rPr>
      <w:fldChar w:fldCharType="begin"/>
    </w:r>
    <w:r w:rsidRPr="005B0D67">
      <w:rPr>
        <w:rStyle w:val="PageNumber"/>
        <w:w w:val="103"/>
        <w:sz w:val="18"/>
        <w:szCs w:val="18"/>
      </w:rPr>
      <w:instrText xml:space="preserve"> PAGE </w:instrText>
    </w:r>
    <w:r w:rsidRPr="005B0D67">
      <w:rPr>
        <w:rStyle w:val="PageNumber"/>
        <w:w w:val="103"/>
        <w:sz w:val="18"/>
        <w:szCs w:val="18"/>
      </w:rPr>
      <w:fldChar w:fldCharType="separate"/>
    </w:r>
    <w:r w:rsidR="00150283">
      <w:rPr>
        <w:rStyle w:val="PageNumber"/>
        <w:noProof/>
        <w:w w:val="103"/>
        <w:sz w:val="18"/>
        <w:szCs w:val="18"/>
      </w:rPr>
      <w:t>77</w:t>
    </w:r>
    <w:r w:rsidRPr="005B0D67">
      <w:rPr>
        <w:rStyle w:val="PageNumber"/>
        <w:w w:val="103"/>
        <w:sz w:val="18"/>
        <w:szCs w:val="18"/>
      </w:rPr>
      <w:fldChar w:fldCharType="end"/>
    </w:r>
    <w:r w:rsidR="00745509" w:rsidRPr="00745509">
      <w:rPr>
        <w:rStyle w:val="PageNumber"/>
      </w:rPr>
      <w:t>/</w:t>
    </w:r>
    <w:r w:rsidR="00745509" w:rsidRPr="00745509">
      <w:rPr>
        <w:rStyle w:val="PageNumber"/>
        <w:w w:val="103"/>
        <w:sz w:val="18"/>
        <w:szCs w:val="18"/>
      </w:rPr>
      <w:fldChar w:fldCharType="begin"/>
    </w:r>
    <w:r w:rsidR="00745509" w:rsidRPr="00745509">
      <w:rPr>
        <w:rStyle w:val="PageNumber"/>
        <w:w w:val="103"/>
        <w:sz w:val="18"/>
        <w:szCs w:val="18"/>
      </w:rPr>
      <w:instrText xml:space="preserve"> NUMPAGES </w:instrText>
    </w:r>
    <w:r w:rsidR="00745509" w:rsidRPr="00745509">
      <w:rPr>
        <w:rStyle w:val="PageNumber"/>
        <w:w w:val="103"/>
        <w:sz w:val="18"/>
        <w:szCs w:val="18"/>
      </w:rPr>
      <w:fldChar w:fldCharType="separate"/>
    </w:r>
    <w:r w:rsidR="00150283">
      <w:rPr>
        <w:rStyle w:val="PageNumber"/>
        <w:noProof/>
        <w:w w:val="103"/>
        <w:sz w:val="18"/>
        <w:szCs w:val="18"/>
      </w:rPr>
      <w:t>78</w:t>
    </w:r>
    <w:r w:rsidR="00745509" w:rsidRPr="00745509">
      <w:rPr>
        <w:rStyle w:val="PageNumber"/>
        <w:w w:val="103"/>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C90" w:rsidRPr="009171A9" w:rsidRDefault="00A34C90" w:rsidP="009171A9">
      <w:pPr>
        <w:pStyle w:val="Footer"/>
        <w:bidi/>
        <w:spacing w:after="120"/>
        <w:ind w:left="1267" w:right="1267"/>
      </w:pPr>
      <w:r>
        <w:t>_______________</w:t>
      </w:r>
    </w:p>
  </w:footnote>
  <w:footnote w:type="continuationSeparator" w:id="0">
    <w:p w:rsidR="00A34C90" w:rsidRPr="00DC7840" w:rsidRDefault="00A34C90">
      <w:pPr>
        <w:rPr>
          <w:highlight w:val="yellow"/>
        </w:rPr>
      </w:pPr>
      <w:r w:rsidRPr="00DC7840">
        <w:rPr>
          <w:highlight w:val="yellow"/>
        </w:rPr>
        <w:continuationSeparator/>
      </w:r>
    </w:p>
  </w:footnote>
  <w:footnote w:id="1">
    <w:p w:rsidR="00DC7840" w:rsidRPr="009171A9" w:rsidRDefault="00DC7840" w:rsidP="009171A9">
      <w:pPr>
        <w:pStyle w:val="FootnoteText"/>
        <w:tabs>
          <w:tab w:val="clear" w:pos="418"/>
          <w:tab w:val="right" w:pos="1195"/>
          <w:tab w:val="left" w:pos="1267"/>
          <w:tab w:val="left" w:pos="1656"/>
          <w:tab w:val="left" w:pos="2088"/>
        </w:tabs>
        <w:spacing w:after="80"/>
        <w:ind w:left="1267" w:right="1267" w:firstLine="0"/>
        <w:rPr>
          <w:spacing w:val="0"/>
          <w:w w:val="100"/>
        </w:rPr>
      </w:pPr>
      <w:r w:rsidRPr="009171A9">
        <w:rPr>
          <w:spacing w:val="0"/>
          <w:w w:val="100"/>
          <w:rtl/>
        </w:rPr>
        <w:t>(</w:t>
      </w:r>
      <w:r w:rsidRPr="009171A9">
        <w:rPr>
          <w:rStyle w:val="FootnoteReference"/>
          <w:spacing w:val="0"/>
          <w:vertAlign w:val="baseline"/>
          <w:rtl/>
        </w:rPr>
        <w:footnoteRef/>
      </w:r>
      <w:r w:rsidRPr="009171A9">
        <w:rPr>
          <w:spacing w:val="0"/>
          <w:w w:val="100"/>
          <w:rtl/>
        </w:rPr>
        <w:t>) </w:t>
      </w:r>
      <w:r w:rsidRPr="009171A9">
        <w:rPr>
          <w:spacing w:val="0"/>
          <w:w w:val="100"/>
        </w:rPr>
        <w:t xml:space="preserve">United Nations, </w:t>
      </w:r>
      <w:r w:rsidRPr="009171A9">
        <w:rPr>
          <w:i/>
          <w:iCs/>
          <w:spacing w:val="0"/>
          <w:w w:val="100"/>
        </w:rPr>
        <w:t>Treaty Series</w:t>
      </w:r>
      <w:r w:rsidRPr="009171A9">
        <w:rPr>
          <w:spacing w:val="0"/>
          <w:w w:val="100"/>
        </w:rPr>
        <w:t>, vol. 1833, No. 31363</w:t>
      </w:r>
      <w:r w:rsidRPr="009171A9">
        <w:rPr>
          <w:rFonts w:hint="cs"/>
          <w:spacing w:val="0"/>
          <w:w w:val="100"/>
          <w:rtl/>
        </w:rPr>
        <w:t>.</w:t>
      </w:r>
    </w:p>
  </w:footnote>
  <w:footnote w:id="2">
    <w:p w:rsidR="00DC7840" w:rsidRPr="009171A9" w:rsidRDefault="00DC7840" w:rsidP="009171A9">
      <w:pPr>
        <w:pStyle w:val="FootnoteText"/>
        <w:tabs>
          <w:tab w:val="clear" w:pos="418"/>
          <w:tab w:val="right" w:pos="1195"/>
          <w:tab w:val="left" w:pos="1267"/>
          <w:tab w:val="left" w:pos="1656"/>
          <w:tab w:val="left" w:pos="2088"/>
        </w:tabs>
        <w:spacing w:after="80"/>
        <w:ind w:left="1267" w:right="1267" w:firstLine="0"/>
        <w:rPr>
          <w:spacing w:val="0"/>
          <w:w w:val="100"/>
        </w:rPr>
      </w:pPr>
      <w:r w:rsidRPr="009171A9">
        <w:rPr>
          <w:spacing w:val="0"/>
          <w:w w:val="100"/>
          <w:rtl/>
        </w:rPr>
        <w:t>(</w:t>
      </w:r>
      <w:r w:rsidRPr="009171A9">
        <w:rPr>
          <w:rStyle w:val="FootnoteReference"/>
          <w:spacing w:val="0"/>
          <w:vertAlign w:val="baseline"/>
          <w:rtl/>
        </w:rPr>
        <w:footnoteRef/>
      </w:r>
      <w:r w:rsidRPr="009171A9">
        <w:rPr>
          <w:spacing w:val="0"/>
          <w:w w:val="100"/>
          <w:rtl/>
        </w:rPr>
        <w:t>) </w:t>
      </w:r>
      <w:hyperlink r:id="rId1" w:history="1">
        <w:r w:rsidRPr="009171A9">
          <w:rPr>
            <w:rStyle w:val="Hyperlink"/>
            <w:color w:val="auto"/>
            <w:spacing w:val="0"/>
            <w:w w:val="100"/>
          </w:rPr>
          <w:t>A/70/74</w:t>
        </w:r>
      </w:hyperlink>
      <w:r w:rsidR="009171A9" w:rsidRPr="009171A9">
        <w:rPr>
          <w:rFonts w:hint="cs"/>
          <w:spacing w:val="0"/>
          <w:w w:val="100"/>
          <w:rtl/>
        </w:rPr>
        <w:t xml:space="preserve"> و </w:t>
      </w:r>
      <w:r w:rsidRPr="009171A9">
        <w:rPr>
          <w:spacing w:val="0"/>
          <w:w w:val="100"/>
        </w:rPr>
        <w:t>Add.1</w:t>
      </w:r>
      <w:r w:rsidRPr="009171A9">
        <w:rPr>
          <w:rFonts w:hint="cs"/>
          <w:spacing w:val="0"/>
          <w:w w:val="100"/>
          <w:rtl/>
        </w:rPr>
        <w:t>.</w:t>
      </w:r>
    </w:p>
  </w:footnote>
  <w:footnote w:id="3">
    <w:p w:rsidR="00DC7840" w:rsidRPr="009171A9" w:rsidRDefault="00DC7840" w:rsidP="009171A9">
      <w:pPr>
        <w:pStyle w:val="FootnoteText"/>
        <w:tabs>
          <w:tab w:val="clear" w:pos="418"/>
          <w:tab w:val="right" w:pos="1195"/>
          <w:tab w:val="left" w:pos="1267"/>
          <w:tab w:val="left" w:pos="1656"/>
          <w:tab w:val="left" w:pos="2088"/>
        </w:tabs>
        <w:spacing w:after="80"/>
        <w:ind w:left="1267" w:right="1267" w:firstLine="0"/>
        <w:rPr>
          <w:spacing w:val="0"/>
          <w:w w:val="100"/>
        </w:rPr>
      </w:pPr>
      <w:r w:rsidRPr="009171A9">
        <w:rPr>
          <w:spacing w:val="0"/>
          <w:w w:val="100"/>
          <w:rtl/>
        </w:rPr>
        <w:t>(</w:t>
      </w:r>
      <w:r w:rsidRPr="009171A9">
        <w:rPr>
          <w:rStyle w:val="FootnoteReference"/>
          <w:spacing w:val="0"/>
          <w:vertAlign w:val="baseline"/>
          <w:rtl/>
        </w:rPr>
        <w:footnoteRef/>
      </w:r>
      <w:r w:rsidRPr="009171A9">
        <w:rPr>
          <w:spacing w:val="0"/>
          <w:w w:val="100"/>
          <w:rtl/>
        </w:rPr>
        <w:t>) </w:t>
      </w:r>
      <w:hyperlink r:id="rId2" w:history="1">
        <w:r w:rsidRPr="009171A9">
          <w:rPr>
            <w:rStyle w:val="Hyperlink"/>
            <w:color w:val="auto"/>
            <w:spacing w:val="0"/>
            <w:w w:val="100"/>
          </w:rPr>
          <w:t>A/71/362</w:t>
        </w:r>
      </w:hyperlink>
      <w:r w:rsidRPr="009171A9">
        <w:rPr>
          <w:rFonts w:hint="cs"/>
          <w:spacing w:val="0"/>
          <w:w w:val="100"/>
          <w:rtl/>
        </w:rPr>
        <w:t>.</w:t>
      </w:r>
    </w:p>
  </w:footnote>
  <w:footnote w:id="4">
    <w:p w:rsidR="00DC7840" w:rsidRPr="009171A9" w:rsidRDefault="00DC7840" w:rsidP="009171A9">
      <w:pPr>
        <w:pStyle w:val="FootnoteText"/>
        <w:tabs>
          <w:tab w:val="clear" w:pos="418"/>
          <w:tab w:val="right" w:pos="1195"/>
          <w:tab w:val="left" w:pos="1267"/>
          <w:tab w:val="left" w:pos="1656"/>
          <w:tab w:val="left" w:pos="2088"/>
        </w:tabs>
        <w:spacing w:after="80"/>
        <w:ind w:left="1267" w:right="1267" w:firstLine="0"/>
        <w:rPr>
          <w:spacing w:val="0"/>
          <w:w w:val="100"/>
          <w:rtl/>
        </w:rPr>
      </w:pPr>
      <w:r w:rsidRPr="009171A9">
        <w:rPr>
          <w:spacing w:val="0"/>
          <w:w w:val="100"/>
          <w:rtl/>
        </w:rPr>
        <w:t>(</w:t>
      </w:r>
      <w:r w:rsidRPr="009171A9">
        <w:rPr>
          <w:rStyle w:val="FootnoteReference"/>
          <w:spacing w:val="0"/>
          <w:vertAlign w:val="baseline"/>
          <w:rtl/>
        </w:rPr>
        <w:footnoteRef/>
      </w:r>
      <w:r w:rsidRPr="009171A9">
        <w:rPr>
          <w:spacing w:val="0"/>
          <w:w w:val="100"/>
          <w:rtl/>
        </w:rPr>
        <w:t>) </w:t>
      </w:r>
      <w:hyperlink r:id="rId3" w:history="1">
        <w:r w:rsidRPr="009171A9">
          <w:rPr>
            <w:rStyle w:val="Hyperlink"/>
            <w:color w:val="auto"/>
            <w:spacing w:val="0"/>
            <w:w w:val="100"/>
          </w:rPr>
          <w:t>A/71/204</w:t>
        </w:r>
      </w:hyperlink>
      <w:r w:rsidRPr="009171A9">
        <w:rPr>
          <w:rFonts w:hint="cs"/>
          <w:spacing w:val="0"/>
          <w:w w:val="100"/>
          <w:rtl/>
        </w:rPr>
        <w:t>.</w:t>
      </w:r>
    </w:p>
  </w:footnote>
  <w:footnote w:id="5">
    <w:p w:rsidR="00DC7840" w:rsidRPr="009171A9" w:rsidRDefault="00DC7840" w:rsidP="009171A9">
      <w:pPr>
        <w:pStyle w:val="FootnoteText"/>
        <w:tabs>
          <w:tab w:val="clear" w:pos="418"/>
          <w:tab w:val="right" w:pos="1195"/>
          <w:tab w:val="left" w:pos="1267"/>
          <w:tab w:val="left" w:pos="1656"/>
          <w:tab w:val="left" w:pos="2088"/>
        </w:tabs>
        <w:spacing w:after="80"/>
        <w:ind w:left="1267" w:right="1267" w:firstLine="0"/>
        <w:rPr>
          <w:spacing w:val="0"/>
          <w:w w:val="100"/>
        </w:rPr>
      </w:pPr>
      <w:r w:rsidRPr="009171A9">
        <w:rPr>
          <w:spacing w:val="0"/>
          <w:w w:val="100"/>
          <w:rtl/>
        </w:rPr>
        <w:t>(</w:t>
      </w:r>
      <w:r w:rsidRPr="009171A9">
        <w:rPr>
          <w:rStyle w:val="FootnoteReference"/>
          <w:spacing w:val="0"/>
          <w:vertAlign w:val="baseline"/>
          <w:rtl/>
        </w:rPr>
        <w:footnoteRef/>
      </w:r>
      <w:r w:rsidRPr="009171A9">
        <w:rPr>
          <w:spacing w:val="0"/>
          <w:w w:val="100"/>
          <w:rtl/>
        </w:rPr>
        <w:t>) </w:t>
      </w:r>
      <w:hyperlink r:id="rId4" w:history="1">
        <w:r w:rsidRPr="009171A9">
          <w:rPr>
            <w:rStyle w:val="Hyperlink"/>
            <w:color w:val="auto"/>
            <w:spacing w:val="0"/>
            <w:w w:val="100"/>
          </w:rPr>
          <w:t>SPLOS/293</w:t>
        </w:r>
      </w:hyperlink>
      <w:r w:rsidR="009171A9" w:rsidRPr="009171A9">
        <w:rPr>
          <w:spacing w:val="0"/>
          <w:w w:val="100"/>
          <w:rtl/>
        </w:rPr>
        <w:t xml:space="preserve"> و </w:t>
      </w:r>
      <w:hyperlink r:id="rId5" w:history="1">
        <w:r w:rsidRPr="009171A9">
          <w:rPr>
            <w:rStyle w:val="Hyperlink"/>
            <w:color w:val="auto"/>
            <w:spacing w:val="0"/>
            <w:w w:val="100"/>
          </w:rPr>
          <w:t>SPLOS/303</w:t>
        </w:r>
      </w:hyperlink>
      <w:r w:rsidRPr="009171A9">
        <w:rPr>
          <w:rFonts w:hint="cs"/>
          <w:spacing w:val="0"/>
          <w:w w:val="100"/>
          <w:rtl/>
        </w:rPr>
        <w:t>.</w:t>
      </w:r>
    </w:p>
  </w:footnote>
  <w:footnote w:id="6">
    <w:p w:rsidR="00DC7840" w:rsidRPr="009171A9" w:rsidRDefault="00DC7840" w:rsidP="009171A9">
      <w:pPr>
        <w:pStyle w:val="FootnoteText"/>
        <w:tabs>
          <w:tab w:val="clear" w:pos="418"/>
          <w:tab w:val="right" w:pos="1195"/>
          <w:tab w:val="left" w:pos="1267"/>
          <w:tab w:val="left" w:pos="1656"/>
          <w:tab w:val="left" w:pos="2088"/>
        </w:tabs>
        <w:spacing w:after="80"/>
        <w:ind w:left="1267" w:right="1267" w:firstLine="0"/>
        <w:rPr>
          <w:spacing w:val="0"/>
          <w:w w:val="100"/>
        </w:rPr>
      </w:pPr>
      <w:r w:rsidRPr="009171A9">
        <w:rPr>
          <w:spacing w:val="0"/>
          <w:w w:val="100"/>
          <w:rtl/>
        </w:rPr>
        <w:t>(</w:t>
      </w:r>
      <w:r w:rsidRPr="009171A9">
        <w:rPr>
          <w:rStyle w:val="FootnoteReference"/>
          <w:spacing w:val="0"/>
          <w:vertAlign w:val="baseline"/>
          <w:rtl/>
        </w:rPr>
        <w:footnoteRef/>
      </w:r>
      <w:r w:rsidRPr="009171A9">
        <w:rPr>
          <w:spacing w:val="0"/>
          <w:w w:val="100"/>
          <w:rtl/>
        </w:rPr>
        <w:t>) </w:t>
      </w:r>
      <w:r w:rsidRPr="009171A9">
        <w:rPr>
          <w:rFonts w:hint="cs"/>
          <w:i/>
          <w:iCs/>
          <w:spacing w:val="0"/>
          <w:w w:val="100"/>
          <w:rtl/>
        </w:rPr>
        <w:t>تقريـــر مؤتمــر الأمــم المتحـــدة المعــني بالبيئــة والتنميـة، ريـــو دي جانيرو، 3-14 حزيران/يونيه 1992</w:t>
      </w:r>
      <w:r w:rsidRPr="009171A9">
        <w:rPr>
          <w:rFonts w:hint="cs"/>
          <w:spacing w:val="0"/>
          <w:w w:val="100"/>
          <w:rtl/>
        </w:rPr>
        <w:t xml:space="preserve">، المجلد الأول، </w:t>
      </w:r>
      <w:r w:rsidRPr="009171A9">
        <w:rPr>
          <w:rFonts w:hint="eastAsia"/>
          <w:i/>
          <w:iCs/>
          <w:spacing w:val="0"/>
          <w:w w:val="100"/>
          <w:rtl/>
        </w:rPr>
        <w:t>القرارات</w:t>
      </w:r>
      <w:r w:rsidRPr="009171A9">
        <w:rPr>
          <w:i/>
          <w:iCs/>
          <w:spacing w:val="0"/>
          <w:w w:val="100"/>
          <w:rtl/>
        </w:rPr>
        <w:t xml:space="preserve"> </w:t>
      </w:r>
      <w:r w:rsidRPr="009171A9">
        <w:rPr>
          <w:rFonts w:hint="eastAsia"/>
          <w:i/>
          <w:iCs/>
          <w:spacing w:val="0"/>
          <w:w w:val="100"/>
          <w:rtl/>
        </w:rPr>
        <w:t>التي</w:t>
      </w:r>
      <w:r w:rsidRPr="009171A9">
        <w:rPr>
          <w:i/>
          <w:iCs/>
          <w:spacing w:val="0"/>
          <w:w w:val="100"/>
          <w:rtl/>
        </w:rPr>
        <w:t xml:space="preserve"> </w:t>
      </w:r>
      <w:r w:rsidRPr="009171A9">
        <w:rPr>
          <w:rFonts w:hint="eastAsia"/>
          <w:i/>
          <w:iCs/>
          <w:spacing w:val="0"/>
          <w:w w:val="100"/>
          <w:rtl/>
        </w:rPr>
        <w:t>اتخذها</w:t>
      </w:r>
      <w:r w:rsidRPr="009171A9">
        <w:rPr>
          <w:i/>
          <w:iCs/>
          <w:spacing w:val="0"/>
          <w:w w:val="100"/>
          <w:rtl/>
        </w:rPr>
        <w:t xml:space="preserve"> </w:t>
      </w:r>
      <w:r w:rsidRPr="009171A9">
        <w:rPr>
          <w:rFonts w:hint="eastAsia"/>
          <w:i/>
          <w:iCs/>
          <w:spacing w:val="0"/>
          <w:w w:val="100"/>
          <w:rtl/>
        </w:rPr>
        <w:t>المؤتمر</w:t>
      </w:r>
      <w:r w:rsidRPr="009171A9">
        <w:rPr>
          <w:rFonts w:hint="cs"/>
          <w:spacing w:val="0"/>
          <w:w w:val="100"/>
          <w:rtl/>
        </w:rPr>
        <w:t xml:space="preserve"> (منشورات الأمــم المتحــدة، رقــم المبيع </w:t>
      </w:r>
      <w:r w:rsidRPr="009171A9">
        <w:rPr>
          <w:spacing w:val="0"/>
          <w:w w:val="100"/>
        </w:rPr>
        <w:t>A.93.I.8</w:t>
      </w:r>
      <w:r w:rsidRPr="009171A9">
        <w:rPr>
          <w:rFonts w:hint="cs"/>
          <w:spacing w:val="0"/>
          <w:w w:val="100"/>
          <w:rtl/>
        </w:rPr>
        <w:t xml:space="preserve"> والتصويب)، القرار</w:t>
      </w:r>
      <w:r w:rsidRPr="009171A9">
        <w:rPr>
          <w:rFonts w:hint="eastAsia"/>
          <w:spacing w:val="0"/>
          <w:w w:val="100"/>
          <w:rtl/>
        </w:rPr>
        <w:t> </w:t>
      </w:r>
      <w:r w:rsidRPr="009171A9">
        <w:rPr>
          <w:rFonts w:hint="cs"/>
          <w:spacing w:val="0"/>
          <w:w w:val="100"/>
          <w:rtl/>
        </w:rPr>
        <w:t>1، المرفق الثاني.</w:t>
      </w:r>
    </w:p>
  </w:footnote>
  <w:footnote w:id="7">
    <w:p w:rsidR="00DC7840" w:rsidRPr="009171A9" w:rsidRDefault="00DC7840" w:rsidP="009171A9">
      <w:pPr>
        <w:pStyle w:val="FootnoteText"/>
        <w:tabs>
          <w:tab w:val="clear" w:pos="418"/>
          <w:tab w:val="right" w:pos="1195"/>
          <w:tab w:val="left" w:pos="1267"/>
          <w:tab w:val="left" w:pos="1656"/>
          <w:tab w:val="left" w:pos="2088"/>
        </w:tabs>
        <w:spacing w:after="80"/>
        <w:ind w:left="1267" w:right="1267" w:firstLine="0"/>
        <w:rPr>
          <w:spacing w:val="0"/>
          <w:w w:val="100"/>
        </w:rPr>
      </w:pPr>
      <w:r w:rsidRPr="009171A9">
        <w:rPr>
          <w:spacing w:val="0"/>
          <w:w w:val="100"/>
          <w:rtl/>
        </w:rPr>
        <w:t>(</w:t>
      </w:r>
      <w:r w:rsidRPr="009171A9">
        <w:rPr>
          <w:rStyle w:val="FootnoteReference"/>
          <w:spacing w:val="0"/>
          <w:vertAlign w:val="baseline"/>
          <w:rtl/>
        </w:rPr>
        <w:footnoteRef/>
      </w:r>
      <w:r w:rsidRPr="009171A9">
        <w:rPr>
          <w:spacing w:val="0"/>
          <w:w w:val="100"/>
          <w:rtl/>
        </w:rPr>
        <w:t xml:space="preserve">) القرار </w:t>
      </w:r>
      <w:hyperlink r:id="rId6" w:history="1">
        <w:r w:rsidRPr="009171A9">
          <w:rPr>
            <w:rStyle w:val="Hyperlink"/>
            <w:color w:val="auto"/>
            <w:spacing w:val="0"/>
            <w:w w:val="100"/>
            <w:rtl/>
          </w:rPr>
          <w:t>66/288</w:t>
        </w:r>
      </w:hyperlink>
      <w:r w:rsidRPr="009171A9">
        <w:rPr>
          <w:spacing w:val="0"/>
          <w:w w:val="100"/>
          <w:rtl/>
        </w:rPr>
        <w:t>، المرفق</w:t>
      </w:r>
      <w:r w:rsidRPr="009171A9">
        <w:rPr>
          <w:rFonts w:hint="cs"/>
          <w:spacing w:val="0"/>
          <w:w w:val="100"/>
          <w:rtl/>
        </w:rPr>
        <w:t>.</w:t>
      </w:r>
    </w:p>
  </w:footnote>
  <w:footnote w:id="8">
    <w:p w:rsidR="00DC7840" w:rsidRPr="009171A9" w:rsidRDefault="00DC7840" w:rsidP="009171A9">
      <w:pPr>
        <w:pStyle w:val="FootnoteText"/>
        <w:tabs>
          <w:tab w:val="clear" w:pos="418"/>
          <w:tab w:val="right" w:pos="1195"/>
          <w:tab w:val="left" w:pos="1267"/>
          <w:tab w:val="left" w:pos="1656"/>
          <w:tab w:val="left" w:pos="2088"/>
        </w:tabs>
        <w:spacing w:after="80"/>
        <w:ind w:left="1267" w:right="1267" w:firstLine="0"/>
        <w:rPr>
          <w:spacing w:val="0"/>
          <w:w w:val="100"/>
        </w:rPr>
      </w:pPr>
      <w:r w:rsidRPr="009171A9">
        <w:rPr>
          <w:spacing w:val="0"/>
          <w:w w:val="100"/>
          <w:rtl/>
        </w:rPr>
        <w:t>(</w:t>
      </w:r>
      <w:r w:rsidRPr="009171A9">
        <w:rPr>
          <w:rStyle w:val="FootnoteReference"/>
          <w:spacing w:val="0"/>
          <w:vertAlign w:val="baseline"/>
          <w:rtl/>
        </w:rPr>
        <w:footnoteRef/>
      </w:r>
      <w:r w:rsidRPr="009171A9">
        <w:rPr>
          <w:spacing w:val="0"/>
          <w:w w:val="100"/>
          <w:rtl/>
        </w:rPr>
        <w:t xml:space="preserve">) القرار </w:t>
      </w:r>
      <w:hyperlink r:id="rId7" w:history="1">
        <w:r w:rsidRPr="009171A9">
          <w:rPr>
            <w:rStyle w:val="Hyperlink"/>
            <w:color w:val="auto"/>
            <w:spacing w:val="0"/>
            <w:w w:val="100"/>
            <w:rtl/>
          </w:rPr>
          <w:t>70/226</w:t>
        </w:r>
      </w:hyperlink>
      <w:r w:rsidRPr="009171A9">
        <w:rPr>
          <w:spacing w:val="0"/>
          <w:w w:val="100"/>
          <w:rtl/>
        </w:rPr>
        <w:t>.</w:t>
      </w:r>
    </w:p>
  </w:footnote>
  <w:footnote w:id="9">
    <w:p w:rsidR="00DC7840" w:rsidRPr="009171A9" w:rsidRDefault="00DC7840" w:rsidP="009171A9">
      <w:pPr>
        <w:pStyle w:val="FootnoteText"/>
        <w:tabs>
          <w:tab w:val="clear" w:pos="418"/>
          <w:tab w:val="right" w:pos="1195"/>
          <w:tab w:val="left" w:pos="1267"/>
          <w:tab w:val="left" w:pos="1656"/>
          <w:tab w:val="left" w:pos="2088"/>
        </w:tabs>
        <w:spacing w:after="80"/>
        <w:ind w:left="1267" w:right="1267" w:firstLine="0"/>
        <w:rPr>
          <w:spacing w:val="0"/>
          <w:w w:val="100"/>
        </w:rPr>
      </w:pPr>
      <w:r w:rsidRPr="009171A9">
        <w:rPr>
          <w:spacing w:val="0"/>
          <w:w w:val="100"/>
          <w:rtl/>
        </w:rPr>
        <w:t>(</w:t>
      </w:r>
      <w:r w:rsidRPr="009171A9">
        <w:rPr>
          <w:rStyle w:val="FootnoteReference"/>
          <w:spacing w:val="0"/>
          <w:vertAlign w:val="baseline"/>
          <w:rtl/>
        </w:rPr>
        <w:footnoteRef/>
      </w:r>
      <w:r w:rsidRPr="009171A9">
        <w:rPr>
          <w:spacing w:val="0"/>
          <w:w w:val="100"/>
          <w:rtl/>
        </w:rPr>
        <w:t xml:space="preserve">) القرار </w:t>
      </w:r>
      <w:hyperlink r:id="rId8" w:history="1">
        <w:r w:rsidRPr="009171A9">
          <w:rPr>
            <w:rStyle w:val="Hyperlink"/>
            <w:color w:val="auto"/>
            <w:spacing w:val="0"/>
            <w:w w:val="100"/>
            <w:rtl/>
          </w:rPr>
          <w:t>69/313</w:t>
        </w:r>
      </w:hyperlink>
      <w:r w:rsidRPr="009171A9">
        <w:rPr>
          <w:spacing w:val="0"/>
          <w:w w:val="100"/>
          <w:rtl/>
        </w:rPr>
        <w:t>، المرفق</w:t>
      </w:r>
      <w:r w:rsidRPr="009171A9">
        <w:rPr>
          <w:rFonts w:hint="cs"/>
          <w:spacing w:val="0"/>
          <w:w w:val="100"/>
          <w:rtl/>
        </w:rPr>
        <w:t>.</w:t>
      </w:r>
    </w:p>
  </w:footnote>
  <w:footnote w:id="10">
    <w:p w:rsidR="00DC7840" w:rsidRPr="009171A9" w:rsidRDefault="00DC7840" w:rsidP="001741CB">
      <w:pPr>
        <w:pStyle w:val="FootnoteText"/>
        <w:tabs>
          <w:tab w:val="clear" w:pos="418"/>
          <w:tab w:val="right" w:pos="1195"/>
          <w:tab w:val="left" w:pos="1267"/>
          <w:tab w:val="left" w:pos="1656"/>
          <w:tab w:val="left" w:pos="2088"/>
        </w:tabs>
        <w:spacing w:after="80"/>
        <w:ind w:left="1267" w:right="1267" w:firstLine="0"/>
        <w:rPr>
          <w:spacing w:val="0"/>
          <w:w w:val="100"/>
        </w:rPr>
      </w:pPr>
      <w:r w:rsidRPr="009171A9">
        <w:rPr>
          <w:spacing w:val="0"/>
          <w:w w:val="100"/>
          <w:rtl/>
        </w:rPr>
        <w:t>(</w:t>
      </w:r>
      <w:r w:rsidRPr="009171A9">
        <w:rPr>
          <w:rStyle w:val="FootnoteReference"/>
          <w:spacing w:val="0"/>
          <w:vertAlign w:val="baseline"/>
          <w:rtl/>
        </w:rPr>
        <w:footnoteRef/>
      </w:r>
      <w:r w:rsidRPr="009171A9">
        <w:rPr>
          <w:spacing w:val="0"/>
          <w:w w:val="100"/>
          <w:rtl/>
        </w:rPr>
        <w:t>) </w:t>
      </w:r>
      <w:r w:rsidR="003A7714" w:rsidRPr="009171A9">
        <w:rPr>
          <w:rFonts w:hint="cs"/>
          <w:spacing w:val="0"/>
          <w:w w:val="100"/>
          <w:rtl/>
        </w:rPr>
        <w:t xml:space="preserve">انظر: </w:t>
      </w:r>
      <w:r w:rsidR="003A7714" w:rsidRPr="009171A9">
        <w:rPr>
          <w:rFonts w:hint="cs"/>
          <w:i/>
          <w:iCs/>
          <w:spacing w:val="0"/>
          <w:w w:val="100"/>
          <w:rtl/>
        </w:rPr>
        <w:t xml:space="preserve">الوثائق الرسمية للجمعية العامة، الدورة الحادية والسبعون، </w:t>
      </w:r>
      <w:r w:rsidR="001741CB">
        <w:rPr>
          <w:rFonts w:hint="cs"/>
          <w:i/>
          <w:iCs/>
          <w:spacing w:val="0"/>
          <w:w w:val="100"/>
          <w:rtl/>
        </w:rPr>
        <w:t>الملحق</w:t>
      </w:r>
      <w:r w:rsidR="003A7714" w:rsidRPr="009171A9">
        <w:rPr>
          <w:rFonts w:hint="cs"/>
          <w:i/>
          <w:iCs/>
          <w:spacing w:val="0"/>
          <w:w w:val="100"/>
          <w:rtl/>
        </w:rPr>
        <w:t xml:space="preserve"> رقم 25 </w:t>
      </w:r>
      <w:r w:rsidR="003A7714" w:rsidRPr="009171A9">
        <w:rPr>
          <w:rFonts w:hint="cs"/>
          <w:spacing w:val="0"/>
          <w:w w:val="100"/>
          <w:rtl/>
        </w:rPr>
        <w:t>(</w:t>
      </w:r>
      <w:hyperlink r:id="rId9" w:history="1">
        <w:r w:rsidR="003A7714" w:rsidRPr="00DA49CB">
          <w:rPr>
            <w:rStyle w:val="Hyperlink"/>
            <w:spacing w:val="0"/>
            <w:w w:val="100"/>
          </w:rPr>
          <w:t>A/71/25</w:t>
        </w:r>
      </w:hyperlink>
      <w:r w:rsidR="003A7714" w:rsidRPr="009171A9">
        <w:rPr>
          <w:rFonts w:hint="cs"/>
          <w:spacing w:val="0"/>
          <w:w w:val="100"/>
          <w:rtl/>
        </w:rPr>
        <w:t>)،</w:t>
      </w:r>
      <w:r w:rsidRPr="009171A9">
        <w:rPr>
          <w:spacing w:val="0"/>
          <w:w w:val="100"/>
          <w:rtl/>
        </w:rPr>
        <w:t xml:space="preserve"> القرار</w:t>
      </w:r>
      <w:r w:rsidR="001741CB">
        <w:rPr>
          <w:rFonts w:hint="cs"/>
          <w:spacing w:val="0"/>
          <w:w w:val="100"/>
          <w:rtl/>
        </w:rPr>
        <w:t> </w:t>
      </w:r>
      <w:r w:rsidRPr="009171A9">
        <w:rPr>
          <w:spacing w:val="0"/>
          <w:w w:val="100"/>
          <w:rtl/>
        </w:rPr>
        <w:t>2/10.</w:t>
      </w:r>
    </w:p>
  </w:footnote>
  <w:footnote w:id="11">
    <w:p w:rsidR="00DC7840" w:rsidRPr="009171A9" w:rsidRDefault="00DC7840" w:rsidP="009171A9">
      <w:pPr>
        <w:pStyle w:val="FootnoteText"/>
        <w:tabs>
          <w:tab w:val="clear" w:pos="418"/>
          <w:tab w:val="right" w:pos="1195"/>
          <w:tab w:val="left" w:pos="1267"/>
          <w:tab w:val="left" w:pos="1656"/>
          <w:tab w:val="left" w:pos="2088"/>
        </w:tabs>
        <w:spacing w:after="80"/>
        <w:ind w:left="1267" w:right="1267" w:firstLine="0"/>
        <w:rPr>
          <w:spacing w:val="0"/>
          <w:w w:val="100"/>
        </w:rPr>
      </w:pPr>
      <w:r w:rsidRPr="009171A9">
        <w:rPr>
          <w:spacing w:val="0"/>
          <w:w w:val="100"/>
          <w:rtl/>
        </w:rPr>
        <w:t>(</w:t>
      </w:r>
      <w:r w:rsidRPr="009171A9">
        <w:rPr>
          <w:rStyle w:val="FootnoteReference"/>
          <w:spacing w:val="0"/>
          <w:vertAlign w:val="baseline"/>
          <w:rtl/>
        </w:rPr>
        <w:footnoteRef/>
      </w:r>
      <w:r w:rsidRPr="009171A9">
        <w:rPr>
          <w:spacing w:val="0"/>
          <w:w w:val="100"/>
          <w:rtl/>
        </w:rPr>
        <w:t>) </w:t>
      </w:r>
      <w:r w:rsidR="003A7714" w:rsidRPr="009171A9">
        <w:rPr>
          <w:rFonts w:hint="cs"/>
          <w:spacing w:val="0"/>
          <w:w w:val="100"/>
          <w:rtl/>
        </w:rPr>
        <w:t>المرجع نفسه</w:t>
      </w:r>
      <w:r w:rsidRPr="009171A9">
        <w:rPr>
          <w:rFonts w:hint="cs"/>
          <w:spacing w:val="0"/>
          <w:w w:val="100"/>
          <w:rtl/>
        </w:rPr>
        <w:t>، القرار 2/11.</w:t>
      </w:r>
    </w:p>
  </w:footnote>
  <w:footnote w:id="12">
    <w:p w:rsidR="00DC7840" w:rsidRPr="009171A9" w:rsidRDefault="00DC7840" w:rsidP="009171A9">
      <w:pPr>
        <w:pStyle w:val="FootnoteText"/>
        <w:tabs>
          <w:tab w:val="clear" w:pos="418"/>
          <w:tab w:val="right" w:pos="1195"/>
          <w:tab w:val="left" w:pos="1267"/>
          <w:tab w:val="left" w:pos="1656"/>
          <w:tab w:val="left" w:pos="2088"/>
        </w:tabs>
        <w:spacing w:after="80"/>
        <w:ind w:left="1267" w:right="1267" w:firstLine="0"/>
        <w:rPr>
          <w:spacing w:val="0"/>
          <w:w w:val="100"/>
        </w:rPr>
      </w:pPr>
      <w:r w:rsidRPr="009171A9">
        <w:rPr>
          <w:spacing w:val="0"/>
          <w:w w:val="100"/>
          <w:rtl/>
        </w:rPr>
        <w:t>(</w:t>
      </w:r>
      <w:r w:rsidRPr="009171A9">
        <w:rPr>
          <w:rStyle w:val="FootnoteReference"/>
          <w:spacing w:val="0"/>
          <w:vertAlign w:val="baseline"/>
          <w:rtl/>
        </w:rPr>
        <w:footnoteRef/>
      </w:r>
      <w:r w:rsidRPr="009171A9">
        <w:rPr>
          <w:spacing w:val="0"/>
          <w:w w:val="100"/>
          <w:rtl/>
        </w:rPr>
        <w:t>) </w:t>
      </w:r>
      <w:r w:rsidR="003A7714" w:rsidRPr="009171A9">
        <w:rPr>
          <w:rFonts w:hint="cs"/>
          <w:spacing w:val="0"/>
          <w:w w:val="100"/>
          <w:rtl/>
        </w:rPr>
        <w:t xml:space="preserve">المرجع نفسه، </w:t>
      </w:r>
      <w:r w:rsidRPr="009171A9">
        <w:rPr>
          <w:rFonts w:hint="cs"/>
          <w:spacing w:val="0"/>
          <w:w w:val="100"/>
          <w:rtl/>
        </w:rPr>
        <w:t>القرار 2/12.</w:t>
      </w:r>
    </w:p>
  </w:footnote>
  <w:footnote w:id="13">
    <w:p w:rsidR="00DC7840" w:rsidRPr="009171A9" w:rsidRDefault="00DC7840" w:rsidP="009171A9">
      <w:pPr>
        <w:pStyle w:val="FootnoteText"/>
        <w:tabs>
          <w:tab w:val="clear" w:pos="418"/>
          <w:tab w:val="right" w:pos="1195"/>
          <w:tab w:val="left" w:pos="1267"/>
          <w:tab w:val="left" w:pos="1656"/>
          <w:tab w:val="left" w:pos="2088"/>
        </w:tabs>
        <w:spacing w:after="80"/>
        <w:ind w:left="1267" w:right="1267" w:firstLine="0"/>
        <w:rPr>
          <w:spacing w:val="0"/>
          <w:w w:val="100"/>
        </w:rPr>
      </w:pPr>
      <w:r w:rsidRPr="009171A9">
        <w:rPr>
          <w:spacing w:val="0"/>
          <w:w w:val="100"/>
          <w:rtl/>
        </w:rPr>
        <w:t>(</w:t>
      </w:r>
      <w:r w:rsidRPr="009171A9">
        <w:rPr>
          <w:rStyle w:val="FootnoteReference"/>
          <w:spacing w:val="0"/>
          <w:vertAlign w:val="baseline"/>
          <w:rtl/>
        </w:rPr>
        <w:footnoteRef/>
      </w:r>
      <w:r w:rsidRPr="009171A9">
        <w:rPr>
          <w:spacing w:val="0"/>
          <w:w w:val="100"/>
          <w:rtl/>
        </w:rPr>
        <w:t>) </w:t>
      </w:r>
      <w:r w:rsidR="003A7714" w:rsidRPr="009171A9">
        <w:rPr>
          <w:rFonts w:hint="cs"/>
          <w:spacing w:val="0"/>
          <w:w w:val="100"/>
          <w:rtl/>
        </w:rPr>
        <w:t xml:space="preserve">المرجع نفسه، </w:t>
      </w:r>
      <w:r w:rsidRPr="009171A9">
        <w:rPr>
          <w:rFonts w:hint="cs"/>
          <w:spacing w:val="0"/>
          <w:w w:val="100"/>
          <w:rtl/>
        </w:rPr>
        <w:t>القرار 2/4.</w:t>
      </w:r>
    </w:p>
  </w:footnote>
  <w:footnote w:id="14">
    <w:p w:rsidR="00DC7840" w:rsidRPr="009171A9" w:rsidRDefault="00DC7840" w:rsidP="009171A9">
      <w:pPr>
        <w:pStyle w:val="FootnoteText"/>
        <w:tabs>
          <w:tab w:val="clear" w:pos="418"/>
          <w:tab w:val="right" w:pos="1195"/>
          <w:tab w:val="left" w:pos="1267"/>
          <w:tab w:val="left" w:pos="1656"/>
          <w:tab w:val="left" w:pos="2088"/>
        </w:tabs>
        <w:spacing w:after="80"/>
        <w:ind w:left="1267" w:right="1267" w:firstLine="0"/>
        <w:rPr>
          <w:spacing w:val="0"/>
          <w:w w:val="100"/>
        </w:rPr>
      </w:pPr>
      <w:r w:rsidRPr="009171A9">
        <w:rPr>
          <w:spacing w:val="0"/>
          <w:w w:val="100"/>
          <w:rtl/>
        </w:rPr>
        <w:t>(</w:t>
      </w:r>
      <w:r w:rsidRPr="009171A9">
        <w:rPr>
          <w:rStyle w:val="FootnoteReference"/>
          <w:spacing w:val="0"/>
          <w:vertAlign w:val="baseline"/>
          <w:rtl/>
        </w:rPr>
        <w:footnoteRef/>
      </w:r>
      <w:r w:rsidRPr="009171A9">
        <w:rPr>
          <w:spacing w:val="0"/>
          <w:w w:val="100"/>
          <w:rtl/>
        </w:rPr>
        <w:t>) </w:t>
      </w:r>
      <w:r w:rsidRPr="009171A9">
        <w:rPr>
          <w:spacing w:val="0"/>
          <w:w w:val="100"/>
        </w:rPr>
        <w:t xml:space="preserve">United Nations, </w:t>
      </w:r>
      <w:r w:rsidRPr="009171A9">
        <w:rPr>
          <w:i/>
          <w:iCs/>
          <w:spacing w:val="0"/>
          <w:w w:val="100"/>
        </w:rPr>
        <w:t>Treaty Series</w:t>
      </w:r>
      <w:r w:rsidRPr="009171A9">
        <w:rPr>
          <w:spacing w:val="0"/>
          <w:w w:val="100"/>
        </w:rPr>
        <w:t>, vol. 1184, No. 18961</w:t>
      </w:r>
      <w:r w:rsidRPr="009171A9">
        <w:rPr>
          <w:rFonts w:hint="cs"/>
          <w:spacing w:val="0"/>
          <w:w w:val="100"/>
          <w:rtl/>
        </w:rPr>
        <w:t>.</w:t>
      </w:r>
    </w:p>
  </w:footnote>
  <w:footnote w:id="15">
    <w:p w:rsidR="00DC7840" w:rsidRPr="009171A9" w:rsidRDefault="00DC7840" w:rsidP="009171A9">
      <w:pPr>
        <w:pStyle w:val="FootnoteText"/>
        <w:tabs>
          <w:tab w:val="clear" w:pos="418"/>
          <w:tab w:val="right" w:pos="1195"/>
          <w:tab w:val="left" w:pos="1267"/>
          <w:tab w:val="left" w:pos="1656"/>
          <w:tab w:val="left" w:pos="2088"/>
        </w:tabs>
        <w:spacing w:after="80"/>
        <w:ind w:left="1267" w:right="1267" w:firstLine="0"/>
        <w:rPr>
          <w:spacing w:val="0"/>
          <w:w w:val="100"/>
        </w:rPr>
      </w:pPr>
      <w:r w:rsidRPr="009171A9">
        <w:rPr>
          <w:spacing w:val="0"/>
          <w:w w:val="100"/>
          <w:rtl/>
        </w:rPr>
        <w:t>(</w:t>
      </w:r>
      <w:r w:rsidRPr="009171A9">
        <w:rPr>
          <w:rStyle w:val="FootnoteReference"/>
          <w:spacing w:val="0"/>
          <w:vertAlign w:val="baseline"/>
          <w:rtl/>
        </w:rPr>
        <w:footnoteRef/>
      </w:r>
      <w:r w:rsidRPr="009171A9">
        <w:rPr>
          <w:spacing w:val="0"/>
          <w:w w:val="100"/>
          <w:rtl/>
        </w:rPr>
        <w:t>) متاح على الموقع الشبكي للجنة الذي تتعهده شعبة شؤون المحيطات وقانون البحار</w:t>
      </w:r>
      <w:r w:rsidRPr="009171A9">
        <w:rPr>
          <w:rFonts w:hint="cs"/>
          <w:spacing w:val="0"/>
          <w:w w:val="100"/>
          <w:rtl/>
        </w:rPr>
        <w:t>.</w:t>
      </w:r>
    </w:p>
  </w:footnote>
  <w:footnote w:id="16">
    <w:p w:rsidR="00DC7840" w:rsidRPr="009171A9" w:rsidRDefault="00C04B91" w:rsidP="009171A9">
      <w:pPr>
        <w:pStyle w:val="FootnoteText"/>
        <w:tabs>
          <w:tab w:val="clear" w:pos="418"/>
          <w:tab w:val="right" w:pos="1195"/>
          <w:tab w:val="left" w:pos="1267"/>
          <w:tab w:val="left" w:pos="1656"/>
          <w:tab w:val="left" w:pos="2088"/>
        </w:tabs>
        <w:spacing w:after="80"/>
        <w:ind w:left="1267" w:right="1267" w:firstLine="0"/>
        <w:rPr>
          <w:spacing w:val="0"/>
          <w:w w:val="100"/>
        </w:rPr>
      </w:pPr>
      <w:r w:rsidRPr="009171A9">
        <w:rPr>
          <w:rFonts w:hint="cs"/>
          <w:spacing w:val="0"/>
          <w:w w:val="100"/>
          <w:rtl/>
          <w:lang w:bidi="ar-SY"/>
        </w:rPr>
        <w:t>(</w:t>
      </w:r>
      <w:r w:rsidRPr="009171A9">
        <w:rPr>
          <w:rStyle w:val="FootnoteReference"/>
          <w:spacing w:val="0"/>
          <w:vertAlign w:val="baseline"/>
        </w:rPr>
        <w:footnoteRef/>
      </w:r>
      <w:r w:rsidRPr="009171A9">
        <w:rPr>
          <w:rFonts w:hint="cs"/>
          <w:spacing w:val="0"/>
          <w:w w:val="100"/>
          <w:rtl/>
          <w:lang w:bidi="ar-SY"/>
        </w:rPr>
        <w:t>) </w:t>
      </w:r>
      <w:hyperlink r:id="rId10" w:history="1">
        <w:r w:rsidR="00DC7840" w:rsidRPr="009171A9">
          <w:rPr>
            <w:rStyle w:val="Hyperlink"/>
            <w:color w:val="auto"/>
            <w:spacing w:val="0"/>
            <w:w w:val="100"/>
          </w:rPr>
          <w:t>SPLOS/183</w:t>
        </w:r>
      </w:hyperlink>
      <w:r w:rsidR="00DC7840" w:rsidRPr="009171A9">
        <w:rPr>
          <w:rFonts w:hint="cs"/>
          <w:spacing w:val="0"/>
          <w:w w:val="100"/>
          <w:rtl/>
        </w:rPr>
        <w:t>.</w:t>
      </w:r>
    </w:p>
  </w:footnote>
  <w:footnote w:id="17">
    <w:p w:rsidR="00DC7840" w:rsidRPr="009171A9" w:rsidRDefault="00DC7840" w:rsidP="009171A9">
      <w:pPr>
        <w:pStyle w:val="FootnoteText"/>
        <w:tabs>
          <w:tab w:val="clear" w:pos="418"/>
          <w:tab w:val="right" w:pos="1195"/>
          <w:tab w:val="left" w:pos="1267"/>
          <w:tab w:val="left" w:pos="1656"/>
          <w:tab w:val="left" w:pos="2088"/>
        </w:tabs>
        <w:spacing w:after="80"/>
        <w:ind w:left="1267" w:right="1267" w:firstLine="0"/>
        <w:rPr>
          <w:spacing w:val="0"/>
          <w:w w:val="100"/>
        </w:rPr>
      </w:pPr>
      <w:r w:rsidRPr="009171A9">
        <w:rPr>
          <w:spacing w:val="0"/>
          <w:w w:val="100"/>
          <w:rtl/>
        </w:rPr>
        <w:t>(</w:t>
      </w:r>
      <w:r w:rsidRPr="009171A9">
        <w:rPr>
          <w:rStyle w:val="FootnoteReference"/>
          <w:spacing w:val="0"/>
          <w:vertAlign w:val="baseline"/>
          <w:rtl/>
        </w:rPr>
        <w:footnoteRef/>
      </w:r>
      <w:r w:rsidRPr="009171A9">
        <w:rPr>
          <w:spacing w:val="0"/>
          <w:w w:val="100"/>
          <w:rtl/>
        </w:rPr>
        <w:t>) </w:t>
      </w:r>
      <w:hyperlink r:id="rId11" w:history="1">
        <w:r w:rsidRPr="009171A9">
          <w:rPr>
            <w:rStyle w:val="Hyperlink"/>
            <w:color w:val="auto"/>
            <w:spacing w:val="0"/>
            <w:w w:val="100"/>
          </w:rPr>
          <w:t>SPLOS/229</w:t>
        </w:r>
      </w:hyperlink>
      <w:r w:rsidRPr="009171A9">
        <w:rPr>
          <w:rFonts w:hint="cs"/>
          <w:spacing w:val="0"/>
          <w:w w:val="100"/>
          <w:rtl/>
        </w:rPr>
        <w:t>.</w:t>
      </w:r>
    </w:p>
  </w:footnote>
  <w:footnote w:id="18">
    <w:p w:rsidR="00DC7840" w:rsidRPr="009171A9" w:rsidRDefault="00DC7840" w:rsidP="009171A9">
      <w:pPr>
        <w:pStyle w:val="FootnoteText"/>
        <w:tabs>
          <w:tab w:val="clear" w:pos="418"/>
          <w:tab w:val="right" w:pos="1195"/>
          <w:tab w:val="left" w:pos="1267"/>
          <w:tab w:val="left" w:pos="1656"/>
          <w:tab w:val="left" w:pos="2088"/>
        </w:tabs>
        <w:spacing w:after="80"/>
        <w:ind w:left="1267" w:right="1267" w:firstLine="0"/>
        <w:rPr>
          <w:spacing w:val="0"/>
          <w:w w:val="100"/>
        </w:rPr>
      </w:pPr>
      <w:r w:rsidRPr="009171A9">
        <w:rPr>
          <w:spacing w:val="0"/>
          <w:w w:val="100"/>
          <w:rtl/>
        </w:rPr>
        <w:t>(</w:t>
      </w:r>
      <w:r w:rsidRPr="009171A9">
        <w:rPr>
          <w:rStyle w:val="FootnoteReference"/>
          <w:spacing w:val="0"/>
          <w:vertAlign w:val="baseline"/>
          <w:rtl/>
        </w:rPr>
        <w:footnoteRef/>
      </w:r>
      <w:r w:rsidRPr="009171A9">
        <w:rPr>
          <w:spacing w:val="0"/>
          <w:w w:val="100"/>
          <w:rtl/>
        </w:rPr>
        <w:t xml:space="preserve">) انظر </w:t>
      </w:r>
      <w:hyperlink r:id="rId12" w:history="1">
        <w:r w:rsidRPr="009171A9">
          <w:rPr>
            <w:rStyle w:val="Hyperlink"/>
            <w:color w:val="auto"/>
            <w:spacing w:val="0"/>
            <w:w w:val="100"/>
          </w:rPr>
          <w:t>SPLOS/303</w:t>
        </w:r>
      </w:hyperlink>
      <w:r w:rsidRPr="009171A9">
        <w:rPr>
          <w:spacing w:val="0"/>
          <w:w w:val="100"/>
          <w:rtl/>
        </w:rPr>
        <w:t>.</w:t>
      </w:r>
    </w:p>
  </w:footnote>
  <w:footnote w:id="19">
    <w:p w:rsidR="00DC7840" w:rsidRPr="009171A9" w:rsidRDefault="00DC7840" w:rsidP="009171A9">
      <w:pPr>
        <w:pStyle w:val="FootnoteText"/>
        <w:tabs>
          <w:tab w:val="clear" w:pos="418"/>
          <w:tab w:val="right" w:pos="1195"/>
          <w:tab w:val="left" w:pos="1267"/>
          <w:tab w:val="left" w:pos="1656"/>
          <w:tab w:val="left" w:pos="2088"/>
        </w:tabs>
        <w:spacing w:after="80"/>
        <w:ind w:left="1267" w:right="1267" w:firstLine="0"/>
        <w:rPr>
          <w:spacing w:val="0"/>
          <w:w w:val="100"/>
        </w:rPr>
      </w:pPr>
      <w:r w:rsidRPr="009171A9">
        <w:rPr>
          <w:spacing w:val="0"/>
          <w:w w:val="100"/>
          <w:rtl/>
        </w:rPr>
        <w:t>(</w:t>
      </w:r>
      <w:r w:rsidRPr="009171A9">
        <w:rPr>
          <w:rStyle w:val="FootnoteReference"/>
          <w:spacing w:val="0"/>
          <w:vertAlign w:val="baseline"/>
          <w:rtl/>
        </w:rPr>
        <w:footnoteRef/>
      </w:r>
      <w:r w:rsidRPr="009171A9">
        <w:rPr>
          <w:spacing w:val="0"/>
          <w:w w:val="100"/>
          <w:rtl/>
        </w:rPr>
        <w:t>) </w:t>
      </w:r>
      <w:hyperlink r:id="rId13" w:history="1">
        <w:r w:rsidRPr="009171A9">
          <w:rPr>
            <w:rStyle w:val="Hyperlink"/>
            <w:color w:val="auto"/>
            <w:spacing w:val="0"/>
            <w:w w:val="100"/>
          </w:rPr>
          <w:t>SPLOS/286</w:t>
        </w:r>
      </w:hyperlink>
      <w:r w:rsidR="009171A9" w:rsidRPr="009171A9">
        <w:rPr>
          <w:spacing w:val="0"/>
          <w:w w:val="100"/>
          <w:rtl/>
        </w:rPr>
        <w:t xml:space="preserve"> و </w:t>
      </w:r>
      <w:hyperlink r:id="rId14" w:history="1">
        <w:r w:rsidRPr="009171A9">
          <w:rPr>
            <w:rStyle w:val="Hyperlink"/>
            <w:color w:val="auto"/>
            <w:spacing w:val="0"/>
            <w:w w:val="100"/>
          </w:rPr>
          <w:t>SPLOS/303</w:t>
        </w:r>
      </w:hyperlink>
      <w:r w:rsidRPr="009171A9">
        <w:rPr>
          <w:rFonts w:hint="cs"/>
          <w:spacing w:val="0"/>
          <w:w w:val="100"/>
          <w:rtl/>
        </w:rPr>
        <w:t>.</w:t>
      </w:r>
    </w:p>
  </w:footnote>
  <w:footnote w:id="20">
    <w:p w:rsidR="00DC7840" w:rsidRPr="009171A9" w:rsidRDefault="00DC7840" w:rsidP="009171A9">
      <w:pPr>
        <w:pStyle w:val="FootnoteText"/>
        <w:tabs>
          <w:tab w:val="clear" w:pos="418"/>
          <w:tab w:val="right" w:pos="1195"/>
          <w:tab w:val="left" w:pos="1267"/>
          <w:tab w:val="left" w:pos="1656"/>
          <w:tab w:val="left" w:pos="2088"/>
        </w:tabs>
        <w:spacing w:after="80"/>
        <w:ind w:left="1267" w:right="1267" w:firstLine="0"/>
        <w:rPr>
          <w:spacing w:val="0"/>
          <w:w w:val="100"/>
        </w:rPr>
      </w:pPr>
      <w:r w:rsidRPr="009171A9">
        <w:rPr>
          <w:spacing w:val="0"/>
          <w:w w:val="100"/>
          <w:rtl/>
        </w:rPr>
        <w:t>(</w:t>
      </w:r>
      <w:r w:rsidRPr="009171A9">
        <w:rPr>
          <w:rStyle w:val="FootnoteReference"/>
          <w:spacing w:val="0"/>
          <w:vertAlign w:val="baseline"/>
          <w:rtl/>
        </w:rPr>
        <w:footnoteRef/>
      </w:r>
      <w:r w:rsidRPr="009171A9">
        <w:rPr>
          <w:spacing w:val="0"/>
          <w:w w:val="100"/>
          <w:rtl/>
        </w:rPr>
        <w:t>) </w:t>
      </w:r>
      <w:r w:rsidRPr="009171A9">
        <w:rPr>
          <w:rFonts w:hint="cs"/>
          <w:spacing w:val="0"/>
          <w:w w:val="100"/>
          <w:rtl/>
        </w:rPr>
        <w:t xml:space="preserve">انظر </w:t>
      </w:r>
      <w:r w:rsidRPr="009171A9">
        <w:rPr>
          <w:rFonts w:hint="cs"/>
          <w:i/>
          <w:iCs/>
          <w:spacing w:val="0"/>
          <w:w w:val="100"/>
          <w:rtl/>
        </w:rPr>
        <w:t>تقرير مؤتمر القمة العالمي للتنمية المستدامة، جوهانسبرغ، جنوب أفريقيا، 26 آب/أغسطس - 4</w:t>
      </w:r>
      <w:r w:rsidRPr="009171A9">
        <w:rPr>
          <w:rFonts w:hint="eastAsia"/>
          <w:i/>
          <w:iCs/>
          <w:spacing w:val="0"/>
          <w:w w:val="100"/>
          <w:rtl/>
        </w:rPr>
        <w:t> </w:t>
      </w:r>
      <w:r w:rsidRPr="009171A9">
        <w:rPr>
          <w:rFonts w:hint="cs"/>
          <w:i/>
          <w:iCs/>
          <w:spacing w:val="0"/>
          <w:w w:val="100"/>
          <w:rtl/>
        </w:rPr>
        <w:t>أيلول/سبتمبر 2002</w:t>
      </w:r>
      <w:r w:rsidRPr="009171A9">
        <w:rPr>
          <w:rFonts w:hint="cs"/>
          <w:spacing w:val="0"/>
          <w:w w:val="100"/>
          <w:rtl/>
        </w:rPr>
        <w:t xml:space="preserve"> (منشورات الأمم المتحدة، رقم المبيع </w:t>
      </w:r>
      <w:r w:rsidRPr="009171A9">
        <w:rPr>
          <w:spacing w:val="0"/>
          <w:w w:val="100"/>
        </w:rPr>
        <w:t>A.03.II.A.1</w:t>
      </w:r>
      <w:r w:rsidRPr="009171A9">
        <w:rPr>
          <w:rFonts w:hint="cs"/>
          <w:spacing w:val="0"/>
          <w:w w:val="100"/>
          <w:rtl/>
        </w:rPr>
        <w:t xml:space="preserve"> والتصويب)، الفصل الأول، القرار</w:t>
      </w:r>
      <w:r w:rsidRPr="009171A9">
        <w:rPr>
          <w:rFonts w:hint="eastAsia"/>
          <w:spacing w:val="0"/>
          <w:w w:val="100"/>
          <w:rtl/>
        </w:rPr>
        <w:t> </w:t>
      </w:r>
      <w:r w:rsidRPr="009171A9">
        <w:rPr>
          <w:rFonts w:hint="cs"/>
          <w:spacing w:val="0"/>
          <w:w w:val="100"/>
          <w:rtl/>
        </w:rPr>
        <w:t>2،</w:t>
      </w:r>
      <w:r w:rsidRPr="009171A9">
        <w:rPr>
          <w:rFonts w:hint="eastAsia"/>
          <w:spacing w:val="0"/>
          <w:w w:val="100"/>
          <w:rtl/>
        </w:rPr>
        <w:t> </w:t>
      </w:r>
      <w:r w:rsidRPr="009171A9">
        <w:rPr>
          <w:rFonts w:hint="cs"/>
          <w:spacing w:val="0"/>
          <w:w w:val="100"/>
          <w:rtl/>
        </w:rPr>
        <w:t>المرفق.</w:t>
      </w:r>
    </w:p>
  </w:footnote>
  <w:footnote w:id="21">
    <w:p w:rsidR="00DC7840" w:rsidRPr="009171A9" w:rsidRDefault="00DC7840" w:rsidP="009171A9">
      <w:pPr>
        <w:pStyle w:val="FootnoteText"/>
        <w:tabs>
          <w:tab w:val="clear" w:pos="418"/>
          <w:tab w:val="right" w:pos="1195"/>
          <w:tab w:val="left" w:pos="1267"/>
          <w:tab w:val="left" w:pos="1656"/>
          <w:tab w:val="left" w:pos="2088"/>
        </w:tabs>
        <w:spacing w:after="80"/>
        <w:ind w:left="1267" w:right="1267" w:firstLine="0"/>
        <w:rPr>
          <w:spacing w:val="0"/>
          <w:w w:val="100"/>
        </w:rPr>
      </w:pPr>
      <w:r w:rsidRPr="009171A9">
        <w:rPr>
          <w:spacing w:val="0"/>
          <w:w w:val="100"/>
          <w:rtl/>
        </w:rPr>
        <w:t>(</w:t>
      </w:r>
      <w:r w:rsidRPr="009171A9">
        <w:rPr>
          <w:rStyle w:val="FootnoteReference"/>
          <w:spacing w:val="0"/>
          <w:vertAlign w:val="baseline"/>
          <w:rtl/>
        </w:rPr>
        <w:footnoteRef/>
      </w:r>
      <w:r w:rsidRPr="009171A9">
        <w:rPr>
          <w:spacing w:val="0"/>
          <w:w w:val="100"/>
          <w:rtl/>
        </w:rPr>
        <w:t>) </w:t>
      </w:r>
      <w:r w:rsidRPr="009171A9">
        <w:rPr>
          <w:spacing w:val="0"/>
          <w:w w:val="100"/>
        </w:rPr>
        <w:t xml:space="preserve">United Nations, </w:t>
      </w:r>
      <w:r w:rsidRPr="009171A9">
        <w:rPr>
          <w:i/>
          <w:iCs/>
          <w:spacing w:val="0"/>
          <w:w w:val="100"/>
        </w:rPr>
        <w:t>Treaty Series</w:t>
      </w:r>
      <w:r w:rsidRPr="009171A9">
        <w:rPr>
          <w:spacing w:val="0"/>
          <w:w w:val="100"/>
        </w:rPr>
        <w:t>, vol. 1836, No. 31364</w:t>
      </w:r>
      <w:r w:rsidRPr="009171A9">
        <w:rPr>
          <w:rFonts w:hint="cs"/>
          <w:spacing w:val="0"/>
          <w:w w:val="100"/>
          <w:rtl/>
        </w:rPr>
        <w:t>.</w:t>
      </w:r>
    </w:p>
  </w:footnote>
  <w:footnote w:id="22">
    <w:p w:rsidR="00DC7840" w:rsidRPr="009171A9" w:rsidRDefault="00DC7840" w:rsidP="009171A9">
      <w:pPr>
        <w:pStyle w:val="FootnoteText"/>
        <w:tabs>
          <w:tab w:val="clear" w:pos="418"/>
          <w:tab w:val="right" w:pos="1195"/>
          <w:tab w:val="left" w:pos="1267"/>
          <w:tab w:val="left" w:pos="1656"/>
          <w:tab w:val="left" w:pos="2088"/>
        </w:tabs>
        <w:spacing w:after="80"/>
        <w:ind w:left="1267" w:right="1267" w:firstLine="0"/>
        <w:rPr>
          <w:spacing w:val="0"/>
          <w:w w:val="100"/>
        </w:rPr>
      </w:pPr>
      <w:r w:rsidRPr="009171A9">
        <w:rPr>
          <w:spacing w:val="0"/>
          <w:w w:val="100"/>
          <w:rtl/>
        </w:rPr>
        <w:t>(</w:t>
      </w:r>
      <w:r w:rsidRPr="009171A9">
        <w:rPr>
          <w:rStyle w:val="FootnoteReference"/>
          <w:spacing w:val="0"/>
          <w:vertAlign w:val="baseline"/>
          <w:rtl/>
        </w:rPr>
        <w:footnoteRef/>
      </w:r>
      <w:r w:rsidRPr="009171A9">
        <w:rPr>
          <w:spacing w:val="0"/>
          <w:w w:val="100"/>
          <w:rtl/>
        </w:rPr>
        <w:t>) المرجع نفسه، المجلد 2167، الرقم 37924.</w:t>
      </w:r>
    </w:p>
  </w:footnote>
  <w:footnote w:id="23">
    <w:p w:rsidR="00DC7840" w:rsidRPr="009171A9" w:rsidRDefault="00DC7840" w:rsidP="009171A9">
      <w:pPr>
        <w:pStyle w:val="FootnoteText"/>
        <w:tabs>
          <w:tab w:val="clear" w:pos="418"/>
          <w:tab w:val="right" w:pos="1195"/>
          <w:tab w:val="left" w:pos="1267"/>
          <w:tab w:val="left" w:pos="1656"/>
          <w:tab w:val="left" w:pos="2088"/>
        </w:tabs>
        <w:spacing w:after="80"/>
        <w:ind w:left="1267" w:right="1267" w:firstLine="0"/>
        <w:rPr>
          <w:spacing w:val="0"/>
          <w:w w:val="100"/>
        </w:rPr>
      </w:pPr>
      <w:r w:rsidRPr="009171A9">
        <w:rPr>
          <w:spacing w:val="0"/>
          <w:w w:val="100"/>
          <w:rtl/>
        </w:rPr>
        <w:t>(</w:t>
      </w:r>
      <w:r w:rsidRPr="009171A9">
        <w:rPr>
          <w:rStyle w:val="FootnoteReference"/>
          <w:spacing w:val="0"/>
          <w:vertAlign w:val="baseline"/>
          <w:rtl/>
        </w:rPr>
        <w:footnoteRef/>
      </w:r>
      <w:r w:rsidRPr="009171A9">
        <w:rPr>
          <w:spacing w:val="0"/>
          <w:w w:val="100"/>
          <w:rtl/>
        </w:rPr>
        <w:t>) المرجع نفسه، المجلد 2562، الرقم 45694.</w:t>
      </w:r>
    </w:p>
  </w:footnote>
  <w:footnote w:id="24">
    <w:p w:rsidR="00DC7840" w:rsidRPr="009171A9" w:rsidRDefault="00DC7840" w:rsidP="009171A9">
      <w:pPr>
        <w:pStyle w:val="FootnoteText"/>
        <w:tabs>
          <w:tab w:val="clear" w:pos="418"/>
          <w:tab w:val="right" w:pos="1195"/>
          <w:tab w:val="left" w:pos="1267"/>
          <w:tab w:val="left" w:pos="1656"/>
          <w:tab w:val="left" w:pos="2088"/>
        </w:tabs>
        <w:spacing w:after="80"/>
        <w:ind w:left="1267" w:right="1267" w:firstLine="0"/>
        <w:rPr>
          <w:spacing w:val="0"/>
          <w:w w:val="100"/>
        </w:rPr>
      </w:pPr>
      <w:r w:rsidRPr="009171A9">
        <w:rPr>
          <w:spacing w:val="0"/>
          <w:w w:val="100"/>
          <w:rtl/>
        </w:rPr>
        <w:t>(</w:t>
      </w:r>
      <w:r w:rsidRPr="009171A9">
        <w:rPr>
          <w:rStyle w:val="FootnoteReference"/>
          <w:spacing w:val="0"/>
          <w:vertAlign w:val="baseline"/>
          <w:rtl/>
        </w:rPr>
        <w:footnoteRef/>
      </w:r>
      <w:r w:rsidRPr="009171A9">
        <w:rPr>
          <w:spacing w:val="0"/>
          <w:w w:val="100"/>
          <w:rtl/>
        </w:rPr>
        <w:t xml:space="preserve">) انظر برنامج الأمم المتحدة للبيئة، الوثيقة </w:t>
      </w:r>
      <w:hyperlink r:id="rId15" w:history="1">
        <w:r w:rsidRPr="009171A9">
          <w:rPr>
            <w:rStyle w:val="Hyperlink"/>
            <w:color w:val="auto"/>
            <w:spacing w:val="0"/>
            <w:w w:val="100"/>
          </w:rPr>
          <w:t>UNEP/CBD/COP/12/29</w:t>
        </w:r>
      </w:hyperlink>
      <w:r w:rsidRPr="009171A9">
        <w:rPr>
          <w:spacing w:val="0"/>
          <w:w w:val="100"/>
          <w:rtl/>
        </w:rPr>
        <w:t>، الفرع الأول، ومؤتمر الأطراف في</w:t>
      </w:r>
      <w:r w:rsidRPr="009171A9">
        <w:rPr>
          <w:rFonts w:hint="cs"/>
          <w:spacing w:val="0"/>
          <w:w w:val="100"/>
          <w:rtl/>
        </w:rPr>
        <w:t> </w:t>
      </w:r>
      <w:r w:rsidRPr="009171A9">
        <w:rPr>
          <w:spacing w:val="0"/>
          <w:w w:val="100"/>
          <w:rtl/>
        </w:rPr>
        <w:t>اتفاقية التنوع البيولوجي، المقرر 12/23، الفقرات 19-22.</w:t>
      </w:r>
    </w:p>
  </w:footnote>
  <w:footnote w:id="25">
    <w:p w:rsidR="00DC7840" w:rsidRPr="009171A9" w:rsidRDefault="00DC7840" w:rsidP="009171A9">
      <w:pPr>
        <w:pStyle w:val="FootnoteText"/>
        <w:tabs>
          <w:tab w:val="clear" w:pos="418"/>
          <w:tab w:val="right" w:pos="1195"/>
          <w:tab w:val="left" w:pos="1267"/>
          <w:tab w:val="left" w:pos="1656"/>
          <w:tab w:val="left" w:pos="2088"/>
        </w:tabs>
        <w:spacing w:after="80"/>
        <w:ind w:left="1267" w:right="1267" w:firstLine="0"/>
        <w:rPr>
          <w:spacing w:val="0"/>
          <w:w w:val="100"/>
        </w:rPr>
      </w:pPr>
      <w:r w:rsidRPr="009171A9">
        <w:rPr>
          <w:spacing w:val="0"/>
          <w:w w:val="100"/>
          <w:rtl/>
        </w:rPr>
        <w:t>(</w:t>
      </w:r>
      <w:r w:rsidRPr="009171A9">
        <w:rPr>
          <w:rStyle w:val="FootnoteReference"/>
          <w:spacing w:val="0"/>
          <w:vertAlign w:val="baseline"/>
          <w:rtl/>
        </w:rPr>
        <w:footnoteRef/>
      </w:r>
      <w:r w:rsidRPr="009171A9">
        <w:rPr>
          <w:spacing w:val="0"/>
          <w:w w:val="100"/>
          <w:rtl/>
        </w:rPr>
        <w:t>) </w:t>
      </w:r>
      <w:r w:rsidRPr="009171A9">
        <w:rPr>
          <w:spacing w:val="0"/>
          <w:w w:val="100"/>
        </w:rPr>
        <w:t xml:space="preserve">United Nations, </w:t>
      </w:r>
      <w:r w:rsidRPr="009171A9">
        <w:rPr>
          <w:i/>
          <w:spacing w:val="0"/>
          <w:w w:val="100"/>
        </w:rPr>
        <w:t>Treaty Series</w:t>
      </w:r>
      <w:r w:rsidRPr="009171A9">
        <w:rPr>
          <w:spacing w:val="0"/>
          <w:w w:val="100"/>
        </w:rPr>
        <w:t>, vols. 2225, 2237, 2241 and 2326, No. 39574</w:t>
      </w:r>
      <w:r w:rsidRPr="009171A9">
        <w:rPr>
          <w:rFonts w:hint="cs"/>
          <w:spacing w:val="0"/>
          <w:w w:val="100"/>
          <w:rtl/>
        </w:rPr>
        <w:t>.</w:t>
      </w:r>
    </w:p>
  </w:footnote>
  <w:footnote w:id="26">
    <w:p w:rsidR="00DC7840" w:rsidRPr="009171A9" w:rsidRDefault="00DC7840" w:rsidP="009171A9">
      <w:pPr>
        <w:pStyle w:val="FootnoteText"/>
        <w:tabs>
          <w:tab w:val="clear" w:pos="418"/>
          <w:tab w:val="right" w:pos="1195"/>
          <w:tab w:val="left" w:pos="1267"/>
          <w:tab w:val="left" w:pos="1656"/>
          <w:tab w:val="left" w:pos="2088"/>
        </w:tabs>
        <w:spacing w:after="80"/>
        <w:ind w:left="1267" w:right="1267" w:firstLine="0"/>
        <w:rPr>
          <w:spacing w:val="0"/>
          <w:w w:val="100"/>
        </w:rPr>
      </w:pPr>
      <w:r w:rsidRPr="009171A9">
        <w:rPr>
          <w:spacing w:val="0"/>
          <w:w w:val="100"/>
          <w:rtl/>
        </w:rPr>
        <w:t>(</w:t>
      </w:r>
      <w:r w:rsidRPr="009171A9">
        <w:rPr>
          <w:rStyle w:val="FootnoteReference"/>
          <w:spacing w:val="0"/>
          <w:vertAlign w:val="baseline"/>
          <w:rtl/>
        </w:rPr>
        <w:footnoteRef/>
      </w:r>
      <w:r w:rsidRPr="009171A9">
        <w:rPr>
          <w:spacing w:val="0"/>
          <w:w w:val="100"/>
          <w:rtl/>
        </w:rPr>
        <w:t>) </w:t>
      </w:r>
      <w:r w:rsidR="0071079A">
        <w:rPr>
          <w:rFonts w:hint="cs"/>
          <w:spacing w:val="0"/>
          <w:w w:val="100"/>
          <w:rtl/>
        </w:rPr>
        <w:t xml:space="preserve">انظر </w:t>
      </w:r>
      <w:r w:rsidRPr="009171A9">
        <w:rPr>
          <w:rFonts w:hint="cs"/>
          <w:spacing w:val="0"/>
          <w:w w:val="100"/>
          <w:rtl/>
        </w:rPr>
        <w:t>ال</w:t>
      </w:r>
      <w:r w:rsidRPr="009171A9">
        <w:rPr>
          <w:spacing w:val="0"/>
          <w:w w:val="100"/>
          <w:rtl/>
        </w:rPr>
        <w:t xml:space="preserve">مبادئ </w:t>
      </w:r>
      <w:r w:rsidRPr="009171A9">
        <w:rPr>
          <w:rFonts w:hint="cs"/>
          <w:spacing w:val="0"/>
          <w:w w:val="100"/>
          <w:rtl/>
        </w:rPr>
        <w:t>ال</w:t>
      </w:r>
      <w:r w:rsidRPr="009171A9">
        <w:rPr>
          <w:spacing w:val="0"/>
          <w:w w:val="100"/>
          <w:rtl/>
        </w:rPr>
        <w:t xml:space="preserve">توجيهية </w:t>
      </w:r>
      <w:r w:rsidRPr="009171A9">
        <w:rPr>
          <w:rFonts w:hint="cs"/>
          <w:spacing w:val="0"/>
          <w:w w:val="100"/>
          <w:rtl/>
        </w:rPr>
        <w:t xml:space="preserve">لعام 2012 بشأن </w:t>
      </w:r>
      <w:r w:rsidRPr="009171A9">
        <w:rPr>
          <w:spacing w:val="0"/>
          <w:w w:val="100"/>
          <w:rtl/>
        </w:rPr>
        <w:t>وضع خطة تتعلّق بمرافق التلق</w:t>
      </w:r>
      <w:r w:rsidRPr="009171A9">
        <w:rPr>
          <w:rFonts w:hint="cs"/>
          <w:spacing w:val="0"/>
          <w:w w:val="100"/>
          <w:rtl/>
        </w:rPr>
        <w:t>ي</w:t>
      </w:r>
      <w:r w:rsidRPr="009171A9">
        <w:rPr>
          <w:spacing w:val="0"/>
          <w:w w:val="100"/>
          <w:rtl/>
        </w:rPr>
        <w:t xml:space="preserve"> الإقليمية</w:t>
      </w:r>
      <w:r w:rsidRPr="009171A9">
        <w:rPr>
          <w:rFonts w:hint="cs"/>
          <w:spacing w:val="0"/>
          <w:w w:val="100"/>
          <w:rtl/>
        </w:rPr>
        <w:t xml:space="preserve">، المنظمة البحرية الدولية، القرار </w:t>
      </w:r>
      <w:r w:rsidRPr="009171A9">
        <w:rPr>
          <w:spacing w:val="0"/>
          <w:w w:val="100"/>
        </w:rPr>
        <w:t>MEPC.221(63)</w:t>
      </w:r>
      <w:r w:rsidRPr="009171A9">
        <w:rPr>
          <w:rFonts w:hint="cs"/>
          <w:spacing w:val="0"/>
          <w:w w:val="100"/>
          <w:rtl/>
        </w:rPr>
        <w:t>.</w:t>
      </w:r>
    </w:p>
  </w:footnote>
  <w:footnote w:id="27">
    <w:p w:rsidR="00DC7840" w:rsidRPr="009171A9" w:rsidRDefault="00DC7840" w:rsidP="009171A9">
      <w:pPr>
        <w:pStyle w:val="FootnoteText"/>
        <w:tabs>
          <w:tab w:val="clear" w:pos="418"/>
          <w:tab w:val="right" w:pos="1195"/>
          <w:tab w:val="left" w:pos="1267"/>
          <w:tab w:val="left" w:pos="1656"/>
          <w:tab w:val="left" w:pos="2088"/>
        </w:tabs>
        <w:spacing w:after="80"/>
        <w:ind w:left="1267" w:right="1267" w:firstLine="0"/>
        <w:rPr>
          <w:spacing w:val="0"/>
          <w:w w:val="100"/>
        </w:rPr>
      </w:pPr>
      <w:r w:rsidRPr="009171A9">
        <w:rPr>
          <w:spacing w:val="0"/>
          <w:w w:val="100"/>
          <w:rtl/>
        </w:rPr>
        <w:t>(</w:t>
      </w:r>
      <w:r w:rsidRPr="009171A9">
        <w:rPr>
          <w:rStyle w:val="FootnoteReference"/>
          <w:spacing w:val="0"/>
          <w:vertAlign w:val="baseline"/>
          <w:rtl/>
        </w:rPr>
        <w:footnoteRef/>
      </w:r>
      <w:r w:rsidRPr="009171A9">
        <w:rPr>
          <w:spacing w:val="0"/>
          <w:w w:val="100"/>
          <w:rtl/>
        </w:rPr>
        <w:t>) </w:t>
      </w:r>
      <w:r w:rsidRPr="009171A9">
        <w:rPr>
          <w:rFonts w:hint="cs"/>
          <w:spacing w:val="0"/>
          <w:w w:val="100"/>
          <w:rtl/>
        </w:rPr>
        <w:t xml:space="preserve">انظر </w:t>
      </w:r>
      <w:hyperlink r:id="rId16" w:history="1">
        <w:r w:rsidRPr="009171A9">
          <w:rPr>
            <w:rStyle w:val="Hyperlink"/>
            <w:color w:val="auto"/>
            <w:spacing w:val="0"/>
            <w:w w:val="100"/>
          </w:rPr>
          <w:t>A/70/74/Add.1</w:t>
        </w:r>
      </w:hyperlink>
      <w:r w:rsidRPr="009171A9">
        <w:rPr>
          <w:rFonts w:hint="cs"/>
          <w:spacing w:val="0"/>
          <w:w w:val="100"/>
          <w:rtl/>
        </w:rPr>
        <w:t>، الفقرة 137.</w:t>
      </w:r>
    </w:p>
  </w:footnote>
  <w:footnote w:id="28">
    <w:p w:rsidR="00DC7840" w:rsidRPr="009171A9" w:rsidRDefault="00DC7840" w:rsidP="009171A9">
      <w:pPr>
        <w:pStyle w:val="FootnoteText"/>
        <w:tabs>
          <w:tab w:val="clear" w:pos="418"/>
          <w:tab w:val="right" w:pos="1195"/>
          <w:tab w:val="left" w:pos="1267"/>
          <w:tab w:val="left" w:pos="1656"/>
          <w:tab w:val="left" w:pos="2088"/>
        </w:tabs>
        <w:spacing w:after="80"/>
        <w:ind w:left="1267" w:right="1267" w:firstLine="0"/>
        <w:rPr>
          <w:spacing w:val="0"/>
          <w:w w:val="100"/>
        </w:rPr>
      </w:pPr>
      <w:r w:rsidRPr="009171A9">
        <w:rPr>
          <w:spacing w:val="0"/>
          <w:w w:val="100"/>
          <w:rtl/>
        </w:rPr>
        <w:t>(</w:t>
      </w:r>
      <w:r w:rsidRPr="009171A9">
        <w:rPr>
          <w:rStyle w:val="FootnoteReference"/>
          <w:spacing w:val="0"/>
          <w:vertAlign w:val="baseline"/>
          <w:rtl/>
        </w:rPr>
        <w:footnoteRef/>
      </w:r>
      <w:r w:rsidRPr="009171A9">
        <w:rPr>
          <w:spacing w:val="0"/>
          <w:w w:val="100"/>
          <w:rtl/>
        </w:rPr>
        <w:t xml:space="preserve">) القرار </w:t>
      </w:r>
      <w:hyperlink r:id="rId17" w:history="1">
        <w:r w:rsidRPr="009171A9">
          <w:rPr>
            <w:rStyle w:val="Hyperlink"/>
            <w:color w:val="auto"/>
            <w:spacing w:val="0"/>
            <w:w w:val="100"/>
            <w:rtl/>
          </w:rPr>
          <w:t>55/7</w:t>
        </w:r>
      </w:hyperlink>
      <w:r w:rsidRPr="009171A9">
        <w:rPr>
          <w:spacing w:val="0"/>
          <w:w w:val="100"/>
          <w:rtl/>
        </w:rPr>
        <w:t xml:space="preserve">، المرفق الثاني، والقرار </w:t>
      </w:r>
      <w:hyperlink r:id="rId18" w:history="1">
        <w:r w:rsidRPr="009171A9">
          <w:rPr>
            <w:rStyle w:val="Hyperlink"/>
            <w:color w:val="auto"/>
            <w:spacing w:val="0"/>
            <w:w w:val="100"/>
            <w:rtl/>
          </w:rPr>
          <w:t>58/240</w:t>
        </w:r>
      </w:hyperlink>
      <w:r w:rsidRPr="009171A9">
        <w:rPr>
          <w:spacing w:val="0"/>
          <w:w w:val="100"/>
          <w:rtl/>
        </w:rPr>
        <w:t xml:space="preserve">، المرفق، والقرار </w:t>
      </w:r>
      <w:hyperlink r:id="rId19" w:history="1">
        <w:r w:rsidRPr="009171A9">
          <w:rPr>
            <w:rStyle w:val="Hyperlink"/>
            <w:color w:val="auto"/>
            <w:spacing w:val="0"/>
            <w:w w:val="100"/>
            <w:rtl/>
          </w:rPr>
          <w:t>70/235</w:t>
        </w:r>
      </w:hyperlink>
      <w:r w:rsidRPr="009171A9">
        <w:rPr>
          <w:spacing w:val="0"/>
          <w:w w:val="100"/>
          <w:rtl/>
        </w:rPr>
        <w:t>، المرفق</w:t>
      </w:r>
      <w:r w:rsidRPr="009171A9">
        <w:rPr>
          <w:rFonts w:hint="cs"/>
          <w:spacing w:val="0"/>
          <w:w w:val="100"/>
          <w:rtl/>
        </w:rPr>
        <w:t>.</w:t>
      </w:r>
    </w:p>
  </w:footnote>
  <w:footnote w:id="29">
    <w:p w:rsidR="00DC7840" w:rsidRPr="009171A9" w:rsidRDefault="00DC7840" w:rsidP="009171A9">
      <w:pPr>
        <w:pStyle w:val="FootnoteText"/>
        <w:tabs>
          <w:tab w:val="clear" w:pos="418"/>
          <w:tab w:val="right" w:pos="1195"/>
          <w:tab w:val="left" w:pos="1267"/>
          <w:tab w:val="left" w:pos="1656"/>
          <w:tab w:val="left" w:pos="2088"/>
        </w:tabs>
        <w:spacing w:after="80"/>
        <w:ind w:left="1267" w:right="1267" w:firstLine="0"/>
        <w:rPr>
          <w:spacing w:val="0"/>
          <w:w w:val="100"/>
        </w:rPr>
      </w:pPr>
      <w:r w:rsidRPr="009171A9">
        <w:rPr>
          <w:spacing w:val="0"/>
          <w:w w:val="100"/>
          <w:rtl/>
        </w:rPr>
        <w:t>(</w:t>
      </w:r>
      <w:r w:rsidRPr="009171A9">
        <w:rPr>
          <w:rStyle w:val="FootnoteReference"/>
          <w:spacing w:val="0"/>
          <w:vertAlign w:val="baseline"/>
          <w:rtl/>
        </w:rPr>
        <w:footnoteRef/>
      </w:r>
      <w:r w:rsidRPr="009171A9">
        <w:rPr>
          <w:spacing w:val="0"/>
          <w:w w:val="100"/>
          <w:rtl/>
        </w:rPr>
        <w:t>) </w:t>
      </w:r>
      <w:hyperlink r:id="rId20" w:history="1">
        <w:r w:rsidRPr="009171A9">
          <w:rPr>
            <w:rStyle w:val="Hyperlink"/>
            <w:color w:val="auto"/>
            <w:spacing w:val="0"/>
            <w:w w:val="100"/>
          </w:rPr>
          <w:t>CLCS/40/Rev.1</w:t>
        </w:r>
      </w:hyperlink>
      <w:r w:rsidRPr="009171A9">
        <w:rPr>
          <w:rFonts w:hint="cs"/>
          <w:spacing w:val="0"/>
          <w:w w:val="100"/>
          <w:rtl/>
        </w:rPr>
        <w:t>.</w:t>
      </w:r>
    </w:p>
  </w:footnote>
  <w:footnote w:id="30">
    <w:p w:rsidR="00DC7840" w:rsidRPr="009171A9" w:rsidRDefault="00DC7840" w:rsidP="009171A9">
      <w:pPr>
        <w:pStyle w:val="FootnoteText"/>
        <w:tabs>
          <w:tab w:val="clear" w:pos="418"/>
          <w:tab w:val="right" w:pos="1195"/>
          <w:tab w:val="left" w:pos="1267"/>
          <w:tab w:val="left" w:pos="1656"/>
          <w:tab w:val="left" w:pos="2088"/>
        </w:tabs>
        <w:spacing w:after="80"/>
        <w:ind w:left="1267" w:right="1267" w:firstLine="0"/>
        <w:rPr>
          <w:spacing w:val="0"/>
          <w:w w:val="100"/>
        </w:rPr>
      </w:pPr>
      <w:r w:rsidRPr="009171A9">
        <w:rPr>
          <w:spacing w:val="0"/>
          <w:w w:val="100"/>
          <w:rtl/>
        </w:rPr>
        <w:t>(</w:t>
      </w:r>
      <w:r w:rsidRPr="009171A9">
        <w:rPr>
          <w:rStyle w:val="FootnoteReference"/>
          <w:spacing w:val="0"/>
          <w:vertAlign w:val="baseline"/>
          <w:rtl/>
        </w:rPr>
        <w:footnoteRef/>
      </w:r>
      <w:r w:rsidRPr="009171A9">
        <w:rPr>
          <w:spacing w:val="0"/>
          <w:w w:val="100"/>
          <w:rtl/>
        </w:rPr>
        <w:t>) </w:t>
      </w:r>
      <w:hyperlink r:id="rId21" w:history="1">
        <w:r w:rsidRPr="009171A9">
          <w:rPr>
            <w:rStyle w:val="Hyperlink"/>
            <w:color w:val="auto"/>
            <w:spacing w:val="0"/>
            <w:w w:val="100"/>
          </w:rPr>
          <w:t>CLCS/11</w:t>
        </w:r>
      </w:hyperlink>
      <w:r w:rsidR="009171A9" w:rsidRPr="009171A9">
        <w:rPr>
          <w:spacing w:val="0"/>
          <w:w w:val="100"/>
          <w:rtl/>
        </w:rPr>
        <w:t xml:space="preserve"> و </w:t>
      </w:r>
      <w:r w:rsidRPr="009171A9">
        <w:rPr>
          <w:spacing w:val="0"/>
          <w:w w:val="100"/>
        </w:rPr>
        <w:t>Corr.1</w:t>
      </w:r>
      <w:r w:rsidR="009171A9" w:rsidRPr="009171A9">
        <w:rPr>
          <w:spacing w:val="0"/>
          <w:w w:val="100"/>
          <w:rtl/>
        </w:rPr>
        <w:t xml:space="preserve"> و </w:t>
      </w:r>
      <w:r w:rsidRPr="009171A9">
        <w:rPr>
          <w:spacing w:val="0"/>
          <w:w w:val="100"/>
        </w:rPr>
        <w:t>Add.1</w:t>
      </w:r>
      <w:r w:rsidR="009171A9" w:rsidRPr="009171A9">
        <w:rPr>
          <w:spacing w:val="0"/>
          <w:w w:val="100"/>
          <w:rtl/>
        </w:rPr>
        <w:t xml:space="preserve"> و </w:t>
      </w:r>
      <w:r w:rsidRPr="009171A9">
        <w:rPr>
          <w:spacing w:val="0"/>
          <w:w w:val="100"/>
        </w:rPr>
        <w:t>Add.1/Corr.1</w:t>
      </w:r>
      <w:r w:rsidRPr="009171A9">
        <w:rPr>
          <w:rFonts w:hint="cs"/>
          <w:spacing w:val="0"/>
          <w:w w:val="100"/>
          <w:rtl/>
        </w:rPr>
        <w:t>.</w:t>
      </w:r>
    </w:p>
  </w:footnote>
  <w:footnote w:id="31">
    <w:p w:rsidR="003A7714" w:rsidRPr="009171A9" w:rsidRDefault="003A7714" w:rsidP="009171A9">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80"/>
        <w:ind w:left="1267" w:right="1267" w:firstLine="0"/>
        <w:rPr>
          <w:spacing w:val="0"/>
          <w:w w:val="100"/>
          <w:rtl/>
        </w:rPr>
      </w:pPr>
      <w:r w:rsidRPr="009171A9">
        <w:rPr>
          <w:spacing w:val="0"/>
          <w:w w:val="100"/>
          <w:rtl/>
        </w:rPr>
        <w:t>(</w:t>
      </w:r>
      <w:r w:rsidRPr="009171A9">
        <w:rPr>
          <w:rStyle w:val="FootnoteReference"/>
          <w:spacing w:val="0"/>
          <w:vertAlign w:val="baseline"/>
          <w:rtl/>
        </w:rPr>
        <w:footnoteRef/>
      </w:r>
      <w:r w:rsidRPr="009171A9">
        <w:rPr>
          <w:spacing w:val="0"/>
          <w:w w:val="100"/>
          <w:rtl/>
        </w:rPr>
        <w:t>)</w:t>
      </w:r>
      <w:r w:rsidRPr="009171A9">
        <w:rPr>
          <w:rFonts w:hint="cs"/>
          <w:spacing w:val="0"/>
          <w:w w:val="100"/>
          <w:rtl/>
        </w:rPr>
        <w:t> القرار 71/1.</w:t>
      </w:r>
    </w:p>
  </w:footnote>
  <w:footnote w:id="32">
    <w:p w:rsidR="00DC7840" w:rsidRPr="009171A9" w:rsidRDefault="00DC7840" w:rsidP="009171A9">
      <w:pPr>
        <w:pStyle w:val="FootnoteText"/>
        <w:tabs>
          <w:tab w:val="clear" w:pos="418"/>
          <w:tab w:val="right" w:pos="1195"/>
          <w:tab w:val="left" w:pos="1267"/>
          <w:tab w:val="left" w:pos="1656"/>
          <w:tab w:val="left" w:pos="2088"/>
        </w:tabs>
        <w:spacing w:after="80"/>
        <w:ind w:left="1267" w:right="1267" w:firstLine="0"/>
        <w:rPr>
          <w:spacing w:val="0"/>
          <w:w w:val="100"/>
        </w:rPr>
      </w:pPr>
      <w:r w:rsidRPr="009171A9">
        <w:rPr>
          <w:spacing w:val="0"/>
          <w:w w:val="100"/>
          <w:rtl/>
        </w:rPr>
        <w:t>(</w:t>
      </w:r>
      <w:r w:rsidRPr="009171A9">
        <w:rPr>
          <w:rStyle w:val="FootnoteReference"/>
          <w:spacing w:val="0"/>
          <w:vertAlign w:val="baseline"/>
          <w:rtl/>
        </w:rPr>
        <w:footnoteRef/>
      </w:r>
      <w:r w:rsidRPr="009171A9">
        <w:rPr>
          <w:spacing w:val="0"/>
          <w:w w:val="100"/>
          <w:rtl/>
        </w:rPr>
        <w:t>) </w:t>
      </w:r>
      <w:r w:rsidR="003A7714" w:rsidRPr="009171A9">
        <w:rPr>
          <w:rFonts w:hint="cs"/>
          <w:spacing w:val="0"/>
          <w:w w:val="100"/>
          <w:rtl/>
        </w:rPr>
        <w:t>القرارات</w:t>
      </w:r>
      <w:r w:rsidR="003A7714" w:rsidRPr="009171A9">
        <w:rPr>
          <w:spacing w:val="0"/>
          <w:w w:val="100"/>
          <w:rtl/>
        </w:rPr>
        <w:t xml:space="preserve"> </w:t>
      </w:r>
      <w:hyperlink r:id="rId22" w:history="1">
        <w:r w:rsidRPr="009171A9">
          <w:rPr>
            <w:rStyle w:val="Hyperlink"/>
            <w:color w:val="auto"/>
            <w:spacing w:val="0"/>
            <w:w w:val="100"/>
            <w:rtl/>
          </w:rPr>
          <w:t>69/117</w:t>
        </w:r>
      </w:hyperlink>
      <w:r w:rsidRPr="009171A9">
        <w:rPr>
          <w:spacing w:val="0"/>
          <w:w w:val="100"/>
          <w:rtl/>
        </w:rPr>
        <w:t>، الفقرة 8</w:t>
      </w:r>
      <w:r w:rsidR="003A7714" w:rsidRPr="009171A9">
        <w:rPr>
          <w:rFonts w:hint="cs"/>
          <w:spacing w:val="0"/>
          <w:w w:val="100"/>
          <w:rtl/>
        </w:rPr>
        <w:t>،</w:t>
      </w:r>
      <w:r w:rsidR="009171A9" w:rsidRPr="009171A9">
        <w:rPr>
          <w:spacing w:val="0"/>
          <w:w w:val="100"/>
          <w:rtl/>
        </w:rPr>
        <w:t xml:space="preserve"> و </w:t>
      </w:r>
      <w:hyperlink r:id="rId23" w:history="1">
        <w:r w:rsidRPr="009171A9">
          <w:rPr>
            <w:rStyle w:val="Hyperlink"/>
            <w:rFonts w:hint="cs"/>
            <w:color w:val="auto"/>
            <w:spacing w:val="0"/>
            <w:w w:val="100"/>
            <w:rtl/>
          </w:rPr>
          <w:t>70/116</w:t>
        </w:r>
      </w:hyperlink>
      <w:r w:rsidRPr="009171A9">
        <w:rPr>
          <w:spacing w:val="0"/>
          <w:w w:val="100"/>
          <w:rtl/>
        </w:rPr>
        <w:t>، الفقرة 4</w:t>
      </w:r>
      <w:r w:rsidR="003A7714" w:rsidRPr="009171A9">
        <w:rPr>
          <w:rFonts w:hint="cs"/>
          <w:spacing w:val="0"/>
          <w:w w:val="100"/>
          <w:rtl/>
        </w:rPr>
        <w:t>،</w:t>
      </w:r>
      <w:r w:rsidR="009171A9" w:rsidRPr="009171A9">
        <w:rPr>
          <w:spacing w:val="0"/>
          <w:w w:val="100"/>
          <w:rtl/>
        </w:rPr>
        <w:t xml:space="preserve"> و </w:t>
      </w:r>
      <w:hyperlink r:id="rId24" w:history="1">
        <w:r w:rsidR="00AA3E0C" w:rsidRPr="009171A9">
          <w:rPr>
            <w:rStyle w:val="Hyperlink"/>
            <w:rFonts w:hint="cs"/>
            <w:color w:val="auto"/>
            <w:spacing w:val="0"/>
            <w:w w:val="100"/>
            <w:rtl/>
          </w:rPr>
          <w:t>71/139</w:t>
        </w:r>
      </w:hyperlink>
      <w:r w:rsidRPr="009171A9">
        <w:rPr>
          <w:spacing w:val="0"/>
          <w:w w:val="100"/>
          <w:rtl/>
        </w:rPr>
        <w:t>، الفقرة 7</w:t>
      </w:r>
      <w:r w:rsidRPr="009171A9">
        <w:rPr>
          <w:rFonts w:hint="cs"/>
          <w:spacing w:val="0"/>
          <w:w w:val="100"/>
          <w:rtl/>
        </w:rPr>
        <w:t>.</w:t>
      </w:r>
    </w:p>
  </w:footnote>
  <w:footnote w:id="33">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Pr>
      </w:pPr>
      <w:r w:rsidRPr="009171A9">
        <w:rPr>
          <w:spacing w:val="0"/>
          <w:w w:val="100"/>
          <w:rtl/>
        </w:rPr>
        <w:t>(</w:t>
      </w:r>
      <w:r w:rsidRPr="009171A9">
        <w:rPr>
          <w:rStyle w:val="FootnoteReference"/>
          <w:spacing w:val="0"/>
          <w:vertAlign w:val="baseline"/>
          <w:rtl/>
        </w:rPr>
        <w:footnoteRef/>
      </w:r>
      <w:r w:rsidRPr="009171A9">
        <w:rPr>
          <w:spacing w:val="0"/>
          <w:w w:val="100"/>
          <w:rtl/>
        </w:rPr>
        <w:t xml:space="preserve">) منظمة </w:t>
      </w:r>
      <w:proofErr w:type="spellStart"/>
      <w:r w:rsidRPr="009171A9">
        <w:rPr>
          <w:spacing w:val="0"/>
          <w:w w:val="100"/>
          <w:rtl/>
        </w:rPr>
        <w:t>إنترأوشنميتل</w:t>
      </w:r>
      <w:proofErr w:type="spellEnd"/>
      <w:r w:rsidRPr="009171A9">
        <w:rPr>
          <w:spacing w:val="0"/>
          <w:w w:val="100"/>
          <w:rtl/>
        </w:rPr>
        <w:t xml:space="preserve"> المشتركة</w:t>
      </w:r>
      <w:r w:rsidRPr="009171A9">
        <w:rPr>
          <w:rFonts w:hint="cs"/>
          <w:spacing w:val="0"/>
          <w:w w:val="100"/>
          <w:rtl/>
        </w:rPr>
        <w:t xml:space="preserve"> (</w:t>
      </w:r>
      <w:hyperlink r:id="rId25" w:history="1">
        <w:r w:rsidRPr="009171A9">
          <w:rPr>
            <w:rStyle w:val="Hyperlink"/>
            <w:color w:val="auto"/>
            <w:spacing w:val="0"/>
            <w:w w:val="100"/>
            <w:lang w:val="en-GB"/>
          </w:rPr>
          <w:t>ISBA/22/C/21</w:t>
        </w:r>
      </w:hyperlink>
      <w:r w:rsidRPr="009171A9">
        <w:rPr>
          <w:rFonts w:hint="cs"/>
          <w:spacing w:val="0"/>
          <w:w w:val="100"/>
          <w:rtl/>
        </w:rPr>
        <w:t>)؛ و</w:t>
      </w:r>
      <w:r w:rsidRPr="009171A9">
        <w:rPr>
          <w:spacing w:val="0"/>
          <w:w w:val="100"/>
          <w:rtl/>
        </w:rPr>
        <w:t xml:space="preserve">مؤسسة </w:t>
      </w:r>
      <w:proofErr w:type="spellStart"/>
      <w:r w:rsidRPr="009171A9">
        <w:rPr>
          <w:spacing w:val="0"/>
          <w:w w:val="100"/>
          <w:rtl/>
        </w:rPr>
        <w:t>يوجمورجيولوجيا</w:t>
      </w:r>
      <w:proofErr w:type="spellEnd"/>
      <w:r w:rsidRPr="009171A9">
        <w:rPr>
          <w:rFonts w:hint="cs"/>
          <w:spacing w:val="0"/>
          <w:w w:val="100"/>
          <w:rtl/>
        </w:rPr>
        <w:t xml:space="preserve"> (</w:t>
      </w:r>
      <w:hyperlink r:id="rId26" w:history="1">
        <w:r w:rsidRPr="009171A9">
          <w:rPr>
            <w:rStyle w:val="Hyperlink"/>
            <w:color w:val="auto"/>
            <w:spacing w:val="0"/>
            <w:w w:val="100"/>
            <w:lang w:val="en-GB"/>
          </w:rPr>
          <w:t>ISBA/22/C/22</w:t>
        </w:r>
      </w:hyperlink>
      <w:r w:rsidRPr="009171A9">
        <w:rPr>
          <w:rFonts w:hint="cs"/>
          <w:spacing w:val="0"/>
          <w:w w:val="100"/>
          <w:rtl/>
        </w:rPr>
        <w:t>)</w:t>
      </w:r>
      <w:r w:rsidRPr="009171A9">
        <w:rPr>
          <w:rFonts w:hint="cs"/>
          <w:spacing w:val="0"/>
          <w:w w:val="100"/>
          <w:rtl/>
          <w:lang w:val="en-GB"/>
        </w:rPr>
        <w:t>؛ وحكومة جمهورية كوريا (</w:t>
      </w:r>
      <w:hyperlink r:id="rId27" w:history="1">
        <w:r w:rsidRPr="009171A9">
          <w:rPr>
            <w:rStyle w:val="Hyperlink"/>
            <w:color w:val="auto"/>
            <w:spacing w:val="0"/>
            <w:w w:val="100"/>
            <w:lang w:val="en-GB"/>
          </w:rPr>
          <w:t>ISBA/22/C/23</w:t>
        </w:r>
      </w:hyperlink>
      <w:r w:rsidRPr="009171A9">
        <w:rPr>
          <w:rFonts w:hint="cs"/>
          <w:spacing w:val="0"/>
          <w:w w:val="100"/>
          <w:rtl/>
          <w:lang w:val="en-GB"/>
        </w:rPr>
        <w:t>)؛ و</w:t>
      </w:r>
      <w:r w:rsidRPr="009171A9">
        <w:rPr>
          <w:spacing w:val="0"/>
          <w:w w:val="100"/>
          <w:rtl/>
        </w:rPr>
        <w:t>الرابطة الصينية للبحث والتطوير في مجال الموارد المعدنية للمحيطات</w:t>
      </w:r>
      <w:r w:rsidRPr="009171A9">
        <w:rPr>
          <w:rFonts w:hint="cs"/>
          <w:spacing w:val="0"/>
          <w:w w:val="100"/>
          <w:rtl/>
        </w:rPr>
        <w:t xml:space="preserve"> (</w:t>
      </w:r>
      <w:hyperlink r:id="rId28" w:history="1">
        <w:r w:rsidRPr="009171A9">
          <w:rPr>
            <w:rStyle w:val="Hyperlink"/>
            <w:color w:val="auto"/>
            <w:spacing w:val="0"/>
            <w:w w:val="100"/>
            <w:lang w:val="en-GB"/>
          </w:rPr>
          <w:t>ISBA/22/C/24</w:t>
        </w:r>
      </w:hyperlink>
      <w:r w:rsidRPr="009171A9">
        <w:rPr>
          <w:rFonts w:hint="cs"/>
          <w:spacing w:val="0"/>
          <w:w w:val="100"/>
          <w:rtl/>
          <w:lang w:val="en-GB"/>
        </w:rPr>
        <w:t>)؛ و</w:t>
      </w:r>
      <w:r w:rsidRPr="009171A9">
        <w:rPr>
          <w:spacing w:val="0"/>
          <w:w w:val="100"/>
          <w:rtl/>
          <w:lang w:val="en-GB"/>
        </w:rPr>
        <w:t>الشركة المحدودة لتنمية موارد أعماق المحيطات</w:t>
      </w:r>
      <w:r w:rsidRPr="009171A9">
        <w:rPr>
          <w:rFonts w:hint="cs"/>
          <w:spacing w:val="0"/>
          <w:w w:val="100"/>
          <w:rtl/>
          <w:lang w:val="en-GB"/>
        </w:rPr>
        <w:t xml:space="preserve"> </w:t>
      </w:r>
      <w:r w:rsidRPr="009171A9">
        <w:rPr>
          <w:rFonts w:hint="cs"/>
          <w:spacing w:val="0"/>
          <w:w w:val="100"/>
          <w:rtl/>
          <w:lang w:val="fr-FR"/>
        </w:rPr>
        <w:t>(</w:t>
      </w:r>
      <w:hyperlink r:id="rId29" w:history="1">
        <w:r w:rsidRPr="009171A9">
          <w:rPr>
            <w:rStyle w:val="Hyperlink"/>
            <w:color w:val="auto"/>
            <w:spacing w:val="0"/>
            <w:w w:val="100"/>
            <w:lang w:val="fr-FR"/>
          </w:rPr>
          <w:t>ISBA/22/C/25</w:t>
        </w:r>
      </w:hyperlink>
      <w:r w:rsidRPr="009171A9">
        <w:rPr>
          <w:rFonts w:hint="cs"/>
          <w:spacing w:val="0"/>
          <w:w w:val="100"/>
          <w:rtl/>
          <w:lang w:val="fr-FR"/>
        </w:rPr>
        <w:t>)؛ و</w:t>
      </w:r>
      <w:r w:rsidRPr="009171A9">
        <w:rPr>
          <w:spacing w:val="0"/>
          <w:w w:val="100"/>
          <w:rtl/>
          <w:lang w:val="fr-FR"/>
        </w:rPr>
        <w:t>معهد البحوث الفرنسي لاستغلال البحار</w:t>
      </w:r>
      <w:r w:rsidRPr="009171A9">
        <w:rPr>
          <w:rFonts w:hint="cs"/>
          <w:spacing w:val="0"/>
          <w:w w:val="100"/>
          <w:rtl/>
          <w:lang w:val="fr-FR"/>
        </w:rPr>
        <w:t xml:space="preserve"> (</w:t>
      </w:r>
      <w:hyperlink r:id="rId30" w:history="1">
        <w:r w:rsidRPr="009171A9">
          <w:rPr>
            <w:rStyle w:val="Hyperlink"/>
            <w:color w:val="auto"/>
            <w:spacing w:val="0"/>
            <w:w w:val="100"/>
            <w:lang w:val="fr-FR"/>
          </w:rPr>
          <w:t>ISBA/22/C/26</w:t>
        </w:r>
      </w:hyperlink>
      <w:r w:rsidRPr="009171A9">
        <w:rPr>
          <w:rFonts w:hint="cs"/>
          <w:spacing w:val="0"/>
          <w:w w:val="100"/>
          <w:rtl/>
          <w:lang w:val="fr-FR"/>
        </w:rPr>
        <w:t>).</w:t>
      </w:r>
    </w:p>
  </w:footnote>
  <w:footnote w:id="34">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Pr>
      </w:pPr>
      <w:r w:rsidRPr="009171A9">
        <w:rPr>
          <w:spacing w:val="0"/>
          <w:w w:val="100"/>
          <w:rtl/>
        </w:rPr>
        <w:t>(</w:t>
      </w:r>
      <w:r w:rsidRPr="009171A9">
        <w:rPr>
          <w:rStyle w:val="FootnoteReference"/>
          <w:spacing w:val="0"/>
          <w:vertAlign w:val="baseline"/>
          <w:rtl/>
        </w:rPr>
        <w:footnoteRef/>
      </w:r>
      <w:r w:rsidRPr="009171A9">
        <w:rPr>
          <w:spacing w:val="0"/>
          <w:w w:val="100"/>
          <w:rtl/>
        </w:rPr>
        <w:t>) </w:t>
      </w:r>
      <w:r w:rsidRPr="009171A9">
        <w:rPr>
          <w:rFonts w:hint="cs"/>
          <w:spacing w:val="0"/>
          <w:w w:val="100"/>
          <w:rtl/>
        </w:rPr>
        <w:t xml:space="preserve">انظر </w:t>
      </w:r>
      <w:hyperlink r:id="rId31" w:history="1">
        <w:r w:rsidRPr="009171A9">
          <w:rPr>
            <w:rStyle w:val="Hyperlink"/>
            <w:color w:val="auto"/>
            <w:spacing w:val="0"/>
            <w:w w:val="100"/>
          </w:rPr>
          <w:t>ISBA/21/C/20</w:t>
        </w:r>
      </w:hyperlink>
      <w:r w:rsidRPr="009171A9">
        <w:rPr>
          <w:rFonts w:hint="cs"/>
          <w:spacing w:val="0"/>
          <w:w w:val="100"/>
          <w:rtl/>
        </w:rPr>
        <w:t>.</w:t>
      </w:r>
    </w:p>
  </w:footnote>
  <w:footnote w:id="35">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tl/>
        </w:rPr>
      </w:pPr>
      <w:r w:rsidRPr="009171A9">
        <w:rPr>
          <w:spacing w:val="0"/>
          <w:w w:val="100"/>
          <w:rtl/>
        </w:rPr>
        <w:t>(</w:t>
      </w:r>
      <w:r w:rsidRPr="009171A9">
        <w:rPr>
          <w:spacing w:val="0"/>
          <w:w w:val="100"/>
          <w:rtl/>
        </w:rPr>
        <w:footnoteRef/>
      </w:r>
      <w:r w:rsidRPr="009171A9">
        <w:rPr>
          <w:spacing w:val="0"/>
          <w:w w:val="100"/>
          <w:rtl/>
        </w:rPr>
        <w:t>) </w:t>
      </w:r>
      <w:r w:rsidRPr="009171A9">
        <w:rPr>
          <w:rFonts w:hint="cs"/>
          <w:spacing w:val="0"/>
          <w:w w:val="100"/>
          <w:rtl/>
        </w:rPr>
        <w:t xml:space="preserve">انظر </w:t>
      </w:r>
      <w:hyperlink r:id="rId32" w:history="1">
        <w:r w:rsidRPr="009171A9">
          <w:rPr>
            <w:rStyle w:val="Hyperlink"/>
            <w:color w:val="auto"/>
            <w:spacing w:val="0"/>
            <w:w w:val="100"/>
          </w:rPr>
          <w:t>ISBA/17/A/9</w:t>
        </w:r>
      </w:hyperlink>
      <w:r w:rsidRPr="009171A9">
        <w:rPr>
          <w:rFonts w:hint="cs"/>
          <w:spacing w:val="0"/>
          <w:w w:val="100"/>
          <w:rtl/>
        </w:rPr>
        <w:t>.</w:t>
      </w:r>
    </w:p>
  </w:footnote>
  <w:footnote w:id="36">
    <w:p w:rsidR="00DC7840" w:rsidRPr="009171A9" w:rsidRDefault="00DC7840" w:rsidP="00044290">
      <w:pPr>
        <w:pStyle w:val="FootnoteText"/>
        <w:tabs>
          <w:tab w:val="clear" w:pos="418"/>
          <w:tab w:val="right" w:pos="1195"/>
          <w:tab w:val="left" w:pos="1267"/>
          <w:tab w:val="left" w:pos="1656"/>
          <w:tab w:val="left" w:pos="2088"/>
        </w:tabs>
        <w:spacing w:after="80"/>
        <w:ind w:left="1267" w:right="1267" w:firstLine="0"/>
        <w:rPr>
          <w:spacing w:val="0"/>
          <w:w w:val="100"/>
          <w:rtl/>
        </w:rPr>
      </w:pPr>
      <w:r w:rsidRPr="009171A9">
        <w:rPr>
          <w:spacing w:val="0"/>
          <w:w w:val="100"/>
          <w:rtl/>
        </w:rPr>
        <w:t>(</w:t>
      </w:r>
      <w:r w:rsidRPr="009171A9">
        <w:rPr>
          <w:rStyle w:val="FootnoteReference"/>
          <w:spacing w:val="0"/>
          <w:vertAlign w:val="baseline"/>
          <w:rtl/>
        </w:rPr>
        <w:footnoteRef/>
      </w:r>
      <w:r w:rsidRPr="009171A9">
        <w:rPr>
          <w:spacing w:val="0"/>
          <w:w w:val="100"/>
          <w:rtl/>
        </w:rPr>
        <w:t>) </w:t>
      </w:r>
      <w:r w:rsidR="00454D7A" w:rsidRPr="009171A9">
        <w:rPr>
          <w:rStyle w:val="Hyperlink"/>
          <w:color w:val="auto"/>
          <w:spacing w:val="0"/>
          <w:w w:val="100"/>
          <w:lang w:val="en-GB"/>
        </w:rPr>
        <w:t>ISBA/21/A/9/Rev.1</w:t>
      </w:r>
      <w:r w:rsidRPr="009171A9">
        <w:rPr>
          <w:rStyle w:val="Hyperlink"/>
          <w:rFonts w:hint="cs"/>
          <w:color w:val="auto"/>
          <w:spacing w:val="0"/>
          <w:w w:val="100"/>
          <w:rtl/>
          <w:lang w:val="en-GB"/>
        </w:rPr>
        <w:t>.</w:t>
      </w:r>
    </w:p>
  </w:footnote>
  <w:footnote w:id="37">
    <w:p w:rsidR="00DC7840" w:rsidRPr="009171A9" w:rsidRDefault="00DC7840" w:rsidP="00044290">
      <w:pPr>
        <w:pStyle w:val="FootnoteText"/>
        <w:tabs>
          <w:tab w:val="clear" w:pos="418"/>
          <w:tab w:val="right" w:pos="1195"/>
          <w:tab w:val="left" w:pos="1267"/>
          <w:tab w:val="left" w:pos="1930"/>
          <w:tab w:val="left" w:pos="2592"/>
          <w:tab w:val="left" w:pos="3254"/>
        </w:tabs>
        <w:spacing w:after="80"/>
        <w:ind w:left="1267" w:right="1267" w:firstLine="0"/>
        <w:rPr>
          <w:spacing w:val="0"/>
          <w:w w:val="100"/>
        </w:rPr>
      </w:pPr>
      <w:r w:rsidRPr="009171A9">
        <w:rPr>
          <w:spacing w:val="0"/>
          <w:w w:val="100"/>
          <w:rtl/>
        </w:rPr>
        <w:t>(</w:t>
      </w:r>
      <w:r w:rsidRPr="009171A9">
        <w:rPr>
          <w:rStyle w:val="FootnoteReference"/>
          <w:spacing w:val="0"/>
          <w:vertAlign w:val="baseline"/>
          <w:rtl/>
        </w:rPr>
        <w:footnoteRef/>
      </w:r>
      <w:r w:rsidRPr="009171A9">
        <w:rPr>
          <w:spacing w:val="0"/>
          <w:w w:val="100"/>
          <w:rtl/>
        </w:rPr>
        <w:t>) </w:t>
      </w:r>
      <w:hyperlink r:id="rId33" w:history="1">
        <w:r w:rsidR="00454D7A" w:rsidRPr="009171A9">
          <w:rPr>
            <w:rStyle w:val="Hyperlink"/>
            <w:color w:val="auto"/>
            <w:spacing w:val="0"/>
            <w:w w:val="100"/>
          </w:rPr>
          <w:t>ISBA/22/A/11</w:t>
        </w:r>
      </w:hyperlink>
      <w:r w:rsidRPr="009171A9">
        <w:rPr>
          <w:rFonts w:hint="cs"/>
          <w:spacing w:val="0"/>
          <w:w w:val="100"/>
          <w:rtl/>
        </w:rPr>
        <w:t>.</w:t>
      </w:r>
    </w:p>
  </w:footnote>
  <w:footnote w:id="38">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tl/>
        </w:rPr>
      </w:pPr>
      <w:r w:rsidRPr="009171A9">
        <w:rPr>
          <w:spacing w:val="0"/>
          <w:w w:val="100"/>
          <w:rtl/>
        </w:rPr>
        <w:t>(</w:t>
      </w:r>
      <w:r w:rsidRPr="009171A9">
        <w:rPr>
          <w:spacing w:val="0"/>
          <w:w w:val="100"/>
          <w:rtl/>
        </w:rPr>
        <w:footnoteRef/>
      </w:r>
      <w:r w:rsidRPr="009171A9">
        <w:rPr>
          <w:spacing w:val="0"/>
          <w:w w:val="100"/>
          <w:rtl/>
        </w:rPr>
        <w:t>) </w:t>
      </w:r>
      <w:r w:rsidRPr="009171A9">
        <w:rPr>
          <w:rFonts w:hint="cs"/>
          <w:spacing w:val="0"/>
          <w:w w:val="100"/>
          <w:rtl/>
        </w:rPr>
        <w:t xml:space="preserve">انظر </w:t>
      </w:r>
      <w:hyperlink r:id="rId34" w:history="1">
        <w:r w:rsidRPr="009171A9">
          <w:rPr>
            <w:rStyle w:val="Hyperlink"/>
            <w:color w:val="auto"/>
            <w:spacing w:val="0"/>
            <w:w w:val="100"/>
          </w:rPr>
          <w:t>ISBA/18/C/22</w:t>
        </w:r>
      </w:hyperlink>
      <w:r w:rsidRPr="009171A9">
        <w:rPr>
          <w:rFonts w:hint="cs"/>
          <w:spacing w:val="0"/>
          <w:w w:val="100"/>
          <w:rtl/>
        </w:rPr>
        <w:t>.</w:t>
      </w:r>
    </w:p>
  </w:footnote>
  <w:footnote w:id="39">
    <w:p w:rsidR="00DC7840" w:rsidRPr="009171A9" w:rsidRDefault="00DC7840" w:rsidP="009171A9">
      <w:pPr>
        <w:pStyle w:val="FootnoteText"/>
        <w:tabs>
          <w:tab w:val="clear" w:pos="418"/>
          <w:tab w:val="right" w:pos="1195"/>
          <w:tab w:val="left" w:pos="1267"/>
          <w:tab w:val="left" w:pos="1656"/>
          <w:tab w:val="left" w:pos="2088"/>
        </w:tabs>
        <w:spacing w:after="80"/>
        <w:ind w:left="1267" w:right="1267" w:firstLine="0"/>
        <w:rPr>
          <w:spacing w:val="0"/>
          <w:w w:val="100"/>
        </w:rPr>
      </w:pPr>
      <w:r w:rsidRPr="009171A9">
        <w:rPr>
          <w:spacing w:val="0"/>
          <w:w w:val="100"/>
          <w:rtl/>
        </w:rPr>
        <w:t>(</w:t>
      </w:r>
      <w:r w:rsidRPr="009171A9">
        <w:rPr>
          <w:rStyle w:val="FootnoteReference"/>
          <w:spacing w:val="0"/>
          <w:vertAlign w:val="baseline"/>
          <w:rtl/>
        </w:rPr>
        <w:footnoteRef/>
      </w:r>
      <w:r w:rsidRPr="009171A9">
        <w:rPr>
          <w:spacing w:val="0"/>
          <w:w w:val="100"/>
          <w:rtl/>
        </w:rPr>
        <w:t>) </w:t>
      </w:r>
      <w:hyperlink r:id="rId35" w:history="1">
        <w:r w:rsidRPr="009171A9">
          <w:rPr>
            <w:rStyle w:val="Hyperlink"/>
            <w:color w:val="auto"/>
            <w:spacing w:val="0"/>
            <w:w w:val="100"/>
          </w:rPr>
          <w:t>ISBA/22/C/28</w:t>
        </w:r>
      </w:hyperlink>
      <w:r w:rsidRPr="009171A9">
        <w:rPr>
          <w:spacing w:val="0"/>
          <w:w w:val="100"/>
          <w:rtl/>
        </w:rPr>
        <w:t xml:space="preserve">، الفقرة </w:t>
      </w:r>
      <w:r w:rsidR="00454D7A" w:rsidRPr="009171A9">
        <w:rPr>
          <w:rFonts w:hint="cs"/>
          <w:spacing w:val="0"/>
          <w:w w:val="100"/>
          <w:rtl/>
        </w:rPr>
        <w:t>9</w:t>
      </w:r>
      <w:r w:rsidRPr="009171A9">
        <w:rPr>
          <w:spacing w:val="0"/>
          <w:w w:val="100"/>
          <w:rtl/>
        </w:rPr>
        <w:t>.</w:t>
      </w:r>
    </w:p>
  </w:footnote>
  <w:footnote w:id="40">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Pr>
      </w:pPr>
      <w:r w:rsidRPr="009171A9">
        <w:rPr>
          <w:spacing w:val="0"/>
          <w:w w:val="100"/>
          <w:rtl/>
        </w:rPr>
        <w:t>(</w:t>
      </w:r>
      <w:r w:rsidRPr="009171A9">
        <w:rPr>
          <w:rStyle w:val="FootnoteReference"/>
          <w:spacing w:val="0"/>
          <w:vertAlign w:val="baseline"/>
          <w:rtl/>
        </w:rPr>
        <w:footnoteRef/>
      </w:r>
      <w:r w:rsidRPr="009171A9">
        <w:rPr>
          <w:spacing w:val="0"/>
          <w:w w:val="100"/>
          <w:rtl/>
        </w:rPr>
        <w:t xml:space="preserve">) المرجع نفسه، الفقرة </w:t>
      </w:r>
      <w:r w:rsidR="00454D7A" w:rsidRPr="009171A9">
        <w:rPr>
          <w:rFonts w:hint="cs"/>
          <w:spacing w:val="0"/>
          <w:w w:val="100"/>
          <w:rtl/>
        </w:rPr>
        <w:t>10</w:t>
      </w:r>
      <w:r w:rsidRPr="009171A9">
        <w:rPr>
          <w:spacing w:val="0"/>
          <w:w w:val="100"/>
          <w:rtl/>
        </w:rPr>
        <w:t>.</w:t>
      </w:r>
    </w:p>
  </w:footnote>
  <w:footnote w:id="41">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tl/>
        </w:rPr>
      </w:pPr>
      <w:r w:rsidRPr="009171A9">
        <w:rPr>
          <w:spacing w:val="0"/>
          <w:w w:val="100"/>
          <w:rtl/>
        </w:rPr>
        <w:t>(</w:t>
      </w:r>
      <w:r w:rsidRPr="009171A9">
        <w:rPr>
          <w:spacing w:val="0"/>
          <w:w w:val="100"/>
          <w:rtl/>
        </w:rPr>
        <w:footnoteRef/>
      </w:r>
      <w:r w:rsidRPr="009171A9">
        <w:rPr>
          <w:spacing w:val="0"/>
          <w:w w:val="100"/>
          <w:rtl/>
        </w:rPr>
        <w:t>) </w:t>
      </w:r>
      <w:hyperlink r:id="rId36" w:history="1">
        <w:r w:rsidRPr="009171A9">
          <w:rPr>
            <w:rStyle w:val="Hyperlink"/>
            <w:color w:val="auto"/>
            <w:spacing w:val="0"/>
            <w:w w:val="100"/>
          </w:rPr>
          <w:t>ISBA/8/A/11</w:t>
        </w:r>
      </w:hyperlink>
      <w:r w:rsidRPr="009171A9">
        <w:rPr>
          <w:rFonts w:hint="cs"/>
          <w:spacing w:val="0"/>
          <w:w w:val="100"/>
          <w:rtl/>
        </w:rPr>
        <w:t>.</w:t>
      </w:r>
    </w:p>
  </w:footnote>
  <w:footnote w:id="42">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tl/>
        </w:rPr>
      </w:pPr>
      <w:r w:rsidRPr="009171A9">
        <w:rPr>
          <w:spacing w:val="0"/>
          <w:w w:val="100"/>
          <w:rtl/>
        </w:rPr>
        <w:t>(</w:t>
      </w:r>
      <w:r w:rsidRPr="009171A9">
        <w:rPr>
          <w:spacing w:val="0"/>
          <w:w w:val="100"/>
          <w:rtl/>
        </w:rPr>
        <w:footnoteRef/>
      </w:r>
      <w:r w:rsidRPr="009171A9">
        <w:rPr>
          <w:spacing w:val="0"/>
          <w:w w:val="100"/>
          <w:rtl/>
        </w:rPr>
        <w:t>) </w:t>
      </w:r>
      <w:hyperlink r:id="rId37" w:history="1">
        <w:r w:rsidRPr="009171A9">
          <w:rPr>
            <w:rStyle w:val="Hyperlink"/>
            <w:color w:val="auto"/>
            <w:spacing w:val="0"/>
            <w:w w:val="100"/>
          </w:rPr>
          <w:t>ISBA/12/A/11</w:t>
        </w:r>
      </w:hyperlink>
      <w:r w:rsidRPr="009171A9">
        <w:rPr>
          <w:rFonts w:hint="cs"/>
          <w:spacing w:val="0"/>
          <w:w w:val="100"/>
          <w:rtl/>
        </w:rPr>
        <w:t>.</w:t>
      </w:r>
    </w:p>
  </w:footnote>
  <w:footnote w:id="43">
    <w:p w:rsidR="00DC7840" w:rsidRPr="009171A9" w:rsidRDefault="00DC7840" w:rsidP="009171A9">
      <w:pPr>
        <w:pStyle w:val="FootnoteText"/>
        <w:tabs>
          <w:tab w:val="clear" w:pos="418"/>
          <w:tab w:val="right" w:pos="1195"/>
          <w:tab w:val="left" w:pos="1267"/>
          <w:tab w:val="left" w:pos="1656"/>
          <w:tab w:val="left" w:pos="2088"/>
        </w:tabs>
        <w:spacing w:after="80"/>
        <w:ind w:left="1267" w:right="1267" w:firstLine="0"/>
        <w:rPr>
          <w:spacing w:val="0"/>
          <w:w w:val="100"/>
        </w:rPr>
      </w:pPr>
      <w:r w:rsidRPr="009171A9">
        <w:rPr>
          <w:spacing w:val="0"/>
          <w:w w:val="100"/>
          <w:rtl/>
        </w:rPr>
        <w:t>(</w:t>
      </w:r>
      <w:r w:rsidRPr="009171A9">
        <w:rPr>
          <w:rStyle w:val="FootnoteReference"/>
          <w:spacing w:val="0"/>
          <w:vertAlign w:val="baseline"/>
          <w:rtl/>
        </w:rPr>
        <w:footnoteRef/>
      </w:r>
      <w:r w:rsidRPr="009171A9">
        <w:rPr>
          <w:spacing w:val="0"/>
          <w:w w:val="100"/>
          <w:rtl/>
        </w:rPr>
        <w:t>) </w:t>
      </w:r>
      <w:hyperlink r:id="rId38" w:history="1">
        <w:r w:rsidRPr="009171A9">
          <w:rPr>
            <w:rStyle w:val="Hyperlink"/>
            <w:color w:val="auto"/>
            <w:spacing w:val="0"/>
            <w:w w:val="100"/>
          </w:rPr>
          <w:t>ISBA/22/C/28</w:t>
        </w:r>
      </w:hyperlink>
      <w:r w:rsidRPr="009171A9">
        <w:rPr>
          <w:spacing w:val="0"/>
          <w:w w:val="100"/>
          <w:rtl/>
        </w:rPr>
        <w:t>، الفقرة 14.</w:t>
      </w:r>
    </w:p>
  </w:footnote>
  <w:footnote w:id="44">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tl/>
        </w:rPr>
      </w:pPr>
      <w:r w:rsidRPr="009171A9">
        <w:rPr>
          <w:spacing w:val="0"/>
          <w:w w:val="100"/>
          <w:rtl/>
        </w:rPr>
        <w:t>(</w:t>
      </w:r>
      <w:r w:rsidRPr="009171A9">
        <w:rPr>
          <w:spacing w:val="0"/>
          <w:w w:val="100"/>
          <w:rtl/>
        </w:rPr>
        <w:footnoteRef/>
      </w:r>
      <w:r w:rsidRPr="009171A9">
        <w:rPr>
          <w:spacing w:val="0"/>
          <w:w w:val="100"/>
          <w:rtl/>
        </w:rPr>
        <w:t>) </w:t>
      </w:r>
      <w:r w:rsidRPr="009171A9">
        <w:rPr>
          <w:spacing w:val="0"/>
          <w:w w:val="100"/>
        </w:rPr>
        <w:t xml:space="preserve">United Nations, </w:t>
      </w:r>
      <w:r w:rsidRPr="009171A9">
        <w:rPr>
          <w:i/>
          <w:iCs/>
          <w:spacing w:val="0"/>
          <w:w w:val="100"/>
        </w:rPr>
        <w:t>Treaty Series</w:t>
      </w:r>
      <w:r w:rsidRPr="009171A9">
        <w:rPr>
          <w:spacing w:val="0"/>
          <w:w w:val="100"/>
        </w:rPr>
        <w:t>, vol. 2167, No. 37925</w:t>
      </w:r>
      <w:r w:rsidRPr="009171A9">
        <w:rPr>
          <w:rFonts w:hint="cs"/>
          <w:spacing w:val="0"/>
          <w:w w:val="100"/>
          <w:rtl/>
        </w:rPr>
        <w:t>.</w:t>
      </w:r>
    </w:p>
  </w:footnote>
  <w:footnote w:id="45">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tl/>
        </w:rPr>
      </w:pPr>
      <w:r w:rsidRPr="009171A9">
        <w:rPr>
          <w:spacing w:val="0"/>
          <w:w w:val="100"/>
          <w:rtl/>
        </w:rPr>
        <w:t>(</w:t>
      </w:r>
      <w:r w:rsidRPr="009171A9">
        <w:rPr>
          <w:spacing w:val="0"/>
          <w:w w:val="100"/>
          <w:rtl/>
        </w:rPr>
        <w:footnoteRef/>
      </w:r>
      <w:r w:rsidRPr="009171A9">
        <w:rPr>
          <w:spacing w:val="0"/>
          <w:w w:val="100"/>
          <w:rtl/>
        </w:rPr>
        <w:t>) </w:t>
      </w:r>
      <w:r w:rsidRPr="009171A9">
        <w:rPr>
          <w:rFonts w:hint="cs"/>
          <w:spacing w:val="0"/>
          <w:w w:val="100"/>
          <w:rtl/>
        </w:rPr>
        <w:t xml:space="preserve">المرجع نفسه، </w:t>
      </w:r>
      <w:r w:rsidRPr="009171A9">
        <w:rPr>
          <w:spacing w:val="0"/>
          <w:w w:val="100"/>
          <w:rtl/>
        </w:rPr>
        <w:t>المجلد 2214، الرقم 39357.</w:t>
      </w:r>
    </w:p>
  </w:footnote>
  <w:footnote w:id="46">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tl/>
        </w:rPr>
      </w:pPr>
      <w:r w:rsidRPr="009171A9">
        <w:rPr>
          <w:spacing w:val="0"/>
          <w:w w:val="100"/>
          <w:rtl/>
        </w:rPr>
        <w:t>(</w:t>
      </w:r>
      <w:r w:rsidRPr="009171A9">
        <w:rPr>
          <w:spacing w:val="0"/>
          <w:w w:val="100"/>
          <w:rtl/>
        </w:rPr>
        <w:footnoteRef/>
      </w:r>
      <w:r w:rsidRPr="009171A9">
        <w:rPr>
          <w:spacing w:val="0"/>
          <w:w w:val="100"/>
          <w:rtl/>
        </w:rPr>
        <w:t>) </w:t>
      </w:r>
      <w:r w:rsidRPr="009171A9">
        <w:rPr>
          <w:rFonts w:hint="cs"/>
          <w:spacing w:val="0"/>
          <w:w w:val="100"/>
          <w:rtl/>
        </w:rPr>
        <w:t xml:space="preserve">انظر </w:t>
      </w:r>
      <w:hyperlink r:id="rId39" w:history="1">
        <w:r w:rsidRPr="009171A9">
          <w:rPr>
            <w:rStyle w:val="Hyperlink"/>
            <w:color w:val="auto"/>
            <w:spacing w:val="0"/>
            <w:w w:val="100"/>
          </w:rPr>
          <w:t>SPLOS/183</w:t>
        </w:r>
      </w:hyperlink>
      <w:r w:rsidRPr="009171A9">
        <w:rPr>
          <w:rFonts w:hint="cs"/>
          <w:spacing w:val="0"/>
          <w:w w:val="100"/>
          <w:rtl/>
        </w:rPr>
        <w:t>.</w:t>
      </w:r>
    </w:p>
  </w:footnote>
  <w:footnote w:id="47">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tl/>
        </w:rPr>
      </w:pPr>
      <w:r w:rsidRPr="009171A9">
        <w:rPr>
          <w:spacing w:val="0"/>
          <w:w w:val="100"/>
          <w:rtl/>
        </w:rPr>
        <w:t>(</w:t>
      </w:r>
      <w:r w:rsidRPr="009171A9">
        <w:rPr>
          <w:spacing w:val="0"/>
          <w:w w:val="100"/>
          <w:rtl/>
        </w:rPr>
        <w:footnoteRef/>
      </w:r>
      <w:r w:rsidRPr="009171A9">
        <w:rPr>
          <w:spacing w:val="0"/>
          <w:w w:val="100"/>
          <w:rtl/>
        </w:rPr>
        <w:t>) </w:t>
      </w:r>
      <w:r w:rsidRPr="009171A9">
        <w:rPr>
          <w:rFonts w:hint="cs"/>
          <w:spacing w:val="0"/>
          <w:w w:val="100"/>
          <w:rtl/>
        </w:rPr>
        <w:t xml:space="preserve">انظر </w:t>
      </w:r>
      <w:hyperlink r:id="rId40" w:history="1">
        <w:r w:rsidRPr="009171A9">
          <w:rPr>
            <w:rStyle w:val="Hyperlink"/>
            <w:color w:val="auto"/>
            <w:spacing w:val="0"/>
            <w:w w:val="100"/>
            <w:lang w:val="en-GB"/>
          </w:rPr>
          <w:t>CLCS/93</w:t>
        </w:r>
      </w:hyperlink>
      <w:r w:rsidR="009171A9" w:rsidRPr="009171A9">
        <w:rPr>
          <w:rFonts w:hint="cs"/>
          <w:spacing w:val="0"/>
          <w:w w:val="100"/>
          <w:rtl/>
        </w:rPr>
        <w:t xml:space="preserve"> و </w:t>
      </w:r>
      <w:hyperlink r:id="rId41" w:history="1">
        <w:r w:rsidRPr="009171A9">
          <w:rPr>
            <w:rStyle w:val="Hyperlink"/>
            <w:color w:val="auto"/>
            <w:spacing w:val="0"/>
            <w:w w:val="100"/>
            <w:lang w:val="en-GB"/>
          </w:rPr>
          <w:t>CLCS/95</w:t>
        </w:r>
      </w:hyperlink>
      <w:r w:rsidR="009171A9" w:rsidRPr="009171A9">
        <w:rPr>
          <w:rFonts w:hint="cs"/>
          <w:spacing w:val="0"/>
          <w:w w:val="100"/>
          <w:rtl/>
        </w:rPr>
        <w:t xml:space="preserve"> و </w:t>
      </w:r>
      <w:hyperlink r:id="rId42" w:history="1">
        <w:r w:rsidRPr="009171A9">
          <w:rPr>
            <w:rStyle w:val="Hyperlink"/>
            <w:color w:val="auto"/>
            <w:spacing w:val="0"/>
            <w:w w:val="100"/>
            <w:lang w:val="en-GB"/>
          </w:rPr>
          <w:t>CLCS/96</w:t>
        </w:r>
      </w:hyperlink>
      <w:r w:rsidRPr="009171A9">
        <w:rPr>
          <w:rFonts w:hint="cs"/>
          <w:spacing w:val="0"/>
          <w:w w:val="100"/>
          <w:rtl/>
        </w:rPr>
        <w:t>.</w:t>
      </w:r>
    </w:p>
  </w:footnote>
  <w:footnote w:id="48">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tl/>
        </w:rPr>
      </w:pPr>
      <w:r w:rsidRPr="009171A9">
        <w:rPr>
          <w:rFonts w:hint="cs"/>
          <w:spacing w:val="0"/>
          <w:w w:val="100"/>
          <w:rtl/>
        </w:rPr>
        <w:t>(</w:t>
      </w:r>
      <w:r w:rsidRPr="009171A9">
        <w:rPr>
          <w:spacing w:val="0"/>
          <w:w w:val="100"/>
        </w:rPr>
        <w:footnoteRef/>
      </w:r>
      <w:r w:rsidRPr="009171A9">
        <w:rPr>
          <w:rFonts w:hint="cs"/>
          <w:spacing w:val="0"/>
          <w:w w:val="100"/>
          <w:rtl/>
        </w:rPr>
        <w:t>)</w:t>
      </w:r>
      <w:r w:rsidRPr="009171A9">
        <w:rPr>
          <w:spacing w:val="0"/>
          <w:w w:val="100"/>
          <w:rtl/>
        </w:rPr>
        <w:t> </w:t>
      </w:r>
      <w:r w:rsidRPr="009171A9">
        <w:rPr>
          <w:rFonts w:hint="cs"/>
          <w:spacing w:val="0"/>
          <w:w w:val="100"/>
          <w:rtl/>
        </w:rPr>
        <w:t xml:space="preserve">انظر </w:t>
      </w:r>
      <w:hyperlink r:id="rId43" w:history="1">
        <w:r w:rsidRPr="009171A9">
          <w:rPr>
            <w:rStyle w:val="Hyperlink"/>
            <w:color w:val="auto"/>
            <w:spacing w:val="0"/>
            <w:w w:val="100"/>
            <w:lang w:val="en-GB"/>
          </w:rPr>
          <w:t>CLCS/95</w:t>
        </w:r>
      </w:hyperlink>
      <w:r w:rsidRPr="009171A9">
        <w:rPr>
          <w:rFonts w:hint="cs"/>
          <w:spacing w:val="0"/>
          <w:w w:val="100"/>
          <w:rtl/>
        </w:rPr>
        <w:t>.</w:t>
      </w:r>
    </w:p>
  </w:footnote>
  <w:footnote w:id="49">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tl/>
        </w:rPr>
      </w:pPr>
      <w:r w:rsidRPr="009171A9">
        <w:rPr>
          <w:spacing w:val="0"/>
          <w:w w:val="100"/>
          <w:rtl/>
        </w:rPr>
        <w:t>(</w:t>
      </w:r>
      <w:r w:rsidRPr="009171A9">
        <w:rPr>
          <w:spacing w:val="0"/>
          <w:w w:val="100"/>
          <w:rtl/>
        </w:rPr>
        <w:footnoteRef/>
      </w:r>
      <w:r w:rsidRPr="009171A9">
        <w:rPr>
          <w:spacing w:val="0"/>
          <w:w w:val="100"/>
          <w:rtl/>
        </w:rPr>
        <w:t>) </w:t>
      </w:r>
      <w:r w:rsidRPr="009171A9">
        <w:rPr>
          <w:rFonts w:hint="cs"/>
          <w:spacing w:val="0"/>
          <w:w w:val="100"/>
          <w:rtl/>
        </w:rPr>
        <w:t xml:space="preserve">انظر </w:t>
      </w:r>
      <w:hyperlink r:id="rId44" w:history="1">
        <w:r w:rsidRPr="009171A9">
          <w:rPr>
            <w:rStyle w:val="Hyperlink"/>
            <w:color w:val="auto"/>
            <w:spacing w:val="0"/>
            <w:w w:val="100"/>
          </w:rPr>
          <w:t>CLCS/80</w:t>
        </w:r>
      </w:hyperlink>
      <w:r w:rsidR="009171A9" w:rsidRPr="009171A9">
        <w:rPr>
          <w:rFonts w:hint="cs"/>
          <w:spacing w:val="0"/>
          <w:w w:val="100"/>
          <w:rtl/>
        </w:rPr>
        <w:t xml:space="preserve"> و </w:t>
      </w:r>
      <w:r w:rsidRPr="009171A9">
        <w:rPr>
          <w:spacing w:val="0"/>
          <w:w w:val="100"/>
        </w:rPr>
        <w:t>Corr.1</w:t>
      </w:r>
      <w:r w:rsidR="009171A9" w:rsidRPr="009171A9">
        <w:rPr>
          <w:rFonts w:hint="cs"/>
          <w:spacing w:val="0"/>
          <w:w w:val="100"/>
          <w:rtl/>
        </w:rPr>
        <w:t xml:space="preserve"> و </w:t>
      </w:r>
      <w:hyperlink r:id="rId45" w:history="1">
        <w:r w:rsidRPr="009171A9">
          <w:rPr>
            <w:rStyle w:val="Hyperlink"/>
            <w:color w:val="auto"/>
            <w:spacing w:val="0"/>
            <w:w w:val="100"/>
          </w:rPr>
          <w:t>CLCS/83</w:t>
        </w:r>
      </w:hyperlink>
      <w:r w:rsidR="009171A9" w:rsidRPr="009171A9">
        <w:rPr>
          <w:rFonts w:hint="cs"/>
          <w:spacing w:val="0"/>
          <w:w w:val="100"/>
          <w:rtl/>
        </w:rPr>
        <w:t xml:space="preserve"> و </w:t>
      </w:r>
      <w:r w:rsidRPr="009171A9">
        <w:rPr>
          <w:spacing w:val="0"/>
          <w:w w:val="100"/>
        </w:rPr>
        <w:t>Corr.1</w:t>
      </w:r>
      <w:r w:rsidRPr="009171A9">
        <w:rPr>
          <w:rFonts w:hint="cs"/>
          <w:spacing w:val="0"/>
          <w:w w:val="100"/>
          <w:rtl/>
        </w:rPr>
        <w:t>.</w:t>
      </w:r>
    </w:p>
  </w:footnote>
  <w:footnote w:id="50">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tl/>
          <w:lang w:bidi="ar-SY"/>
        </w:rPr>
      </w:pPr>
      <w:r w:rsidRPr="009171A9">
        <w:rPr>
          <w:spacing w:val="0"/>
          <w:w w:val="100"/>
          <w:rtl/>
        </w:rPr>
        <w:t>(</w:t>
      </w:r>
      <w:r w:rsidRPr="009171A9">
        <w:rPr>
          <w:spacing w:val="0"/>
          <w:w w:val="100"/>
          <w:rtl/>
        </w:rPr>
        <w:footnoteRef/>
      </w:r>
      <w:r w:rsidRPr="009171A9">
        <w:rPr>
          <w:spacing w:val="0"/>
          <w:w w:val="100"/>
          <w:rtl/>
        </w:rPr>
        <w:t>) </w:t>
      </w:r>
      <w:hyperlink r:id="rId46" w:history="1">
        <w:r w:rsidRPr="009171A9">
          <w:rPr>
            <w:rStyle w:val="Hyperlink"/>
            <w:color w:val="auto"/>
            <w:spacing w:val="0"/>
            <w:w w:val="100"/>
            <w:lang w:bidi="ar-SY"/>
          </w:rPr>
          <w:t>SPLOS/276</w:t>
        </w:r>
      </w:hyperlink>
      <w:r w:rsidR="009171A9" w:rsidRPr="009171A9">
        <w:rPr>
          <w:rFonts w:hint="cs"/>
          <w:spacing w:val="0"/>
          <w:w w:val="100"/>
          <w:rtl/>
          <w:lang w:bidi="ar-SY"/>
        </w:rPr>
        <w:t xml:space="preserve"> و </w:t>
      </w:r>
      <w:hyperlink r:id="rId47" w:history="1">
        <w:r w:rsidRPr="009171A9">
          <w:rPr>
            <w:rStyle w:val="Hyperlink"/>
            <w:color w:val="auto"/>
            <w:spacing w:val="0"/>
            <w:w w:val="100"/>
            <w:lang w:bidi="ar-SY"/>
          </w:rPr>
          <w:t>SPLOS/286</w:t>
        </w:r>
      </w:hyperlink>
      <w:r w:rsidRPr="009171A9">
        <w:rPr>
          <w:rFonts w:hint="cs"/>
          <w:spacing w:val="0"/>
          <w:w w:val="100"/>
          <w:rtl/>
          <w:lang w:bidi="ar-SY"/>
        </w:rPr>
        <w:t>.</w:t>
      </w:r>
    </w:p>
  </w:footnote>
  <w:footnote w:id="51">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tl/>
        </w:rPr>
      </w:pPr>
      <w:r w:rsidRPr="009171A9">
        <w:rPr>
          <w:spacing w:val="0"/>
          <w:w w:val="100"/>
          <w:rtl/>
        </w:rPr>
        <w:t>(</w:t>
      </w:r>
      <w:r w:rsidRPr="009171A9">
        <w:rPr>
          <w:spacing w:val="0"/>
          <w:w w:val="100"/>
          <w:rtl/>
        </w:rPr>
        <w:footnoteRef/>
      </w:r>
      <w:r w:rsidRPr="009171A9">
        <w:rPr>
          <w:spacing w:val="0"/>
          <w:w w:val="100"/>
          <w:rtl/>
        </w:rPr>
        <w:t>) </w:t>
      </w:r>
      <w:r w:rsidRPr="009171A9">
        <w:rPr>
          <w:rFonts w:hint="cs"/>
          <w:spacing w:val="0"/>
          <w:w w:val="100"/>
          <w:rtl/>
        </w:rPr>
        <w:t>في الفترة من 13 إلى 17 شباط</w:t>
      </w:r>
      <w:r w:rsidRPr="009171A9">
        <w:rPr>
          <w:spacing w:val="0"/>
          <w:w w:val="100"/>
          <w:rtl/>
        </w:rPr>
        <w:t>/</w:t>
      </w:r>
      <w:r w:rsidRPr="009171A9">
        <w:rPr>
          <w:rFonts w:hint="cs"/>
          <w:spacing w:val="0"/>
          <w:w w:val="100"/>
          <w:rtl/>
        </w:rPr>
        <w:t>فبراير وفي الفترة من 6 إلـى 17 آذار/مارس 2017 خلال الدورة الثالثة الأربعين، وفي 24 تموز/يوليه و</w:t>
      </w:r>
      <w:r w:rsidR="008B45C7" w:rsidRPr="009171A9">
        <w:rPr>
          <w:rFonts w:hint="cs"/>
          <w:spacing w:val="0"/>
          <w:w w:val="100"/>
          <w:rtl/>
        </w:rPr>
        <w:t xml:space="preserve">في الفترة </w:t>
      </w:r>
      <w:r w:rsidRPr="009171A9">
        <w:rPr>
          <w:rFonts w:hint="cs"/>
          <w:spacing w:val="0"/>
          <w:w w:val="100"/>
          <w:rtl/>
        </w:rPr>
        <w:t xml:space="preserve">من 28 إلى </w:t>
      </w:r>
      <w:r w:rsidR="008B45C7" w:rsidRPr="009171A9">
        <w:rPr>
          <w:rFonts w:hint="cs"/>
          <w:spacing w:val="0"/>
          <w:w w:val="100"/>
          <w:rtl/>
        </w:rPr>
        <w:t xml:space="preserve">30 </w:t>
      </w:r>
      <w:r w:rsidRPr="009171A9">
        <w:rPr>
          <w:rFonts w:hint="cs"/>
          <w:spacing w:val="0"/>
          <w:w w:val="100"/>
          <w:rtl/>
        </w:rPr>
        <w:t>آب/أغسطس</w:t>
      </w:r>
      <w:r w:rsidR="008B45C7" w:rsidRPr="009171A9">
        <w:rPr>
          <w:rFonts w:hint="cs"/>
          <w:spacing w:val="0"/>
          <w:w w:val="100"/>
          <w:rtl/>
        </w:rPr>
        <w:t xml:space="preserve"> وفي 1 أيلول/سبتمبر</w:t>
      </w:r>
      <w:r w:rsidRPr="009171A9">
        <w:rPr>
          <w:rFonts w:hint="cs"/>
          <w:spacing w:val="0"/>
          <w:w w:val="100"/>
          <w:rtl/>
        </w:rPr>
        <w:t xml:space="preserve"> 2017 خلال الدورة الرابعة</w:t>
      </w:r>
      <w:r w:rsidRPr="009171A9">
        <w:rPr>
          <w:rFonts w:hint="eastAsia"/>
          <w:spacing w:val="0"/>
          <w:w w:val="100"/>
          <w:rtl/>
        </w:rPr>
        <w:t> </w:t>
      </w:r>
      <w:r w:rsidRPr="009171A9">
        <w:rPr>
          <w:rFonts w:hint="cs"/>
          <w:spacing w:val="0"/>
          <w:w w:val="100"/>
          <w:rtl/>
        </w:rPr>
        <w:t>والأربعين.</w:t>
      </w:r>
    </w:p>
  </w:footnote>
  <w:footnote w:id="52">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tl/>
        </w:rPr>
      </w:pPr>
      <w:r w:rsidRPr="009171A9">
        <w:rPr>
          <w:spacing w:val="0"/>
          <w:w w:val="100"/>
          <w:rtl/>
        </w:rPr>
        <w:t>(</w:t>
      </w:r>
      <w:r w:rsidRPr="009171A9">
        <w:rPr>
          <w:spacing w:val="0"/>
          <w:w w:val="100"/>
          <w:rtl/>
        </w:rPr>
        <w:footnoteRef/>
      </w:r>
      <w:r w:rsidRPr="009171A9">
        <w:rPr>
          <w:spacing w:val="0"/>
          <w:w w:val="100"/>
          <w:rtl/>
        </w:rPr>
        <w:t>) </w:t>
      </w:r>
      <w:r w:rsidRPr="009171A9">
        <w:rPr>
          <w:spacing w:val="0"/>
          <w:w w:val="100"/>
        </w:rPr>
        <w:t xml:space="preserve">United Nations, </w:t>
      </w:r>
      <w:r w:rsidRPr="009171A9">
        <w:rPr>
          <w:i/>
          <w:iCs/>
          <w:spacing w:val="0"/>
          <w:w w:val="100"/>
        </w:rPr>
        <w:t>Treaty Series</w:t>
      </w:r>
      <w:r w:rsidRPr="009171A9">
        <w:rPr>
          <w:spacing w:val="0"/>
          <w:w w:val="100"/>
        </w:rPr>
        <w:t>, vol. 1361, No. 23001</w:t>
      </w:r>
      <w:r w:rsidRPr="009171A9">
        <w:rPr>
          <w:rFonts w:hint="cs"/>
          <w:spacing w:val="0"/>
          <w:w w:val="100"/>
          <w:rtl/>
        </w:rPr>
        <w:t>.</w:t>
      </w:r>
    </w:p>
  </w:footnote>
  <w:footnote w:id="53">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tl/>
        </w:rPr>
      </w:pPr>
      <w:r w:rsidRPr="009171A9">
        <w:rPr>
          <w:spacing w:val="0"/>
          <w:w w:val="100"/>
          <w:rtl/>
        </w:rPr>
        <w:t>(</w:t>
      </w:r>
      <w:r w:rsidRPr="009171A9">
        <w:rPr>
          <w:spacing w:val="0"/>
          <w:w w:val="100"/>
          <w:rtl/>
        </w:rPr>
        <w:footnoteRef/>
      </w:r>
      <w:r w:rsidRPr="009171A9">
        <w:rPr>
          <w:spacing w:val="0"/>
          <w:w w:val="100"/>
          <w:rtl/>
        </w:rPr>
        <w:t>) </w:t>
      </w:r>
      <w:r w:rsidRPr="009171A9">
        <w:rPr>
          <w:rFonts w:hint="cs"/>
          <w:spacing w:val="0"/>
          <w:w w:val="100"/>
          <w:rtl/>
        </w:rPr>
        <w:t>المرجع نفسه، المجلد 2304، الرقم 41069.</w:t>
      </w:r>
    </w:p>
  </w:footnote>
  <w:footnote w:id="54">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tl/>
        </w:rPr>
      </w:pPr>
      <w:r w:rsidRPr="009171A9">
        <w:rPr>
          <w:spacing w:val="0"/>
          <w:w w:val="100"/>
          <w:rtl/>
        </w:rPr>
        <w:t>(</w:t>
      </w:r>
      <w:r w:rsidRPr="009171A9">
        <w:rPr>
          <w:spacing w:val="0"/>
          <w:w w:val="100"/>
          <w:rtl/>
        </w:rPr>
        <w:footnoteRef/>
      </w:r>
      <w:r w:rsidRPr="009171A9">
        <w:rPr>
          <w:spacing w:val="0"/>
          <w:w w:val="100"/>
          <w:rtl/>
        </w:rPr>
        <w:t>) </w:t>
      </w:r>
      <w:r w:rsidRPr="009171A9">
        <w:rPr>
          <w:rFonts w:hint="cs"/>
          <w:spacing w:val="0"/>
          <w:w w:val="100"/>
          <w:rtl/>
        </w:rPr>
        <w:t xml:space="preserve">انظر </w:t>
      </w:r>
      <w:hyperlink r:id="rId48" w:history="1">
        <w:r w:rsidRPr="009171A9">
          <w:rPr>
            <w:rStyle w:val="Hyperlink"/>
            <w:color w:val="auto"/>
            <w:spacing w:val="0"/>
            <w:w w:val="100"/>
          </w:rPr>
          <w:t>S/2013/623</w:t>
        </w:r>
      </w:hyperlink>
      <w:r w:rsidRPr="009171A9">
        <w:rPr>
          <w:rFonts w:hint="cs"/>
          <w:spacing w:val="0"/>
          <w:w w:val="100"/>
          <w:rtl/>
        </w:rPr>
        <w:t>، الفقرات 11 إلى 13،</w:t>
      </w:r>
      <w:r w:rsidR="009171A9" w:rsidRPr="009171A9">
        <w:rPr>
          <w:rFonts w:hint="cs"/>
          <w:spacing w:val="0"/>
          <w:w w:val="100"/>
          <w:rtl/>
        </w:rPr>
        <w:t xml:space="preserve"> و </w:t>
      </w:r>
      <w:hyperlink r:id="rId49" w:history="1">
        <w:r w:rsidRPr="009171A9">
          <w:rPr>
            <w:rStyle w:val="Hyperlink"/>
            <w:color w:val="auto"/>
            <w:spacing w:val="0"/>
            <w:w w:val="100"/>
          </w:rPr>
          <w:t>S/2014/740</w:t>
        </w:r>
      </w:hyperlink>
      <w:r w:rsidRPr="009171A9">
        <w:rPr>
          <w:rFonts w:hint="cs"/>
          <w:spacing w:val="0"/>
          <w:w w:val="100"/>
          <w:rtl/>
        </w:rPr>
        <w:t>، الفقرة 10.</w:t>
      </w:r>
    </w:p>
  </w:footnote>
  <w:footnote w:id="55">
    <w:p w:rsidR="00DC7840" w:rsidRPr="00044290"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4"/>
          <w:w w:val="100"/>
        </w:rPr>
      </w:pPr>
      <w:r w:rsidRPr="009171A9">
        <w:rPr>
          <w:spacing w:val="0"/>
          <w:w w:val="100"/>
          <w:rtl/>
        </w:rPr>
        <w:t>(</w:t>
      </w:r>
      <w:r w:rsidRPr="009171A9">
        <w:rPr>
          <w:rStyle w:val="FootnoteReference"/>
          <w:spacing w:val="0"/>
          <w:vertAlign w:val="baseline"/>
          <w:rtl/>
        </w:rPr>
        <w:footnoteRef/>
      </w:r>
      <w:r w:rsidRPr="009171A9">
        <w:rPr>
          <w:spacing w:val="0"/>
          <w:w w:val="100"/>
          <w:rtl/>
        </w:rPr>
        <w:t>) </w:t>
      </w:r>
      <w:hyperlink r:id="rId50" w:history="1">
        <w:r w:rsidRPr="009171A9">
          <w:rPr>
            <w:rStyle w:val="Hyperlink"/>
            <w:color w:val="auto"/>
            <w:spacing w:val="0"/>
            <w:w w:val="100"/>
          </w:rPr>
          <w:t>S/PRST/2010/16</w:t>
        </w:r>
      </w:hyperlink>
      <w:r w:rsidRPr="009171A9">
        <w:rPr>
          <w:rFonts w:hint="cs"/>
          <w:spacing w:val="0"/>
          <w:w w:val="100"/>
          <w:rtl/>
        </w:rPr>
        <w:t xml:space="preserve">؛ </w:t>
      </w:r>
      <w:r w:rsidRPr="00044290">
        <w:rPr>
          <w:rFonts w:hint="cs"/>
          <w:spacing w:val="-4"/>
          <w:w w:val="100"/>
          <w:rtl/>
        </w:rPr>
        <w:t>انظر</w:t>
      </w:r>
      <w:r w:rsidRPr="00044290">
        <w:rPr>
          <w:rFonts w:hint="cs"/>
          <w:i/>
          <w:iCs/>
          <w:spacing w:val="-4"/>
          <w:w w:val="100"/>
          <w:rtl/>
        </w:rPr>
        <w:t xml:space="preserve"> قرارات ومقررات مجلس الأمن، 1 آب/أغسطس 2010-31 تموز/يوليه 2011</w:t>
      </w:r>
      <w:r w:rsidRPr="00044290">
        <w:rPr>
          <w:rFonts w:hint="cs"/>
          <w:spacing w:val="-4"/>
          <w:w w:val="100"/>
          <w:rtl/>
        </w:rPr>
        <w:t>.</w:t>
      </w:r>
    </w:p>
  </w:footnote>
  <w:footnote w:id="56">
    <w:p w:rsidR="00DC7840" w:rsidRPr="00044290"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4"/>
          <w:w w:val="100"/>
        </w:rPr>
      </w:pPr>
      <w:r w:rsidRPr="009171A9">
        <w:rPr>
          <w:spacing w:val="0"/>
          <w:w w:val="100"/>
          <w:rtl/>
        </w:rPr>
        <w:t>(</w:t>
      </w:r>
      <w:r w:rsidRPr="009171A9">
        <w:rPr>
          <w:rStyle w:val="FootnoteReference"/>
          <w:spacing w:val="0"/>
          <w:vertAlign w:val="baseline"/>
          <w:rtl/>
        </w:rPr>
        <w:footnoteRef/>
      </w:r>
      <w:r w:rsidRPr="009171A9">
        <w:rPr>
          <w:spacing w:val="0"/>
          <w:w w:val="100"/>
          <w:rtl/>
        </w:rPr>
        <w:t>) </w:t>
      </w:r>
      <w:hyperlink r:id="rId51" w:history="1">
        <w:r w:rsidRPr="009171A9">
          <w:rPr>
            <w:rStyle w:val="Hyperlink"/>
            <w:color w:val="auto"/>
            <w:spacing w:val="0"/>
            <w:w w:val="100"/>
          </w:rPr>
          <w:t>S/PRST/2012/24</w:t>
        </w:r>
      </w:hyperlink>
      <w:r w:rsidRPr="009171A9">
        <w:rPr>
          <w:rFonts w:hint="cs"/>
          <w:spacing w:val="0"/>
          <w:w w:val="100"/>
          <w:rtl/>
        </w:rPr>
        <w:t xml:space="preserve">؛ </w:t>
      </w:r>
      <w:r w:rsidRPr="00044290">
        <w:rPr>
          <w:rFonts w:hint="cs"/>
          <w:spacing w:val="-4"/>
          <w:w w:val="100"/>
          <w:rtl/>
        </w:rPr>
        <w:t xml:space="preserve">انظر </w:t>
      </w:r>
      <w:r w:rsidRPr="00044290">
        <w:rPr>
          <w:rFonts w:hint="cs"/>
          <w:i/>
          <w:iCs/>
          <w:spacing w:val="-4"/>
          <w:w w:val="100"/>
          <w:rtl/>
        </w:rPr>
        <w:t>قرارات ومقررات مجلس الأمن، 1 آب/أغسطس 2012-31 تموز/يوليه 2013</w:t>
      </w:r>
      <w:r w:rsidRPr="00044290">
        <w:rPr>
          <w:rFonts w:hint="cs"/>
          <w:spacing w:val="-4"/>
          <w:w w:val="100"/>
          <w:rtl/>
        </w:rPr>
        <w:t>.</w:t>
      </w:r>
    </w:p>
  </w:footnote>
  <w:footnote w:id="57">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Pr>
      </w:pPr>
      <w:r w:rsidRPr="009171A9">
        <w:rPr>
          <w:spacing w:val="0"/>
          <w:w w:val="100"/>
          <w:rtl/>
        </w:rPr>
        <w:t>(</w:t>
      </w:r>
      <w:r w:rsidRPr="009171A9">
        <w:rPr>
          <w:rStyle w:val="FootnoteReference"/>
          <w:spacing w:val="0"/>
          <w:vertAlign w:val="baseline"/>
          <w:rtl/>
        </w:rPr>
        <w:footnoteRef/>
      </w:r>
      <w:r w:rsidRPr="009171A9">
        <w:rPr>
          <w:spacing w:val="0"/>
          <w:w w:val="100"/>
          <w:rtl/>
        </w:rPr>
        <w:t>) </w:t>
      </w:r>
      <w:r w:rsidRPr="009171A9">
        <w:rPr>
          <w:rFonts w:hint="cs"/>
          <w:spacing w:val="0"/>
          <w:w w:val="100"/>
          <w:rtl/>
        </w:rPr>
        <w:t xml:space="preserve">انظر قرار مجلس الأمن </w:t>
      </w:r>
      <w:hyperlink r:id="rId52" w:history="1">
        <w:r w:rsidRPr="00DA49CB">
          <w:rPr>
            <w:rStyle w:val="Hyperlink"/>
            <w:rFonts w:hint="cs"/>
            <w:spacing w:val="0"/>
            <w:w w:val="100"/>
            <w:rtl/>
          </w:rPr>
          <w:t>2316 (2016)</w:t>
        </w:r>
      </w:hyperlink>
      <w:r w:rsidRPr="009171A9">
        <w:rPr>
          <w:rFonts w:hint="cs"/>
          <w:spacing w:val="0"/>
          <w:w w:val="100"/>
          <w:rtl/>
        </w:rPr>
        <w:t>، الفقرة الأولى من الديباجة.</w:t>
      </w:r>
    </w:p>
  </w:footnote>
  <w:footnote w:id="58">
    <w:p w:rsidR="00DC7840" w:rsidRPr="009171A9" w:rsidRDefault="00DC7840" w:rsidP="009171A9">
      <w:pPr>
        <w:pStyle w:val="FootnoteText"/>
        <w:tabs>
          <w:tab w:val="clear" w:pos="418"/>
          <w:tab w:val="right" w:pos="1195"/>
          <w:tab w:val="left" w:pos="1267"/>
          <w:tab w:val="left" w:pos="1656"/>
          <w:tab w:val="left" w:pos="2088"/>
        </w:tabs>
        <w:spacing w:after="80"/>
        <w:ind w:left="1267" w:right="1267" w:firstLine="0"/>
        <w:rPr>
          <w:spacing w:val="0"/>
          <w:w w:val="100"/>
        </w:rPr>
      </w:pPr>
      <w:r w:rsidRPr="009171A9">
        <w:rPr>
          <w:spacing w:val="0"/>
          <w:w w:val="100"/>
          <w:rtl/>
          <w:lang w:bidi="ar"/>
        </w:rPr>
        <w:t>(</w:t>
      </w:r>
      <w:r w:rsidRPr="009171A9">
        <w:rPr>
          <w:rStyle w:val="FootnoteReference"/>
          <w:spacing w:val="0"/>
          <w:vertAlign w:val="baseline"/>
          <w:rtl/>
        </w:rPr>
        <w:footnoteRef/>
      </w:r>
      <w:r w:rsidRPr="009171A9">
        <w:rPr>
          <w:spacing w:val="0"/>
          <w:w w:val="100"/>
          <w:rtl/>
          <w:lang w:bidi="ar"/>
        </w:rPr>
        <w:t>) </w:t>
      </w:r>
      <w:hyperlink r:id="rId53" w:history="1">
        <w:r w:rsidRPr="009171A9">
          <w:rPr>
            <w:rStyle w:val="Hyperlink"/>
            <w:color w:val="auto"/>
            <w:spacing w:val="0"/>
            <w:w w:val="100"/>
          </w:rPr>
          <w:t>S/PRST/2016/4</w:t>
        </w:r>
      </w:hyperlink>
      <w:r w:rsidRPr="009171A9">
        <w:rPr>
          <w:rFonts w:hint="cs"/>
          <w:spacing w:val="0"/>
          <w:w w:val="100"/>
          <w:rtl/>
        </w:rPr>
        <w:t>.</w:t>
      </w:r>
    </w:p>
  </w:footnote>
  <w:footnote w:id="59">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tl/>
        </w:rPr>
      </w:pPr>
      <w:r w:rsidRPr="009171A9">
        <w:rPr>
          <w:spacing w:val="0"/>
          <w:w w:val="100"/>
          <w:rtl/>
        </w:rPr>
        <w:t>(</w:t>
      </w:r>
      <w:r w:rsidRPr="009171A9">
        <w:rPr>
          <w:rStyle w:val="FootnoteReference"/>
          <w:spacing w:val="0"/>
          <w:vertAlign w:val="baseline"/>
          <w:rtl/>
        </w:rPr>
        <w:footnoteRef/>
      </w:r>
      <w:r w:rsidRPr="009171A9">
        <w:rPr>
          <w:spacing w:val="0"/>
          <w:w w:val="100"/>
          <w:rtl/>
        </w:rPr>
        <w:t>) </w:t>
      </w:r>
      <w:r w:rsidRPr="009171A9">
        <w:rPr>
          <w:spacing w:val="0"/>
          <w:w w:val="100"/>
        </w:rPr>
        <w:t xml:space="preserve">United Nations, </w:t>
      </w:r>
      <w:r w:rsidRPr="009171A9">
        <w:rPr>
          <w:i/>
          <w:iCs/>
          <w:spacing w:val="0"/>
          <w:w w:val="100"/>
        </w:rPr>
        <w:t>Treaty Series</w:t>
      </w:r>
      <w:r w:rsidRPr="009171A9">
        <w:rPr>
          <w:spacing w:val="0"/>
          <w:w w:val="100"/>
        </w:rPr>
        <w:t>, vol. 1678, No. 29004</w:t>
      </w:r>
      <w:r w:rsidRPr="009171A9">
        <w:rPr>
          <w:rFonts w:hint="cs"/>
          <w:spacing w:val="0"/>
          <w:w w:val="100"/>
          <w:rtl/>
        </w:rPr>
        <w:t>.</w:t>
      </w:r>
    </w:p>
  </w:footnote>
  <w:footnote w:id="60">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tl/>
        </w:rPr>
      </w:pPr>
      <w:r w:rsidRPr="009171A9">
        <w:rPr>
          <w:spacing w:val="0"/>
          <w:w w:val="100"/>
          <w:rtl/>
        </w:rPr>
        <w:t>(</w:t>
      </w:r>
      <w:r w:rsidRPr="009171A9">
        <w:rPr>
          <w:spacing w:val="0"/>
          <w:w w:val="100"/>
          <w:rtl/>
        </w:rPr>
        <w:footnoteRef/>
      </w:r>
      <w:r w:rsidRPr="009171A9">
        <w:rPr>
          <w:spacing w:val="0"/>
          <w:w w:val="100"/>
          <w:rtl/>
        </w:rPr>
        <w:t>) </w:t>
      </w:r>
      <w:r w:rsidRPr="009171A9">
        <w:rPr>
          <w:rFonts w:hint="cs"/>
          <w:spacing w:val="0"/>
          <w:w w:val="100"/>
          <w:rtl/>
        </w:rPr>
        <w:t xml:space="preserve">المنظمة البحرية الدولية، الوثيقة </w:t>
      </w:r>
      <w:r w:rsidRPr="009171A9">
        <w:rPr>
          <w:spacing w:val="0"/>
          <w:w w:val="100"/>
        </w:rPr>
        <w:t>LEG/CONF.15/21</w:t>
      </w:r>
      <w:r w:rsidRPr="009171A9">
        <w:rPr>
          <w:rFonts w:hint="cs"/>
          <w:spacing w:val="0"/>
          <w:w w:val="100"/>
          <w:rtl/>
        </w:rPr>
        <w:t>.</w:t>
      </w:r>
    </w:p>
  </w:footnote>
  <w:footnote w:id="61">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tl/>
        </w:rPr>
      </w:pPr>
      <w:r w:rsidRPr="009171A9">
        <w:rPr>
          <w:spacing w:val="0"/>
          <w:w w:val="100"/>
          <w:rtl/>
        </w:rPr>
        <w:t>(</w:t>
      </w:r>
      <w:r w:rsidRPr="009171A9">
        <w:rPr>
          <w:spacing w:val="0"/>
          <w:w w:val="100"/>
          <w:rtl/>
        </w:rPr>
        <w:footnoteRef/>
      </w:r>
      <w:r w:rsidRPr="009171A9">
        <w:rPr>
          <w:spacing w:val="0"/>
          <w:w w:val="100"/>
          <w:rtl/>
        </w:rPr>
        <w:t>) </w:t>
      </w:r>
      <w:r w:rsidRPr="009171A9">
        <w:rPr>
          <w:rFonts w:hint="cs"/>
          <w:spacing w:val="0"/>
          <w:w w:val="100"/>
          <w:rtl/>
        </w:rPr>
        <w:t xml:space="preserve">المنظمة البحرية الدولية، الوثيقة </w:t>
      </w:r>
      <w:r w:rsidRPr="009171A9">
        <w:rPr>
          <w:spacing w:val="0"/>
          <w:w w:val="100"/>
          <w:lang w:val="en-GB"/>
        </w:rPr>
        <w:t>LEG/CONF.15/22</w:t>
      </w:r>
      <w:r w:rsidRPr="009171A9">
        <w:rPr>
          <w:rFonts w:hint="cs"/>
          <w:spacing w:val="0"/>
          <w:w w:val="100"/>
          <w:rtl/>
        </w:rPr>
        <w:t>.</w:t>
      </w:r>
    </w:p>
  </w:footnote>
  <w:footnote w:id="62">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tl/>
        </w:rPr>
      </w:pPr>
      <w:r w:rsidRPr="009171A9">
        <w:rPr>
          <w:spacing w:val="0"/>
          <w:w w:val="100"/>
          <w:rtl/>
        </w:rPr>
        <w:t>(</w:t>
      </w:r>
      <w:r w:rsidRPr="009171A9">
        <w:rPr>
          <w:spacing w:val="0"/>
          <w:w w:val="100"/>
          <w:rtl/>
        </w:rPr>
        <w:footnoteRef/>
      </w:r>
      <w:r w:rsidRPr="009171A9">
        <w:rPr>
          <w:spacing w:val="0"/>
          <w:w w:val="100"/>
          <w:rtl/>
        </w:rPr>
        <w:t>) </w:t>
      </w:r>
      <w:r w:rsidRPr="009171A9">
        <w:rPr>
          <w:rFonts w:hint="cs"/>
          <w:spacing w:val="0"/>
          <w:w w:val="100"/>
          <w:rtl/>
        </w:rPr>
        <w:t xml:space="preserve">المنظمة البحرية الدولية، الوثيقتان </w:t>
      </w:r>
      <w:hyperlink r:id="rId54" w:history="1">
        <w:r w:rsidRPr="009171A9">
          <w:rPr>
            <w:rStyle w:val="Hyperlink"/>
            <w:color w:val="auto"/>
            <w:spacing w:val="0"/>
            <w:w w:val="100"/>
          </w:rPr>
          <w:t>SOLAS/CONF.5/32</w:t>
        </w:r>
      </w:hyperlink>
      <w:r w:rsidR="009171A9" w:rsidRPr="009171A9">
        <w:rPr>
          <w:rFonts w:hint="cs"/>
          <w:spacing w:val="0"/>
          <w:w w:val="100"/>
          <w:rtl/>
        </w:rPr>
        <w:t xml:space="preserve"> و </w:t>
      </w:r>
      <w:r w:rsidRPr="009171A9">
        <w:rPr>
          <w:spacing w:val="0"/>
          <w:w w:val="100"/>
        </w:rPr>
        <w:t>34</w:t>
      </w:r>
      <w:r w:rsidRPr="009171A9">
        <w:rPr>
          <w:rFonts w:hint="cs"/>
          <w:spacing w:val="0"/>
          <w:w w:val="100"/>
          <w:rtl/>
        </w:rPr>
        <w:t xml:space="preserve">، والوثيقة </w:t>
      </w:r>
      <w:r w:rsidRPr="009171A9">
        <w:rPr>
          <w:spacing w:val="0"/>
          <w:w w:val="100"/>
        </w:rPr>
        <w:t>MSC 81/25/Add.1</w:t>
      </w:r>
      <w:r w:rsidRPr="009171A9">
        <w:rPr>
          <w:rFonts w:hint="cs"/>
          <w:spacing w:val="0"/>
          <w:w w:val="100"/>
          <w:rtl/>
        </w:rPr>
        <w:t>، المرفق</w:t>
      </w:r>
      <w:r w:rsidRPr="009171A9">
        <w:rPr>
          <w:rFonts w:hint="eastAsia"/>
          <w:spacing w:val="0"/>
          <w:w w:val="100"/>
          <w:rtl/>
        </w:rPr>
        <w:t> </w:t>
      </w:r>
      <w:r w:rsidRPr="009171A9">
        <w:rPr>
          <w:rFonts w:hint="cs"/>
          <w:spacing w:val="0"/>
          <w:w w:val="100"/>
          <w:rtl/>
        </w:rPr>
        <w:t>2، القرار</w:t>
      </w:r>
      <w:r w:rsidRPr="009171A9">
        <w:rPr>
          <w:rFonts w:hint="eastAsia"/>
          <w:spacing w:val="0"/>
          <w:w w:val="100"/>
          <w:rtl/>
        </w:rPr>
        <w:t> </w:t>
      </w:r>
      <w:r w:rsidRPr="009171A9">
        <w:rPr>
          <w:spacing w:val="0"/>
          <w:w w:val="100"/>
        </w:rPr>
        <w:t>MSC.202(81)</w:t>
      </w:r>
      <w:r w:rsidRPr="009171A9">
        <w:rPr>
          <w:rFonts w:hint="cs"/>
          <w:spacing w:val="0"/>
          <w:w w:val="100"/>
          <w:rtl/>
        </w:rPr>
        <w:t xml:space="preserve"> الذي اعتُمد بموجبه نظام تحديد هوية السفن وتتبعها عن بعد.</w:t>
      </w:r>
    </w:p>
  </w:footnote>
  <w:footnote w:id="63">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tl/>
        </w:rPr>
      </w:pPr>
      <w:r w:rsidRPr="009171A9">
        <w:rPr>
          <w:spacing w:val="0"/>
          <w:w w:val="100"/>
          <w:rtl/>
        </w:rPr>
        <w:t>(</w:t>
      </w:r>
      <w:r w:rsidRPr="009171A9">
        <w:rPr>
          <w:rStyle w:val="FootnoteReference"/>
          <w:spacing w:val="0"/>
          <w:vertAlign w:val="baseline"/>
          <w:rtl/>
        </w:rPr>
        <w:footnoteRef/>
      </w:r>
      <w:r w:rsidRPr="009171A9">
        <w:rPr>
          <w:spacing w:val="0"/>
          <w:w w:val="100"/>
          <w:rtl/>
        </w:rPr>
        <w:t>) </w:t>
      </w:r>
      <w:r w:rsidRPr="009171A9">
        <w:rPr>
          <w:spacing w:val="0"/>
          <w:w w:val="100"/>
        </w:rPr>
        <w:t xml:space="preserve">United Nations, </w:t>
      </w:r>
      <w:r w:rsidRPr="009171A9">
        <w:rPr>
          <w:i/>
          <w:iCs/>
          <w:spacing w:val="0"/>
          <w:w w:val="100"/>
        </w:rPr>
        <w:t>Treaty Series</w:t>
      </w:r>
      <w:r w:rsidRPr="009171A9">
        <w:rPr>
          <w:spacing w:val="0"/>
          <w:w w:val="100"/>
        </w:rPr>
        <w:t>, vol. 2225, No. 39574</w:t>
      </w:r>
      <w:r w:rsidRPr="009171A9">
        <w:rPr>
          <w:rFonts w:hint="cs"/>
          <w:spacing w:val="0"/>
          <w:w w:val="100"/>
          <w:rtl/>
        </w:rPr>
        <w:t>.</w:t>
      </w:r>
    </w:p>
  </w:footnote>
  <w:footnote w:id="64">
    <w:p w:rsidR="00DC7840" w:rsidRPr="009171A9" w:rsidRDefault="00DC7840" w:rsidP="009171A9">
      <w:pPr>
        <w:pStyle w:val="FootnoteText"/>
        <w:tabs>
          <w:tab w:val="clear" w:pos="418"/>
          <w:tab w:val="right" w:pos="1195"/>
          <w:tab w:val="left" w:pos="1267"/>
          <w:tab w:val="left" w:pos="1656"/>
          <w:tab w:val="left" w:pos="2088"/>
        </w:tabs>
        <w:spacing w:after="80"/>
        <w:ind w:left="1267" w:right="1267" w:firstLine="0"/>
        <w:rPr>
          <w:spacing w:val="0"/>
          <w:w w:val="100"/>
        </w:rPr>
      </w:pPr>
      <w:r w:rsidRPr="009171A9">
        <w:rPr>
          <w:spacing w:val="0"/>
          <w:w w:val="100"/>
          <w:rtl/>
        </w:rPr>
        <w:t>(</w:t>
      </w:r>
      <w:r w:rsidRPr="009171A9">
        <w:rPr>
          <w:rStyle w:val="FootnoteReference"/>
          <w:spacing w:val="0"/>
          <w:vertAlign w:val="baseline"/>
          <w:rtl/>
        </w:rPr>
        <w:footnoteRef/>
      </w:r>
      <w:r w:rsidRPr="009171A9">
        <w:rPr>
          <w:spacing w:val="0"/>
          <w:w w:val="100"/>
          <w:rtl/>
        </w:rPr>
        <w:t>) المرجع نفسه، المجلد 2349، الرقم 42146.</w:t>
      </w:r>
    </w:p>
  </w:footnote>
  <w:footnote w:id="65">
    <w:p w:rsidR="00DC7840" w:rsidRPr="009171A9" w:rsidRDefault="00DC7840" w:rsidP="009171A9">
      <w:pPr>
        <w:pStyle w:val="FootnoteText"/>
        <w:tabs>
          <w:tab w:val="clear" w:pos="418"/>
          <w:tab w:val="right" w:pos="1195"/>
          <w:tab w:val="left" w:pos="1267"/>
          <w:tab w:val="left" w:pos="1656"/>
          <w:tab w:val="left" w:pos="2088"/>
        </w:tabs>
        <w:spacing w:after="80"/>
        <w:ind w:left="1267" w:right="1267" w:firstLine="0"/>
        <w:rPr>
          <w:spacing w:val="0"/>
          <w:w w:val="100"/>
        </w:rPr>
      </w:pPr>
      <w:r w:rsidRPr="009171A9">
        <w:rPr>
          <w:spacing w:val="0"/>
          <w:w w:val="100"/>
          <w:rtl/>
        </w:rPr>
        <w:t>(</w:t>
      </w:r>
      <w:r w:rsidRPr="009171A9">
        <w:rPr>
          <w:rStyle w:val="FootnoteReference"/>
          <w:spacing w:val="0"/>
          <w:vertAlign w:val="baseline"/>
          <w:rtl/>
        </w:rPr>
        <w:footnoteRef/>
      </w:r>
      <w:r w:rsidRPr="009171A9">
        <w:rPr>
          <w:spacing w:val="0"/>
          <w:w w:val="100"/>
          <w:rtl/>
        </w:rPr>
        <w:t>) المرجع نفسه، المجلد 993، الرقم 14537.</w:t>
      </w:r>
    </w:p>
  </w:footnote>
  <w:footnote w:id="66">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tl/>
        </w:rPr>
      </w:pPr>
      <w:r w:rsidRPr="009171A9">
        <w:rPr>
          <w:spacing w:val="0"/>
          <w:w w:val="100"/>
          <w:rtl/>
        </w:rPr>
        <w:t>(</w:t>
      </w:r>
      <w:r w:rsidRPr="009171A9">
        <w:rPr>
          <w:rStyle w:val="FootnoteReference"/>
          <w:spacing w:val="0"/>
          <w:vertAlign w:val="baseline"/>
          <w:rtl/>
        </w:rPr>
        <w:footnoteRef/>
      </w:r>
      <w:r w:rsidRPr="009171A9">
        <w:rPr>
          <w:spacing w:val="0"/>
          <w:w w:val="100"/>
          <w:rtl/>
        </w:rPr>
        <w:t>) </w:t>
      </w:r>
      <w:r w:rsidRPr="009171A9">
        <w:rPr>
          <w:rFonts w:hint="cs"/>
          <w:spacing w:val="0"/>
          <w:w w:val="100"/>
          <w:rtl/>
        </w:rPr>
        <w:t>المرجع نفسه، المجلد 2241، الرقم 39574.</w:t>
      </w:r>
    </w:p>
  </w:footnote>
  <w:footnote w:id="67">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tl/>
        </w:rPr>
      </w:pPr>
      <w:r w:rsidRPr="009171A9">
        <w:rPr>
          <w:spacing w:val="0"/>
          <w:w w:val="100"/>
          <w:rtl/>
        </w:rPr>
        <w:t>(</w:t>
      </w:r>
      <w:r w:rsidRPr="009171A9">
        <w:rPr>
          <w:rStyle w:val="FootnoteReference"/>
          <w:spacing w:val="0"/>
          <w:vertAlign w:val="baseline"/>
          <w:rtl/>
        </w:rPr>
        <w:footnoteRef/>
      </w:r>
      <w:r w:rsidRPr="009171A9">
        <w:rPr>
          <w:spacing w:val="0"/>
          <w:w w:val="100"/>
          <w:rtl/>
        </w:rPr>
        <w:t>) </w:t>
      </w:r>
      <w:r w:rsidRPr="009171A9">
        <w:rPr>
          <w:rFonts w:hint="cs"/>
          <w:spacing w:val="0"/>
          <w:w w:val="100"/>
          <w:rtl/>
        </w:rPr>
        <w:t>المرجع نفسه، المجلد 2326، الرقم 39574.</w:t>
      </w:r>
    </w:p>
  </w:footnote>
  <w:footnote w:id="68">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tl/>
        </w:rPr>
      </w:pPr>
      <w:r w:rsidRPr="009171A9">
        <w:rPr>
          <w:spacing w:val="0"/>
          <w:w w:val="100"/>
          <w:rtl/>
        </w:rPr>
        <w:t>(</w:t>
      </w:r>
      <w:r w:rsidRPr="009171A9">
        <w:rPr>
          <w:rStyle w:val="FootnoteReference"/>
          <w:spacing w:val="0"/>
          <w:vertAlign w:val="baseline"/>
          <w:rtl/>
        </w:rPr>
        <w:footnoteRef/>
      </w:r>
      <w:r w:rsidRPr="009171A9">
        <w:rPr>
          <w:spacing w:val="0"/>
          <w:w w:val="100"/>
          <w:rtl/>
        </w:rPr>
        <w:t>) </w:t>
      </w:r>
      <w:r w:rsidRPr="009171A9">
        <w:rPr>
          <w:rFonts w:hint="cs"/>
          <w:spacing w:val="0"/>
          <w:w w:val="100"/>
          <w:rtl/>
        </w:rPr>
        <w:t>المرجع نفسه، المجلد 2237، الرقم 39574.</w:t>
      </w:r>
    </w:p>
  </w:footnote>
  <w:footnote w:id="69">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tl/>
        </w:rPr>
      </w:pPr>
      <w:r w:rsidRPr="009171A9">
        <w:rPr>
          <w:spacing w:val="0"/>
          <w:w w:val="100"/>
          <w:rtl/>
        </w:rPr>
        <w:t>(</w:t>
      </w:r>
      <w:r w:rsidRPr="009171A9">
        <w:rPr>
          <w:spacing w:val="0"/>
          <w:w w:val="100"/>
          <w:rtl/>
        </w:rPr>
        <w:footnoteRef/>
      </w:r>
      <w:r w:rsidRPr="009171A9">
        <w:rPr>
          <w:spacing w:val="0"/>
          <w:w w:val="100"/>
          <w:rtl/>
        </w:rPr>
        <w:t xml:space="preserve">) المنظمة البحرية الدولية، الوثيقة </w:t>
      </w:r>
      <w:r w:rsidRPr="009171A9">
        <w:rPr>
          <w:spacing w:val="0"/>
          <w:w w:val="100"/>
        </w:rPr>
        <w:t>MSC 84/24/Add.1</w:t>
      </w:r>
      <w:r w:rsidRPr="009171A9">
        <w:rPr>
          <w:spacing w:val="0"/>
          <w:w w:val="100"/>
          <w:rtl/>
        </w:rPr>
        <w:t xml:space="preserve">، المرفق 3، القرار </w:t>
      </w:r>
      <w:r w:rsidRPr="009171A9">
        <w:rPr>
          <w:spacing w:val="0"/>
          <w:w w:val="100"/>
        </w:rPr>
        <w:t>MSC.257(84)</w:t>
      </w:r>
      <w:r w:rsidRPr="009171A9">
        <w:rPr>
          <w:spacing w:val="0"/>
          <w:w w:val="100"/>
          <w:rtl/>
        </w:rPr>
        <w:t>.</w:t>
      </w:r>
    </w:p>
  </w:footnote>
  <w:footnote w:id="70">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tl/>
        </w:rPr>
      </w:pPr>
      <w:r w:rsidRPr="009171A9">
        <w:rPr>
          <w:spacing w:val="0"/>
          <w:w w:val="100"/>
          <w:rtl/>
        </w:rPr>
        <w:t>(</w:t>
      </w:r>
      <w:r w:rsidRPr="009171A9">
        <w:rPr>
          <w:spacing w:val="0"/>
          <w:w w:val="100"/>
          <w:rtl/>
        </w:rPr>
        <w:footnoteRef/>
      </w:r>
      <w:r w:rsidRPr="009171A9">
        <w:rPr>
          <w:spacing w:val="0"/>
          <w:w w:val="100"/>
          <w:rtl/>
        </w:rPr>
        <w:t xml:space="preserve">) المنظمة البحرية الدولية، الوثيقة </w:t>
      </w:r>
      <w:r w:rsidRPr="009171A9">
        <w:rPr>
          <w:spacing w:val="0"/>
          <w:w w:val="100"/>
        </w:rPr>
        <w:t>MSC 84/24/Add.1</w:t>
      </w:r>
      <w:r w:rsidRPr="009171A9">
        <w:rPr>
          <w:spacing w:val="0"/>
          <w:w w:val="100"/>
          <w:rtl/>
        </w:rPr>
        <w:t xml:space="preserve">، المرفق </w:t>
      </w:r>
      <w:r w:rsidRPr="009171A9">
        <w:rPr>
          <w:rFonts w:hint="cs"/>
          <w:spacing w:val="0"/>
          <w:w w:val="100"/>
          <w:rtl/>
        </w:rPr>
        <w:t>1</w:t>
      </w:r>
      <w:r w:rsidRPr="009171A9">
        <w:rPr>
          <w:spacing w:val="0"/>
          <w:w w:val="100"/>
          <w:rtl/>
        </w:rPr>
        <w:t xml:space="preserve">، القرار </w:t>
      </w:r>
      <w:r w:rsidRPr="009171A9">
        <w:rPr>
          <w:spacing w:val="0"/>
          <w:w w:val="100"/>
        </w:rPr>
        <w:t>MSC.255(84)</w:t>
      </w:r>
      <w:r w:rsidRPr="009171A9">
        <w:rPr>
          <w:rFonts w:hint="cs"/>
          <w:spacing w:val="0"/>
          <w:w w:val="100"/>
          <w:rtl/>
        </w:rPr>
        <w:t>.</w:t>
      </w:r>
    </w:p>
  </w:footnote>
  <w:footnote w:id="71">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Pr>
      </w:pPr>
      <w:r w:rsidRPr="009171A9">
        <w:rPr>
          <w:spacing w:val="0"/>
          <w:w w:val="100"/>
          <w:rtl/>
        </w:rPr>
        <w:t>(</w:t>
      </w:r>
      <w:r w:rsidRPr="009171A9">
        <w:rPr>
          <w:spacing w:val="0"/>
          <w:w w:val="100"/>
          <w:rtl/>
        </w:rPr>
        <w:footnoteRef/>
      </w:r>
      <w:r w:rsidRPr="009171A9">
        <w:rPr>
          <w:spacing w:val="0"/>
          <w:w w:val="100"/>
          <w:rtl/>
        </w:rPr>
        <w:t xml:space="preserve">) المنظمة البحرية الدولية، قرار الجمعية </w:t>
      </w:r>
      <w:r w:rsidRPr="009171A9">
        <w:rPr>
          <w:spacing w:val="0"/>
          <w:w w:val="100"/>
        </w:rPr>
        <w:t>A.1091(28)</w:t>
      </w:r>
      <w:r w:rsidRPr="009171A9">
        <w:rPr>
          <w:spacing w:val="0"/>
          <w:w w:val="100"/>
          <w:rtl/>
        </w:rPr>
        <w:t>.</w:t>
      </w:r>
    </w:p>
  </w:footnote>
  <w:footnote w:id="72">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Pr>
      </w:pPr>
      <w:r w:rsidRPr="009171A9">
        <w:rPr>
          <w:i/>
          <w:spacing w:val="0"/>
          <w:w w:val="100"/>
          <w:rtl/>
        </w:rPr>
        <w:t>(</w:t>
      </w:r>
      <w:r w:rsidRPr="009171A9">
        <w:rPr>
          <w:spacing w:val="0"/>
          <w:w w:val="100"/>
          <w:rtl/>
        </w:rPr>
        <w:footnoteRef/>
      </w:r>
      <w:r w:rsidRPr="009171A9">
        <w:rPr>
          <w:i/>
          <w:spacing w:val="0"/>
          <w:w w:val="100"/>
          <w:rtl/>
        </w:rPr>
        <w:t>) </w:t>
      </w:r>
      <w:r w:rsidRPr="009171A9">
        <w:rPr>
          <w:spacing w:val="0"/>
          <w:w w:val="100"/>
          <w:rtl/>
        </w:rPr>
        <w:t xml:space="preserve">المنظمة البحرية الدولية، قرار الجمعية </w:t>
      </w:r>
      <w:r w:rsidRPr="009171A9">
        <w:rPr>
          <w:spacing w:val="0"/>
          <w:w w:val="100"/>
        </w:rPr>
        <w:t>A.949(23)</w:t>
      </w:r>
      <w:r w:rsidRPr="009171A9">
        <w:rPr>
          <w:spacing w:val="0"/>
          <w:w w:val="100"/>
          <w:rtl/>
        </w:rPr>
        <w:t>.</w:t>
      </w:r>
    </w:p>
  </w:footnote>
  <w:footnote w:id="73">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Pr>
      </w:pPr>
      <w:r w:rsidRPr="009171A9">
        <w:rPr>
          <w:i/>
          <w:spacing w:val="0"/>
          <w:w w:val="100"/>
          <w:rtl/>
        </w:rPr>
        <w:t>(</w:t>
      </w:r>
      <w:r w:rsidRPr="009171A9">
        <w:rPr>
          <w:spacing w:val="0"/>
          <w:w w:val="100"/>
          <w:rtl/>
        </w:rPr>
        <w:footnoteRef/>
      </w:r>
      <w:r w:rsidRPr="009171A9">
        <w:rPr>
          <w:i/>
          <w:spacing w:val="0"/>
          <w:w w:val="100"/>
          <w:rtl/>
        </w:rPr>
        <w:t>) </w:t>
      </w:r>
      <w:r w:rsidRPr="009171A9">
        <w:rPr>
          <w:spacing w:val="0"/>
          <w:w w:val="100"/>
          <w:rtl/>
        </w:rPr>
        <w:t xml:space="preserve">المنظمة البحرية الدولية، الوثيقة </w:t>
      </w:r>
      <w:r w:rsidRPr="009171A9">
        <w:rPr>
          <w:spacing w:val="0"/>
          <w:w w:val="100"/>
        </w:rPr>
        <w:t>LEG/CONF.16/19</w:t>
      </w:r>
      <w:r w:rsidRPr="009171A9">
        <w:rPr>
          <w:rFonts w:hint="cs"/>
          <w:spacing w:val="0"/>
          <w:w w:val="100"/>
          <w:rtl/>
        </w:rPr>
        <w:t>.</w:t>
      </w:r>
    </w:p>
  </w:footnote>
  <w:footnote w:id="74">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Pr>
      </w:pPr>
      <w:r w:rsidRPr="009171A9">
        <w:rPr>
          <w:i/>
          <w:spacing w:val="0"/>
          <w:w w:val="100"/>
          <w:rtl/>
        </w:rPr>
        <w:t>(</w:t>
      </w:r>
      <w:r w:rsidRPr="009171A9">
        <w:rPr>
          <w:spacing w:val="0"/>
          <w:w w:val="100"/>
          <w:rtl/>
        </w:rPr>
        <w:footnoteRef/>
      </w:r>
      <w:r w:rsidRPr="009171A9">
        <w:rPr>
          <w:i/>
          <w:spacing w:val="0"/>
          <w:w w:val="100"/>
          <w:rtl/>
        </w:rPr>
        <w:t>) </w:t>
      </w:r>
      <w:r w:rsidRPr="009171A9">
        <w:rPr>
          <w:rFonts w:hint="cs"/>
          <w:i/>
          <w:spacing w:val="0"/>
          <w:w w:val="100"/>
          <w:rtl/>
        </w:rPr>
        <w:t>اتفاقية الطيران المدني الدولي لعام 1944، المرفق 12، و</w:t>
      </w:r>
      <w:r w:rsidRPr="009171A9">
        <w:rPr>
          <w:spacing w:val="0"/>
          <w:w w:val="100"/>
          <w:rtl/>
        </w:rPr>
        <w:t xml:space="preserve">الاتفاقية الدولية </w:t>
      </w:r>
      <w:r w:rsidRPr="009171A9">
        <w:rPr>
          <w:rFonts w:hint="cs"/>
          <w:spacing w:val="0"/>
          <w:w w:val="100"/>
          <w:rtl/>
        </w:rPr>
        <w:t>لسلامة</w:t>
      </w:r>
      <w:r w:rsidRPr="009171A9">
        <w:rPr>
          <w:spacing w:val="0"/>
          <w:w w:val="100"/>
          <w:rtl/>
        </w:rPr>
        <w:t xml:space="preserve"> الأرواح في البح</w:t>
      </w:r>
      <w:r w:rsidRPr="009171A9">
        <w:rPr>
          <w:rFonts w:hint="cs"/>
          <w:spacing w:val="0"/>
          <w:w w:val="100"/>
          <w:rtl/>
        </w:rPr>
        <w:t>ا</w:t>
      </w:r>
      <w:r w:rsidRPr="009171A9">
        <w:rPr>
          <w:spacing w:val="0"/>
          <w:w w:val="100"/>
          <w:rtl/>
        </w:rPr>
        <w:t>ر لعام 1974</w:t>
      </w:r>
      <w:r w:rsidRPr="009171A9">
        <w:rPr>
          <w:rFonts w:hint="cs"/>
          <w:spacing w:val="0"/>
          <w:w w:val="100"/>
          <w:rtl/>
        </w:rPr>
        <w:t>،</w:t>
      </w:r>
      <w:r w:rsidRPr="009171A9">
        <w:rPr>
          <w:spacing w:val="0"/>
          <w:w w:val="100"/>
          <w:rtl/>
        </w:rPr>
        <w:t xml:space="preserve"> والاتفاقية الدولية للبحث والإنقاذ في البح</w:t>
      </w:r>
      <w:r w:rsidRPr="009171A9">
        <w:rPr>
          <w:rFonts w:hint="cs"/>
          <w:spacing w:val="0"/>
          <w:w w:val="100"/>
          <w:rtl/>
        </w:rPr>
        <w:t>ا</w:t>
      </w:r>
      <w:r w:rsidRPr="009171A9">
        <w:rPr>
          <w:spacing w:val="0"/>
          <w:w w:val="100"/>
          <w:rtl/>
        </w:rPr>
        <w:t>ر لعام</w:t>
      </w:r>
      <w:r w:rsidRPr="009171A9">
        <w:rPr>
          <w:rFonts w:hint="cs"/>
          <w:spacing w:val="0"/>
          <w:w w:val="100"/>
          <w:rtl/>
        </w:rPr>
        <w:t> </w:t>
      </w:r>
      <w:r w:rsidRPr="009171A9">
        <w:rPr>
          <w:spacing w:val="0"/>
          <w:w w:val="100"/>
          <w:rtl/>
        </w:rPr>
        <w:t>1979، بصيغتها المعدلة، واتفاقية الأمم المتحدة لقانون البحار لعام 1982</w:t>
      </w:r>
      <w:r w:rsidRPr="009171A9">
        <w:rPr>
          <w:rFonts w:hint="cs"/>
          <w:spacing w:val="0"/>
          <w:w w:val="100"/>
          <w:rtl/>
          <w:lang w:val="fr-FR" w:bidi="ar-LB"/>
        </w:rPr>
        <w:t>،</w:t>
      </w:r>
      <w:r w:rsidRPr="009171A9">
        <w:rPr>
          <w:spacing w:val="0"/>
          <w:w w:val="100"/>
          <w:rtl/>
        </w:rPr>
        <w:t xml:space="preserve"> والاتفاقية الدولية للانتشال لعام</w:t>
      </w:r>
      <w:r w:rsidRPr="009171A9">
        <w:rPr>
          <w:rFonts w:hint="cs"/>
          <w:spacing w:val="0"/>
          <w:w w:val="100"/>
          <w:rtl/>
        </w:rPr>
        <w:t> </w:t>
      </w:r>
      <w:r w:rsidRPr="009171A9">
        <w:rPr>
          <w:spacing w:val="0"/>
          <w:w w:val="100"/>
          <w:rtl/>
        </w:rPr>
        <w:t>1989.</w:t>
      </w:r>
    </w:p>
  </w:footnote>
  <w:footnote w:id="75">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Pr>
      </w:pPr>
      <w:r w:rsidRPr="009171A9">
        <w:rPr>
          <w:i/>
          <w:spacing w:val="0"/>
          <w:w w:val="100"/>
          <w:rtl/>
        </w:rPr>
        <w:t>(</w:t>
      </w:r>
      <w:r w:rsidRPr="009171A9">
        <w:rPr>
          <w:spacing w:val="0"/>
          <w:w w:val="100"/>
          <w:rtl/>
        </w:rPr>
        <w:footnoteRef/>
      </w:r>
      <w:r w:rsidRPr="009171A9">
        <w:rPr>
          <w:i/>
          <w:spacing w:val="0"/>
          <w:w w:val="100"/>
          <w:rtl/>
        </w:rPr>
        <w:t>) </w:t>
      </w:r>
      <w:r w:rsidRPr="009171A9">
        <w:rPr>
          <w:spacing w:val="0"/>
          <w:w w:val="100"/>
          <w:rtl/>
        </w:rPr>
        <w:t xml:space="preserve">المنظمة البحرية الدولية، الوثيقة </w:t>
      </w:r>
      <w:r w:rsidRPr="009171A9">
        <w:rPr>
          <w:spacing w:val="0"/>
          <w:w w:val="100"/>
        </w:rPr>
        <w:t>MSC 78/26/Add.1</w:t>
      </w:r>
      <w:r w:rsidRPr="009171A9">
        <w:rPr>
          <w:spacing w:val="0"/>
          <w:w w:val="100"/>
          <w:rtl/>
        </w:rPr>
        <w:t xml:space="preserve">، المرفق 5، القرار </w:t>
      </w:r>
      <w:r w:rsidRPr="009171A9">
        <w:rPr>
          <w:spacing w:val="0"/>
          <w:w w:val="100"/>
        </w:rPr>
        <w:t>MSC.155(78)</w:t>
      </w:r>
      <w:r w:rsidRPr="009171A9">
        <w:rPr>
          <w:spacing w:val="0"/>
          <w:w w:val="100"/>
          <w:rtl/>
        </w:rPr>
        <w:t>.</w:t>
      </w:r>
    </w:p>
  </w:footnote>
  <w:footnote w:id="76">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Pr>
      </w:pPr>
      <w:r w:rsidRPr="009171A9">
        <w:rPr>
          <w:i/>
          <w:spacing w:val="0"/>
          <w:w w:val="100"/>
          <w:rtl/>
        </w:rPr>
        <w:t>(</w:t>
      </w:r>
      <w:r w:rsidRPr="009171A9">
        <w:rPr>
          <w:spacing w:val="0"/>
          <w:w w:val="100"/>
          <w:rtl/>
        </w:rPr>
        <w:footnoteRef/>
      </w:r>
      <w:r w:rsidRPr="009171A9">
        <w:rPr>
          <w:i/>
          <w:spacing w:val="0"/>
          <w:w w:val="100"/>
          <w:rtl/>
        </w:rPr>
        <w:t>) </w:t>
      </w:r>
      <w:r w:rsidRPr="009171A9">
        <w:rPr>
          <w:spacing w:val="0"/>
          <w:w w:val="100"/>
          <w:rtl/>
        </w:rPr>
        <w:t xml:space="preserve">المنظمة البحرية الدولية، الوثيقة </w:t>
      </w:r>
      <w:r w:rsidRPr="009171A9">
        <w:rPr>
          <w:spacing w:val="0"/>
          <w:w w:val="100"/>
        </w:rPr>
        <w:t>MSC 78/26/Add.1</w:t>
      </w:r>
      <w:r w:rsidRPr="009171A9">
        <w:rPr>
          <w:spacing w:val="0"/>
          <w:w w:val="100"/>
          <w:rtl/>
        </w:rPr>
        <w:t xml:space="preserve">، المرفق 3، القرار </w:t>
      </w:r>
      <w:r w:rsidRPr="009171A9">
        <w:rPr>
          <w:spacing w:val="0"/>
          <w:w w:val="100"/>
        </w:rPr>
        <w:t>MSC.153(78)</w:t>
      </w:r>
      <w:r w:rsidRPr="009171A9">
        <w:rPr>
          <w:spacing w:val="0"/>
          <w:w w:val="100"/>
          <w:rtl/>
        </w:rPr>
        <w:t>.</w:t>
      </w:r>
    </w:p>
  </w:footnote>
  <w:footnote w:id="77">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Pr>
      </w:pPr>
      <w:r w:rsidRPr="009171A9">
        <w:rPr>
          <w:i/>
          <w:spacing w:val="0"/>
          <w:w w:val="100"/>
          <w:rtl/>
        </w:rPr>
        <w:t>(</w:t>
      </w:r>
      <w:r w:rsidRPr="009171A9">
        <w:rPr>
          <w:spacing w:val="0"/>
          <w:w w:val="100"/>
          <w:rtl/>
        </w:rPr>
        <w:footnoteRef/>
      </w:r>
      <w:r w:rsidRPr="009171A9">
        <w:rPr>
          <w:i/>
          <w:spacing w:val="0"/>
          <w:w w:val="100"/>
          <w:rtl/>
        </w:rPr>
        <w:t>) </w:t>
      </w:r>
      <w:r w:rsidRPr="009171A9">
        <w:rPr>
          <w:spacing w:val="0"/>
          <w:w w:val="100"/>
          <w:rtl/>
        </w:rPr>
        <w:t xml:space="preserve">المنظمة البحرية الدولية، الوثيقة </w:t>
      </w:r>
      <w:r w:rsidRPr="009171A9">
        <w:rPr>
          <w:spacing w:val="0"/>
          <w:w w:val="100"/>
        </w:rPr>
        <w:t>MSC 78/26/Add.2</w:t>
      </w:r>
      <w:r w:rsidRPr="009171A9">
        <w:rPr>
          <w:spacing w:val="0"/>
          <w:w w:val="100"/>
          <w:rtl/>
        </w:rPr>
        <w:t xml:space="preserve">، المرفق 34، القرار </w:t>
      </w:r>
      <w:r w:rsidRPr="009171A9">
        <w:rPr>
          <w:spacing w:val="0"/>
          <w:w w:val="100"/>
        </w:rPr>
        <w:t>MSC.167(78)</w:t>
      </w:r>
      <w:r w:rsidRPr="009171A9">
        <w:rPr>
          <w:spacing w:val="0"/>
          <w:w w:val="100"/>
          <w:rtl/>
        </w:rPr>
        <w:t>.</w:t>
      </w:r>
    </w:p>
  </w:footnote>
  <w:footnote w:id="78">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tl/>
          <w:lang w:bidi="ar-SY"/>
        </w:rPr>
      </w:pPr>
      <w:r w:rsidRPr="009171A9">
        <w:rPr>
          <w:i/>
          <w:spacing w:val="0"/>
          <w:w w:val="100"/>
          <w:rtl/>
        </w:rPr>
        <w:t>(</w:t>
      </w:r>
      <w:r w:rsidRPr="009171A9">
        <w:rPr>
          <w:spacing w:val="0"/>
          <w:w w:val="100"/>
          <w:rtl/>
        </w:rPr>
        <w:footnoteRef/>
      </w:r>
      <w:r w:rsidRPr="009171A9">
        <w:rPr>
          <w:i/>
          <w:spacing w:val="0"/>
          <w:w w:val="100"/>
          <w:rtl/>
        </w:rPr>
        <w:t>) </w:t>
      </w:r>
      <w:r w:rsidRPr="009171A9">
        <w:rPr>
          <w:spacing w:val="0"/>
          <w:w w:val="100"/>
        </w:rPr>
        <w:t xml:space="preserve">United Nations, </w:t>
      </w:r>
      <w:r w:rsidRPr="009171A9">
        <w:rPr>
          <w:i/>
          <w:iCs/>
          <w:spacing w:val="0"/>
          <w:w w:val="100"/>
        </w:rPr>
        <w:t>Treaty Series</w:t>
      </w:r>
      <w:r w:rsidRPr="009171A9">
        <w:rPr>
          <w:spacing w:val="0"/>
          <w:w w:val="100"/>
        </w:rPr>
        <w:t>, vol. 1405, No. 23489</w:t>
      </w:r>
      <w:r w:rsidRPr="009171A9">
        <w:rPr>
          <w:rFonts w:hint="cs"/>
          <w:spacing w:val="0"/>
          <w:w w:val="100"/>
          <w:rtl/>
        </w:rPr>
        <w:t>.</w:t>
      </w:r>
    </w:p>
  </w:footnote>
  <w:footnote w:id="79">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Pr>
      </w:pPr>
      <w:r w:rsidRPr="009171A9">
        <w:rPr>
          <w:i/>
          <w:spacing w:val="0"/>
          <w:w w:val="100"/>
          <w:rtl/>
        </w:rPr>
        <w:t>(</w:t>
      </w:r>
      <w:r w:rsidRPr="009171A9">
        <w:rPr>
          <w:spacing w:val="0"/>
          <w:w w:val="100"/>
          <w:rtl/>
        </w:rPr>
        <w:footnoteRef/>
      </w:r>
      <w:r w:rsidRPr="009171A9">
        <w:rPr>
          <w:i/>
          <w:spacing w:val="0"/>
          <w:w w:val="100"/>
          <w:rtl/>
        </w:rPr>
        <w:t>) </w:t>
      </w:r>
      <w:r w:rsidRPr="009171A9">
        <w:rPr>
          <w:spacing w:val="0"/>
          <w:w w:val="100"/>
          <w:rtl/>
        </w:rPr>
        <w:t xml:space="preserve">المنظمة البحرية الدولية، الوثيقة </w:t>
      </w:r>
      <w:r w:rsidRPr="009171A9">
        <w:rPr>
          <w:spacing w:val="0"/>
          <w:w w:val="100"/>
        </w:rPr>
        <w:t>MSC 88/26/Add.1</w:t>
      </w:r>
      <w:r w:rsidRPr="009171A9">
        <w:rPr>
          <w:spacing w:val="0"/>
          <w:w w:val="100"/>
          <w:rtl/>
        </w:rPr>
        <w:t xml:space="preserve">، المرفق 6، القرار </w:t>
      </w:r>
      <w:r w:rsidRPr="009171A9">
        <w:rPr>
          <w:spacing w:val="0"/>
          <w:w w:val="100"/>
        </w:rPr>
        <w:t>MSC.312(88)</w:t>
      </w:r>
      <w:r w:rsidRPr="009171A9">
        <w:rPr>
          <w:spacing w:val="0"/>
          <w:w w:val="100"/>
          <w:rtl/>
        </w:rPr>
        <w:t>.</w:t>
      </w:r>
    </w:p>
  </w:footnote>
  <w:footnote w:id="80">
    <w:p w:rsidR="00DC7840" w:rsidRPr="009171A9" w:rsidRDefault="00DC7840" w:rsidP="00044290">
      <w:pPr>
        <w:pStyle w:val="FootnoteText"/>
        <w:tabs>
          <w:tab w:val="clear" w:pos="418"/>
          <w:tab w:val="right" w:pos="1195"/>
          <w:tab w:val="left" w:pos="1267"/>
          <w:tab w:val="left" w:pos="1930"/>
          <w:tab w:val="left" w:pos="2592"/>
          <w:tab w:val="left" w:pos="3254"/>
        </w:tabs>
        <w:spacing w:after="80"/>
        <w:ind w:left="1267" w:right="1267" w:firstLine="0"/>
        <w:rPr>
          <w:spacing w:val="0"/>
          <w:w w:val="100"/>
          <w:rtl/>
        </w:rPr>
      </w:pPr>
      <w:r w:rsidRPr="009171A9">
        <w:rPr>
          <w:spacing w:val="0"/>
          <w:w w:val="100"/>
          <w:rtl/>
        </w:rPr>
        <w:t>(</w:t>
      </w:r>
      <w:r w:rsidRPr="009171A9">
        <w:rPr>
          <w:spacing w:val="0"/>
          <w:w w:val="100"/>
          <w:rtl/>
        </w:rPr>
        <w:footnoteRef/>
      </w:r>
      <w:r w:rsidRPr="009171A9">
        <w:rPr>
          <w:spacing w:val="0"/>
          <w:w w:val="100"/>
          <w:rtl/>
        </w:rPr>
        <w:t xml:space="preserve">) المنظمة البحرية الدولية، </w:t>
      </w:r>
      <w:r w:rsidR="00297ABB" w:rsidRPr="009171A9">
        <w:rPr>
          <w:rFonts w:hint="cs"/>
          <w:spacing w:val="0"/>
          <w:w w:val="100"/>
          <w:rtl/>
        </w:rPr>
        <w:t>القراران</w:t>
      </w:r>
      <w:r w:rsidR="00297ABB" w:rsidRPr="009171A9">
        <w:rPr>
          <w:spacing w:val="0"/>
          <w:w w:val="100"/>
          <w:rtl/>
        </w:rPr>
        <w:t xml:space="preserve"> </w:t>
      </w:r>
      <w:r w:rsidRPr="009171A9">
        <w:rPr>
          <w:spacing w:val="0"/>
          <w:w w:val="100"/>
          <w:lang w:val="en-GB"/>
        </w:rPr>
        <w:t>MSC.349(92)</w:t>
      </w:r>
      <w:r w:rsidR="009171A9" w:rsidRPr="009171A9">
        <w:rPr>
          <w:rFonts w:hint="cs"/>
          <w:spacing w:val="0"/>
          <w:w w:val="100"/>
          <w:rtl/>
        </w:rPr>
        <w:t xml:space="preserve"> و </w:t>
      </w:r>
      <w:r w:rsidRPr="009171A9">
        <w:rPr>
          <w:spacing w:val="0"/>
          <w:w w:val="100"/>
          <w:lang w:val="en-GB"/>
        </w:rPr>
        <w:t>MEPC.237(65)</w:t>
      </w:r>
      <w:r w:rsidRPr="009171A9">
        <w:rPr>
          <w:rFonts w:hint="cs"/>
          <w:spacing w:val="0"/>
          <w:w w:val="100"/>
          <w:rtl/>
        </w:rPr>
        <w:t>.</w:t>
      </w:r>
    </w:p>
  </w:footnote>
  <w:footnote w:id="81">
    <w:p w:rsidR="00DC7840" w:rsidRPr="009171A9" w:rsidRDefault="00DC7840" w:rsidP="009171A9">
      <w:pPr>
        <w:pStyle w:val="FootnoteText"/>
        <w:tabs>
          <w:tab w:val="clear" w:pos="418"/>
          <w:tab w:val="right" w:pos="1195"/>
          <w:tab w:val="left" w:pos="1267"/>
          <w:tab w:val="left" w:pos="1656"/>
          <w:tab w:val="left" w:pos="2088"/>
        </w:tabs>
        <w:spacing w:after="80"/>
        <w:ind w:left="1267" w:right="1267" w:firstLine="0"/>
        <w:rPr>
          <w:spacing w:val="0"/>
          <w:w w:val="100"/>
          <w:rtl/>
        </w:rPr>
      </w:pPr>
      <w:r w:rsidRPr="009171A9">
        <w:rPr>
          <w:spacing w:val="0"/>
          <w:w w:val="100"/>
          <w:rtl/>
        </w:rPr>
        <w:t>(</w:t>
      </w:r>
      <w:r w:rsidRPr="009171A9">
        <w:rPr>
          <w:rStyle w:val="FootnoteReference"/>
          <w:spacing w:val="0"/>
          <w:vertAlign w:val="baseline"/>
          <w:rtl/>
        </w:rPr>
        <w:footnoteRef/>
      </w:r>
      <w:r w:rsidRPr="009171A9">
        <w:rPr>
          <w:spacing w:val="0"/>
          <w:w w:val="100"/>
          <w:rtl/>
        </w:rPr>
        <w:t xml:space="preserve">) انظر قرارات جمعية المنظمة البحرية الدولية </w:t>
      </w:r>
      <w:r w:rsidRPr="009171A9">
        <w:rPr>
          <w:spacing w:val="0"/>
          <w:w w:val="100"/>
        </w:rPr>
        <w:t>A.1018(26)</w:t>
      </w:r>
      <w:r w:rsidR="009171A9" w:rsidRPr="009171A9">
        <w:rPr>
          <w:spacing w:val="0"/>
          <w:w w:val="100"/>
          <w:rtl/>
        </w:rPr>
        <w:t xml:space="preserve"> و </w:t>
      </w:r>
      <w:r w:rsidRPr="009171A9">
        <w:rPr>
          <w:spacing w:val="0"/>
          <w:w w:val="100"/>
        </w:rPr>
        <w:t>A.1067(28)</w:t>
      </w:r>
      <w:r w:rsidR="009171A9" w:rsidRPr="009171A9">
        <w:rPr>
          <w:spacing w:val="0"/>
          <w:w w:val="100"/>
          <w:rtl/>
        </w:rPr>
        <w:t xml:space="preserve"> و </w:t>
      </w:r>
      <w:r w:rsidRPr="009171A9">
        <w:rPr>
          <w:spacing w:val="0"/>
          <w:w w:val="100"/>
        </w:rPr>
        <w:t>A.1068(28)</w:t>
      </w:r>
      <w:r w:rsidR="009171A9" w:rsidRPr="009171A9">
        <w:rPr>
          <w:spacing w:val="0"/>
          <w:w w:val="100"/>
          <w:rtl/>
        </w:rPr>
        <w:t xml:space="preserve"> و </w:t>
      </w:r>
      <w:r w:rsidRPr="009171A9">
        <w:rPr>
          <w:spacing w:val="0"/>
          <w:w w:val="100"/>
        </w:rPr>
        <w:t>A.1070(28)</w:t>
      </w:r>
      <w:r w:rsidRPr="009171A9">
        <w:rPr>
          <w:spacing w:val="0"/>
          <w:w w:val="100"/>
          <w:rtl/>
        </w:rPr>
        <w:t>.</w:t>
      </w:r>
    </w:p>
  </w:footnote>
  <w:footnote w:id="82">
    <w:p w:rsidR="00DC7840" w:rsidRPr="009171A9" w:rsidRDefault="00DC7840" w:rsidP="009171A9">
      <w:pPr>
        <w:pStyle w:val="FootnoteText"/>
        <w:tabs>
          <w:tab w:val="clear" w:pos="418"/>
          <w:tab w:val="right" w:pos="1195"/>
          <w:tab w:val="left" w:pos="1267"/>
          <w:tab w:val="left" w:pos="1656"/>
          <w:tab w:val="left" w:pos="2088"/>
        </w:tabs>
        <w:spacing w:after="80"/>
        <w:ind w:left="1267" w:right="1267" w:firstLine="0"/>
        <w:rPr>
          <w:spacing w:val="0"/>
          <w:w w:val="100"/>
          <w:rtl/>
        </w:rPr>
      </w:pPr>
      <w:r w:rsidRPr="009171A9">
        <w:rPr>
          <w:rStyle w:val="FootnoteReference"/>
          <w:spacing w:val="0"/>
          <w:vertAlign w:val="baseline"/>
          <w:rtl/>
        </w:rPr>
        <w:t>(</w:t>
      </w:r>
      <w:r w:rsidRPr="009171A9">
        <w:rPr>
          <w:rStyle w:val="FootnoteReference"/>
          <w:spacing w:val="0"/>
          <w:vertAlign w:val="baseline"/>
        </w:rPr>
        <w:footnoteRef/>
      </w:r>
      <w:r w:rsidRPr="009171A9">
        <w:rPr>
          <w:rStyle w:val="FootnoteReference"/>
          <w:spacing w:val="0"/>
          <w:vertAlign w:val="baseline"/>
          <w:rtl/>
        </w:rPr>
        <w:t>) </w:t>
      </w:r>
      <w:r w:rsidRPr="009171A9">
        <w:rPr>
          <w:spacing w:val="0"/>
          <w:w w:val="100"/>
          <w:rtl/>
        </w:rPr>
        <w:t xml:space="preserve">المنظمة البحرية الدولية، الوثيقة </w:t>
      </w:r>
      <w:r w:rsidRPr="009171A9">
        <w:rPr>
          <w:spacing w:val="0"/>
          <w:w w:val="100"/>
        </w:rPr>
        <w:t>MEPC 62/24/Add.1</w:t>
      </w:r>
      <w:r w:rsidRPr="009171A9">
        <w:rPr>
          <w:spacing w:val="0"/>
          <w:w w:val="100"/>
          <w:rtl/>
        </w:rPr>
        <w:t xml:space="preserve">، المرفق 19، القرار </w:t>
      </w:r>
      <w:r w:rsidRPr="009171A9">
        <w:rPr>
          <w:spacing w:val="0"/>
          <w:w w:val="100"/>
        </w:rPr>
        <w:t>MEPC.203(62)</w:t>
      </w:r>
      <w:r w:rsidRPr="009171A9">
        <w:rPr>
          <w:rFonts w:hint="cs"/>
          <w:spacing w:val="0"/>
          <w:w w:val="100"/>
          <w:rtl/>
        </w:rPr>
        <w:t>.</w:t>
      </w:r>
    </w:p>
  </w:footnote>
  <w:footnote w:id="83">
    <w:p w:rsidR="00DC7840" w:rsidRPr="009171A9" w:rsidRDefault="00DC7840" w:rsidP="009171A9">
      <w:pPr>
        <w:pStyle w:val="FootnoteText"/>
        <w:tabs>
          <w:tab w:val="clear" w:pos="418"/>
          <w:tab w:val="right" w:pos="1195"/>
          <w:tab w:val="left" w:pos="1267"/>
          <w:tab w:val="left" w:pos="1656"/>
          <w:tab w:val="left" w:pos="2088"/>
        </w:tabs>
        <w:spacing w:after="80"/>
        <w:ind w:left="1267" w:right="1267" w:firstLine="0"/>
        <w:rPr>
          <w:spacing w:val="0"/>
          <w:w w:val="100"/>
        </w:rPr>
      </w:pPr>
      <w:r w:rsidRPr="009171A9">
        <w:rPr>
          <w:i/>
          <w:spacing w:val="0"/>
          <w:w w:val="100"/>
          <w:rtl/>
        </w:rPr>
        <w:t>(</w:t>
      </w:r>
      <w:r w:rsidRPr="009171A9">
        <w:rPr>
          <w:rStyle w:val="FootnoteReference"/>
          <w:i/>
          <w:spacing w:val="0"/>
          <w:vertAlign w:val="baseline"/>
          <w:rtl/>
        </w:rPr>
        <w:footnoteRef/>
      </w:r>
      <w:r w:rsidRPr="009171A9">
        <w:rPr>
          <w:i/>
          <w:spacing w:val="0"/>
          <w:w w:val="100"/>
          <w:rtl/>
        </w:rPr>
        <w:t>) </w:t>
      </w:r>
      <w:r w:rsidRPr="009171A9">
        <w:rPr>
          <w:rFonts w:hint="cs"/>
          <w:spacing w:val="0"/>
          <w:w w:val="100"/>
          <w:rtl/>
        </w:rPr>
        <w:t xml:space="preserve">المنظمة البحرية الدولية، القراران </w:t>
      </w:r>
      <w:r w:rsidRPr="009171A9">
        <w:rPr>
          <w:spacing w:val="0"/>
          <w:w w:val="100"/>
          <w:lang w:val="en-GB"/>
        </w:rPr>
        <w:t>MSC.385(94)</w:t>
      </w:r>
      <w:r w:rsidR="009171A9" w:rsidRPr="009171A9">
        <w:rPr>
          <w:rFonts w:hint="cs"/>
          <w:spacing w:val="0"/>
          <w:w w:val="100"/>
          <w:rtl/>
        </w:rPr>
        <w:t xml:space="preserve"> و </w:t>
      </w:r>
      <w:r w:rsidRPr="009171A9">
        <w:rPr>
          <w:spacing w:val="0"/>
          <w:w w:val="100"/>
          <w:lang w:val="en-GB"/>
        </w:rPr>
        <w:t>MEPC.264(68)</w:t>
      </w:r>
      <w:r w:rsidRPr="009171A9">
        <w:rPr>
          <w:rFonts w:hint="cs"/>
          <w:spacing w:val="0"/>
          <w:w w:val="100"/>
          <w:rtl/>
        </w:rPr>
        <w:t xml:space="preserve">، والتعديلات المتصلة بهما في الاتفاقية الدولية لحماية الأرواح في البحر (القرار </w:t>
      </w:r>
      <w:r w:rsidRPr="009171A9">
        <w:rPr>
          <w:spacing w:val="0"/>
          <w:w w:val="100"/>
          <w:lang w:val="en-GB"/>
        </w:rPr>
        <w:t>MSC.386(94)</w:t>
      </w:r>
      <w:r w:rsidRPr="009171A9">
        <w:rPr>
          <w:rFonts w:hint="cs"/>
          <w:spacing w:val="0"/>
          <w:w w:val="100"/>
          <w:rtl/>
        </w:rPr>
        <w:t xml:space="preserve">)، والاتفاقية الدولية لمنع التلوث الناجم عن السفن (القرار </w:t>
      </w:r>
      <w:r w:rsidRPr="009171A9">
        <w:rPr>
          <w:spacing w:val="0"/>
          <w:w w:val="100"/>
          <w:lang w:val="en-GB"/>
        </w:rPr>
        <w:t>MEPC.265(68)</w:t>
      </w:r>
      <w:r w:rsidRPr="009171A9">
        <w:rPr>
          <w:rFonts w:hint="cs"/>
          <w:spacing w:val="0"/>
          <w:w w:val="100"/>
          <w:rtl/>
        </w:rPr>
        <w:t>)</w:t>
      </w:r>
      <w:r w:rsidRPr="009171A9">
        <w:rPr>
          <w:spacing w:val="0"/>
          <w:w w:val="100"/>
          <w:rtl/>
        </w:rPr>
        <w:t>.</w:t>
      </w:r>
    </w:p>
  </w:footnote>
  <w:footnote w:id="84">
    <w:p w:rsidR="00DC7840" w:rsidRPr="009171A9" w:rsidRDefault="00DC7840" w:rsidP="009171A9">
      <w:pPr>
        <w:pStyle w:val="FootnoteText"/>
        <w:tabs>
          <w:tab w:val="clear" w:pos="418"/>
          <w:tab w:val="right" w:pos="1195"/>
          <w:tab w:val="left" w:pos="1267"/>
          <w:tab w:val="left" w:pos="1656"/>
          <w:tab w:val="left" w:pos="2088"/>
        </w:tabs>
        <w:spacing w:after="80"/>
        <w:ind w:left="1267" w:right="1267" w:firstLine="0"/>
        <w:rPr>
          <w:spacing w:val="0"/>
          <w:w w:val="100"/>
        </w:rPr>
      </w:pPr>
      <w:r w:rsidRPr="009171A9">
        <w:rPr>
          <w:i/>
          <w:spacing w:val="0"/>
          <w:w w:val="100"/>
          <w:rtl/>
        </w:rPr>
        <w:t>(</w:t>
      </w:r>
      <w:r w:rsidRPr="009171A9">
        <w:rPr>
          <w:rStyle w:val="FootnoteReference"/>
          <w:i/>
          <w:spacing w:val="0"/>
          <w:vertAlign w:val="baseline"/>
          <w:rtl/>
        </w:rPr>
        <w:footnoteRef/>
      </w:r>
      <w:r w:rsidRPr="009171A9">
        <w:rPr>
          <w:i/>
          <w:spacing w:val="0"/>
          <w:w w:val="100"/>
          <w:rtl/>
        </w:rPr>
        <w:t>) </w:t>
      </w:r>
      <w:r w:rsidRPr="009171A9">
        <w:rPr>
          <w:rFonts w:hint="cs"/>
          <w:spacing w:val="0"/>
          <w:w w:val="100"/>
          <w:rtl/>
        </w:rPr>
        <w:t xml:space="preserve">المنظمة البحرية الدولية، القراران </w:t>
      </w:r>
      <w:r w:rsidRPr="009171A9">
        <w:rPr>
          <w:spacing w:val="0"/>
          <w:w w:val="100"/>
          <w:lang w:val="en-GB"/>
        </w:rPr>
        <w:t>A.1029 (26)</w:t>
      </w:r>
      <w:r w:rsidR="009171A9" w:rsidRPr="009171A9">
        <w:rPr>
          <w:rFonts w:hint="cs"/>
          <w:spacing w:val="0"/>
          <w:w w:val="100"/>
          <w:rtl/>
          <w:lang w:val="en-GB"/>
        </w:rPr>
        <w:t xml:space="preserve"> و </w:t>
      </w:r>
      <w:r w:rsidRPr="009171A9">
        <w:rPr>
          <w:spacing w:val="0"/>
          <w:w w:val="100"/>
          <w:lang w:val="en-GB"/>
        </w:rPr>
        <w:t>A.1074(28)</w:t>
      </w:r>
      <w:r w:rsidRPr="009171A9">
        <w:rPr>
          <w:rFonts w:hint="cs"/>
          <w:spacing w:val="0"/>
          <w:w w:val="100"/>
          <w:rtl/>
          <w:lang w:val="en-GB"/>
        </w:rPr>
        <w:t>.</w:t>
      </w:r>
    </w:p>
  </w:footnote>
  <w:footnote w:id="85">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Pr>
      </w:pPr>
      <w:r w:rsidRPr="009171A9">
        <w:rPr>
          <w:i/>
          <w:spacing w:val="0"/>
          <w:w w:val="100"/>
          <w:rtl/>
        </w:rPr>
        <w:t>(</w:t>
      </w:r>
      <w:r w:rsidRPr="009171A9">
        <w:rPr>
          <w:spacing w:val="0"/>
          <w:w w:val="100"/>
          <w:rtl/>
        </w:rPr>
        <w:footnoteRef/>
      </w:r>
      <w:r w:rsidRPr="009171A9">
        <w:rPr>
          <w:i/>
          <w:spacing w:val="0"/>
          <w:w w:val="100"/>
          <w:rtl/>
        </w:rPr>
        <w:t>) </w:t>
      </w:r>
      <w:hyperlink r:id="rId55" w:history="1">
        <w:r w:rsidRPr="009171A9">
          <w:rPr>
            <w:rStyle w:val="Hyperlink"/>
            <w:color w:val="auto"/>
            <w:spacing w:val="0"/>
            <w:w w:val="100"/>
          </w:rPr>
          <w:t>A/51/116</w:t>
        </w:r>
      </w:hyperlink>
      <w:r w:rsidRPr="009171A9">
        <w:rPr>
          <w:spacing w:val="0"/>
          <w:w w:val="100"/>
          <w:rtl/>
        </w:rPr>
        <w:t>، المرفق الثاني.</w:t>
      </w:r>
    </w:p>
  </w:footnote>
  <w:footnote w:id="86">
    <w:p w:rsidR="00DC7840" w:rsidRPr="009171A9" w:rsidRDefault="00DC7840" w:rsidP="009171A9">
      <w:pPr>
        <w:pStyle w:val="FootnoteText"/>
        <w:tabs>
          <w:tab w:val="clear" w:pos="418"/>
          <w:tab w:val="right" w:pos="1195"/>
          <w:tab w:val="left" w:pos="1267"/>
          <w:tab w:val="left" w:pos="1656"/>
          <w:tab w:val="left" w:pos="2088"/>
        </w:tabs>
        <w:spacing w:after="80"/>
        <w:ind w:left="1267" w:right="1267" w:firstLine="0"/>
        <w:rPr>
          <w:spacing w:val="0"/>
          <w:w w:val="100"/>
        </w:rPr>
      </w:pPr>
      <w:r w:rsidRPr="009171A9">
        <w:rPr>
          <w:i/>
          <w:spacing w:val="0"/>
          <w:w w:val="100"/>
          <w:rtl/>
        </w:rPr>
        <w:t>(</w:t>
      </w:r>
      <w:r w:rsidRPr="009171A9">
        <w:rPr>
          <w:rStyle w:val="FootnoteReference"/>
          <w:i/>
          <w:spacing w:val="0"/>
          <w:vertAlign w:val="baseline"/>
          <w:rtl/>
        </w:rPr>
        <w:footnoteRef/>
      </w:r>
      <w:r w:rsidRPr="009171A9">
        <w:rPr>
          <w:i/>
          <w:spacing w:val="0"/>
          <w:w w:val="100"/>
          <w:rtl/>
        </w:rPr>
        <w:t>) </w:t>
      </w:r>
      <w:r w:rsidR="00C17505" w:rsidRPr="009171A9">
        <w:rPr>
          <w:rFonts w:hint="cs"/>
          <w:i/>
          <w:spacing w:val="0"/>
          <w:w w:val="100"/>
          <w:rtl/>
        </w:rPr>
        <w:t xml:space="preserve">المنظمة العالمية للأرصاد الجوية، </w:t>
      </w:r>
      <w:r w:rsidRPr="009171A9">
        <w:rPr>
          <w:spacing w:val="0"/>
          <w:w w:val="100"/>
          <w:rtl/>
        </w:rPr>
        <w:t>مؤتمر الأرصاد الجوية العالمي السابع عشر</w:t>
      </w:r>
      <w:r w:rsidR="00C17505" w:rsidRPr="009171A9">
        <w:rPr>
          <w:rFonts w:hint="cs"/>
          <w:spacing w:val="0"/>
          <w:w w:val="100"/>
          <w:rtl/>
        </w:rPr>
        <w:t>،</w:t>
      </w:r>
      <w:r w:rsidRPr="009171A9">
        <w:rPr>
          <w:spacing w:val="0"/>
          <w:w w:val="100"/>
          <w:rtl/>
        </w:rPr>
        <w:t xml:space="preserve"> جنيف، 25 أيار/مايو</w:t>
      </w:r>
      <w:r w:rsidRPr="009171A9">
        <w:rPr>
          <w:rFonts w:hint="cs"/>
          <w:spacing w:val="0"/>
          <w:w w:val="100"/>
          <w:rtl/>
        </w:rPr>
        <w:t xml:space="preserve"> </w:t>
      </w:r>
      <w:r w:rsidR="00C17505" w:rsidRPr="009171A9">
        <w:rPr>
          <w:rFonts w:hint="cs"/>
          <w:spacing w:val="0"/>
          <w:w w:val="100"/>
          <w:rtl/>
        </w:rPr>
        <w:t xml:space="preserve">إلى </w:t>
      </w:r>
      <w:r w:rsidRPr="009171A9">
        <w:rPr>
          <w:spacing w:val="0"/>
          <w:w w:val="100"/>
          <w:rtl/>
        </w:rPr>
        <w:t>12 حزيران/يونيه 2015)، القرار</w:t>
      </w:r>
      <w:r w:rsidRPr="009171A9">
        <w:rPr>
          <w:rFonts w:hint="cs"/>
          <w:spacing w:val="0"/>
          <w:w w:val="100"/>
          <w:rtl/>
        </w:rPr>
        <w:t xml:space="preserve"> </w:t>
      </w:r>
      <w:r w:rsidR="00C17505" w:rsidRPr="009171A9">
        <w:rPr>
          <w:spacing w:val="0"/>
          <w:w w:val="100"/>
        </w:rPr>
        <w:t xml:space="preserve">46 </w:t>
      </w:r>
      <w:r w:rsidRPr="009171A9">
        <w:rPr>
          <w:spacing w:val="0"/>
          <w:w w:val="100"/>
        </w:rPr>
        <w:t>(Cg-17)</w:t>
      </w:r>
      <w:r w:rsidRPr="009171A9">
        <w:rPr>
          <w:rFonts w:hint="cs"/>
          <w:spacing w:val="0"/>
          <w:w w:val="100"/>
          <w:rtl/>
        </w:rPr>
        <w:t>.</w:t>
      </w:r>
    </w:p>
  </w:footnote>
  <w:footnote w:id="87">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tl/>
        </w:rPr>
      </w:pPr>
      <w:r w:rsidRPr="009171A9">
        <w:rPr>
          <w:i/>
          <w:spacing w:val="0"/>
          <w:w w:val="100"/>
          <w:rtl/>
        </w:rPr>
        <w:t>(</w:t>
      </w:r>
      <w:r w:rsidRPr="009171A9">
        <w:rPr>
          <w:spacing w:val="0"/>
          <w:w w:val="100"/>
          <w:rtl/>
        </w:rPr>
        <w:footnoteRef/>
      </w:r>
      <w:r w:rsidRPr="009171A9">
        <w:rPr>
          <w:i/>
          <w:spacing w:val="0"/>
          <w:w w:val="100"/>
          <w:rtl/>
        </w:rPr>
        <w:t>) </w:t>
      </w:r>
      <w:r w:rsidRPr="009171A9">
        <w:rPr>
          <w:spacing w:val="0"/>
          <w:w w:val="100"/>
        </w:rPr>
        <w:t xml:space="preserve">United Nations, </w:t>
      </w:r>
      <w:r w:rsidRPr="009171A9">
        <w:rPr>
          <w:i/>
          <w:iCs/>
          <w:spacing w:val="0"/>
          <w:w w:val="100"/>
        </w:rPr>
        <w:t>Treaty Series</w:t>
      </w:r>
      <w:r w:rsidRPr="009171A9">
        <w:rPr>
          <w:spacing w:val="0"/>
          <w:w w:val="100"/>
        </w:rPr>
        <w:t>, vol. 1760, No. 30619</w:t>
      </w:r>
      <w:r w:rsidRPr="009171A9">
        <w:rPr>
          <w:rFonts w:hint="cs"/>
          <w:spacing w:val="0"/>
          <w:w w:val="100"/>
          <w:rtl/>
        </w:rPr>
        <w:t>.</w:t>
      </w:r>
    </w:p>
  </w:footnote>
  <w:footnote w:id="88">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Pr>
      </w:pPr>
      <w:r w:rsidRPr="009171A9">
        <w:rPr>
          <w:i/>
          <w:spacing w:val="0"/>
          <w:w w:val="100"/>
          <w:rtl/>
        </w:rPr>
        <w:t>(</w:t>
      </w:r>
      <w:r w:rsidRPr="009171A9">
        <w:rPr>
          <w:spacing w:val="0"/>
          <w:w w:val="100"/>
          <w:rtl/>
        </w:rPr>
        <w:footnoteRef/>
      </w:r>
      <w:r w:rsidRPr="009171A9">
        <w:rPr>
          <w:i/>
          <w:spacing w:val="0"/>
          <w:w w:val="100"/>
          <w:rtl/>
        </w:rPr>
        <w:t>) </w:t>
      </w:r>
      <w:r w:rsidRPr="009171A9">
        <w:rPr>
          <w:spacing w:val="0"/>
          <w:w w:val="100"/>
          <w:rtl/>
        </w:rPr>
        <w:t xml:space="preserve">انظر برنامج الأمم المتحدة للبيئة، </w:t>
      </w:r>
      <w:r w:rsidRPr="009171A9">
        <w:rPr>
          <w:rFonts w:hint="cs"/>
          <w:spacing w:val="0"/>
          <w:w w:val="100"/>
          <w:rtl/>
        </w:rPr>
        <w:t>الوثيقة</w:t>
      </w:r>
      <w:r w:rsidRPr="009171A9">
        <w:rPr>
          <w:spacing w:val="0"/>
          <w:w w:val="100"/>
          <w:rtl/>
        </w:rPr>
        <w:t xml:space="preserve"> </w:t>
      </w:r>
      <w:hyperlink r:id="rId56" w:history="1">
        <w:r w:rsidRPr="009171A9">
          <w:rPr>
            <w:rStyle w:val="Hyperlink"/>
            <w:color w:val="auto"/>
            <w:spacing w:val="0"/>
            <w:w w:val="100"/>
          </w:rPr>
          <w:t>UNEP/CBD/COP/12/29</w:t>
        </w:r>
      </w:hyperlink>
      <w:r w:rsidRPr="009171A9">
        <w:rPr>
          <w:rFonts w:hint="cs"/>
          <w:spacing w:val="0"/>
          <w:w w:val="100"/>
          <w:rtl/>
        </w:rPr>
        <w:t>، الفرع الأول</w:t>
      </w:r>
      <w:r w:rsidRPr="009171A9">
        <w:rPr>
          <w:spacing w:val="0"/>
          <w:w w:val="100"/>
          <w:rtl/>
        </w:rPr>
        <w:t>.</w:t>
      </w:r>
    </w:p>
  </w:footnote>
  <w:footnote w:id="89">
    <w:p w:rsidR="00DC7840" w:rsidRPr="009171A9" w:rsidRDefault="00DC7840" w:rsidP="009171A9">
      <w:pPr>
        <w:pStyle w:val="FootnoteText"/>
        <w:tabs>
          <w:tab w:val="clear" w:pos="418"/>
          <w:tab w:val="right" w:pos="1195"/>
          <w:tab w:val="left" w:pos="1267"/>
          <w:tab w:val="left" w:pos="1656"/>
          <w:tab w:val="left" w:pos="2088"/>
        </w:tabs>
        <w:spacing w:after="80"/>
        <w:ind w:left="1267" w:right="1267" w:firstLine="0"/>
        <w:rPr>
          <w:spacing w:val="0"/>
          <w:w w:val="100"/>
        </w:rPr>
      </w:pPr>
      <w:r w:rsidRPr="009171A9">
        <w:rPr>
          <w:spacing w:val="0"/>
          <w:w w:val="100"/>
          <w:rtl/>
        </w:rPr>
        <w:t>(</w:t>
      </w:r>
      <w:r w:rsidRPr="009171A9">
        <w:rPr>
          <w:rStyle w:val="FootnoteReference"/>
          <w:spacing w:val="0"/>
          <w:vertAlign w:val="baseline"/>
          <w:rtl/>
        </w:rPr>
        <w:footnoteRef/>
      </w:r>
      <w:r w:rsidRPr="009171A9">
        <w:rPr>
          <w:spacing w:val="0"/>
          <w:w w:val="100"/>
          <w:rtl/>
        </w:rPr>
        <w:t xml:space="preserve">) الهيئة الحكومية الدولية المعنية بتغير المناخ، القرار </w:t>
      </w:r>
      <w:r w:rsidRPr="009171A9">
        <w:rPr>
          <w:spacing w:val="0"/>
          <w:w w:val="100"/>
        </w:rPr>
        <w:t>IPCC/XLIII-6</w:t>
      </w:r>
      <w:r w:rsidRPr="009171A9">
        <w:rPr>
          <w:spacing w:val="0"/>
          <w:w w:val="100"/>
          <w:rtl/>
        </w:rPr>
        <w:t>.</w:t>
      </w:r>
    </w:p>
  </w:footnote>
  <w:footnote w:id="90">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Pr>
      </w:pPr>
      <w:r w:rsidRPr="009171A9">
        <w:rPr>
          <w:i/>
          <w:spacing w:val="0"/>
          <w:w w:val="100"/>
          <w:rtl/>
        </w:rPr>
        <w:t>(</w:t>
      </w:r>
      <w:r w:rsidRPr="009171A9">
        <w:rPr>
          <w:spacing w:val="0"/>
          <w:w w:val="100"/>
          <w:rtl/>
        </w:rPr>
        <w:footnoteRef/>
      </w:r>
      <w:r w:rsidRPr="009171A9">
        <w:rPr>
          <w:i/>
          <w:spacing w:val="0"/>
          <w:w w:val="100"/>
          <w:rtl/>
        </w:rPr>
        <w:t>) </w:t>
      </w:r>
      <w:r w:rsidRPr="009171A9">
        <w:rPr>
          <w:spacing w:val="0"/>
          <w:w w:val="100"/>
          <w:rtl/>
        </w:rPr>
        <w:t>حسب ما</w:t>
      </w:r>
      <w:r w:rsidRPr="009171A9">
        <w:rPr>
          <w:rFonts w:hint="cs"/>
          <w:spacing w:val="0"/>
          <w:w w:val="100"/>
          <w:rtl/>
        </w:rPr>
        <w:t> </w:t>
      </w:r>
      <w:r w:rsidRPr="009171A9">
        <w:rPr>
          <w:spacing w:val="0"/>
          <w:w w:val="100"/>
          <w:rtl/>
        </w:rPr>
        <w:t xml:space="preserve">ورد في التقرير الذي أعده في عام 2013 الفريق العامل الأول التابع للهيئة الحكومية الدولية المعنية بتغير المناخ عن </w:t>
      </w:r>
      <w:r w:rsidRPr="009171A9">
        <w:rPr>
          <w:rFonts w:hint="cs"/>
          <w:spacing w:val="0"/>
          <w:w w:val="100"/>
          <w:rtl/>
        </w:rPr>
        <w:t>ال</w:t>
      </w:r>
      <w:r w:rsidRPr="009171A9">
        <w:rPr>
          <w:spacing w:val="0"/>
          <w:w w:val="100"/>
          <w:rtl/>
        </w:rPr>
        <w:t>أس</w:t>
      </w:r>
      <w:r w:rsidRPr="009171A9">
        <w:rPr>
          <w:rFonts w:hint="cs"/>
          <w:spacing w:val="0"/>
          <w:w w:val="100"/>
          <w:rtl/>
        </w:rPr>
        <w:t>ا</w:t>
      </w:r>
      <w:r w:rsidRPr="009171A9">
        <w:rPr>
          <w:spacing w:val="0"/>
          <w:w w:val="100"/>
          <w:rtl/>
        </w:rPr>
        <w:t xml:space="preserve">س </w:t>
      </w:r>
      <w:r w:rsidRPr="009171A9">
        <w:rPr>
          <w:rFonts w:hint="cs"/>
          <w:spacing w:val="0"/>
          <w:w w:val="100"/>
          <w:rtl/>
        </w:rPr>
        <w:t>ال</w:t>
      </w:r>
      <w:r w:rsidRPr="009171A9">
        <w:rPr>
          <w:spacing w:val="0"/>
          <w:w w:val="100"/>
          <w:rtl/>
        </w:rPr>
        <w:t>علم</w:t>
      </w:r>
      <w:r w:rsidRPr="009171A9">
        <w:rPr>
          <w:rFonts w:hint="cs"/>
          <w:spacing w:val="0"/>
          <w:w w:val="100"/>
          <w:rtl/>
        </w:rPr>
        <w:t>ي</w:t>
      </w:r>
      <w:r w:rsidRPr="009171A9">
        <w:rPr>
          <w:spacing w:val="0"/>
          <w:w w:val="100"/>
          <w:rtl/>
        </w:rPr>
        <w:t xml:space="preserve"> الفيزيا</w:t>
      </w:r>
      <w:r w:rsidRPr="009171A9">
        <w:rPr>
          <w:rFonts w:hint="cs"/>
          <w:spacing w:val="0"/>
          <w:w w:val="100"/>
          <w:rtl/>
        </w:rPr>
        <w:t xml:space="preserve">ئي </w:t>
      </w:r>
      <w:r w:rsidRPr="009171A9">
        <w:rPr>
          <w:spacing w:val="0"/>
          <w:w w:val="100"/>
          <w:rtl/>
        </w:rPr>
        <w:t>المستنَد إليه</w:t>
      </w:r>
      <w:r w:rsidRPr="009171A9">
        <w:rPr>
          <w:rFonts w:hint="cs"/>
          <w:spacing w:val="0"/>
          <w:w w:val="100"/>
          <w:rtl/>
        </w:rPr>
        <w:t xml:space="preserve"> </w:t>
      </w:r>
      <w:r w:rsidRPr="009171A9">
        <w:rPr>
          <w:spacing w:val="0"/>
          <w:w w:val="100"/>
          <w:rtl/>
        </w:rPr>
        <w:t>في القول بحدوث تغير المناخ.</w:t>
      </w:r>
    </w:p>
  </w:footnote>
  <w:footnote w:id="91">
    <w:p w:rsidR="00DC7840" w:rsidRPr="009171A9" w:rsidRDefault="00DC7840" w:rsidP="009171A9">
      <w:pPr>
        <w:pStyle w:val="FootnoteText"/>
        <w:tabs>
          <w:tab w:val="clear" w:pos="418"/>
          <w:tab w:val="right" w:pos="1195"/>
          <w:tab w:val="left" w:pos="1267"/>
          <w:tab w:val="left" w:pos="1656"/>
          <w:tab w:val="left" w:pos="2088"/>
        </w:tabs>
        <w:spacing w:after="80"/>
        <w:ind w:left="1267" w:right="1267" w:firstLine="0"/>
        <w:rPr>
          <w:spacing w:val="0"/>
          <w:w w:val="100"/>
        </w:rPr>
      </w:pPr>
      <w:r w:rsidRPr="009171A9">
        <w:rPr>
          <w:spacing w:val="0"/>
          <w:w w:val="100"/>
          <w:rtl/>
        </w:rPr>
        <w:t>(</w:t>
      </w:r>
      <w:r w:rsidRPr="009171A9">
        <w:rPr>
          <w:rStyle w:val="FootnoteReference"/>
          <w:spacing w:val="0"/>
          <w:vertAlign w:val="baseline"/>
          <w:rtl/>
        </w:rPr>
        <w:footnoteRef/>
      </w:r>
      <w:r w:rsidRPr="009171A9">
        <w:rPr>
          <w:spacing w:val="0"/>
          <w:w w:val="100"/>
          <w:rtl/>
        </w:rPr>
        <w:t>) </w:t>
      </w:r>
      <w:r w:rsidR="00447444">
        <w:rPr>
          <w:rFonts w:hint="cs"/>
          <w:spacing w:val="0"/>
          <w:w w:val="100"/>
          <w:rtl/>
        </w:rPr>
        <w:t xml:space="preserve">انظر </w:t>
      </w:r>
      <w:r w:rsidRPr="009171A9">
        <w:rPr>
          <w:spacing w:val="0"/>
          <w:w w:val="100"/>
          <w:rtl/>
        </w:rPr>
        <w:t xml:space="preserve">الوثيقة </w:t>
      </w:r>
      <w:hyperlink r:id="rId57" w:history="1">
        <w:r w:rsidRPr="009171A9">
          <w:rPr>
            <w:rStyle w:val="Hyperlink"/>
            <w:color w:val="auto"/>
            <w:spacing w:val="0"/>
            <w:w w:val="100"/>
          </w:rPr>
          <w:t>FCCC/CP/2015/10/Add.1</w:t>
        </w:r>
      </w:hyperlink>
      <w:r w:rsidRPr="009171A9">
        <w:rPr>
          <w:spacing w:val="0"/>
          <w:w w:val="100"/>
          <w:rtl/>
        </w:rPr>
        <w:t>، القرار 1/م أ-21، المرفق</w:t>
      </w:r>
      <w:r w:rsidR="00447444">
        <w:rPr>
          <w:rFonts w:hint="cs"/>
          <w:spacing w:val="0"/>
          <w:w w:val="100"/>
          <w:rtl/>
        </w:rPr>
        <w:t>.</w:t>
      </w:r>
    </w:p>
  </w:footnote>
  <w:footnote w:id="92">
    <w:p w:rsidR="00DC7840" w:rsidRPr="009171A9" w:rsidRDefault="00DC7840" w:rsidP="009171A9">
      <w:pPr>
        <w:pStyle w:val="FootnoteText"/>
        <w:tabs>
          <w:tab w:val="clear" w:pos="418"/>
          <w:tab w:val="right" w:pos="1195"/>
          <w:tab w:val="left" w:pos="1267"/>
          <w:tab w:val="left" w:pos="1656"/>
          <w:tab w:val="left" w:pos="2088"/>
        </w:tabs>
        <w:spacing w:after="80"/>
        <w:ind w:left="1267" w:right="1267" w:firstLine="0"/>
        <w:rPr>
          <w:spacing w:val="0"/>
          <w:w w:val="100"/>
        </w:rPr>
      </w:pPr>
      <w:r w:rsidRPr="009171A9">
        <w:rPr>
          <w:spacing w:val="0"/>
          <w:w w:val="100"/>
          <w:rtl/>
        </w:rPr>
        <w:t>(</w:t>
      </w:r>
      <w:r w:rsidRPr="009171A9">
        <w:rPr>
          <w:rStyle w:val="FootnoteReference"/>
          <w:spacing w:val="0"/>
          <w:vertAlign w:val="baseline"/>
          <w:rtl/>
        </w:rPr>
        <w:footnoteRef/>
      </w:r>
      <w:r w:rsidRPr="009171A9">
        <w:rPr>
          <w:spacing w:val="0"/>
          <w:w w:val="100"/>
          <w:rtl/>
        </w:rPr>
        <w:t>) </w:t>
      </w:r>
      <w:r w:rsidRPr="009171A9">
        <w:rPr>
          <w:spacing w:val="0"/>
          <w:w w:val="100"/>
        </w:rPr>
        <w:t xml:space="preserve">United Nations, </w:t>
      </w:r>
      <w:r w:rsidRPr="009171A9">
        <w:rPr>
          <w:i/>
          <w:iCs/>
          <w:spacing w:val="0"/>
          <w:w w:val="100"/>
        </w:rPr>
        <w:t>Treaty Series</w:t>
      </w:r>
      <w:r w:rsidRPr="009171A9">
        <w:rPr>
          <w:iCs/>
          <w:spacing w:val="0"/>
          <w:w w:val="100"/>
        </w:rPr>
        <w:t>,</w:t>
      </w:r>
      <w:r w:rsidRPr="009171A9">
        <w:rPr>
          <w:i/>
          <w:iCs/>
          <w:spacing w:val="0"/>
          <w:w w:val="100"/>
        </w:rPr>
        <w:t xml:space="preserve"> </w:t>
      </w:r>
      <w:r w:rsidRPr="009171A9">
        <w:rPr>
          <w:spacing w:val="0"/>
          <w:w w:val="100"/>
        </w:rPr>
        <w:t>vol. 1771, No. 30822</w:t>
      </w:r>
      <w:r w:rsidRPr="009171A9">
        <w:rPr>
          <w:rFonts w:hint="cs"/>
          <w:spacing w:val="0"/>
          <w:w w:val="100"/>
          <w:rtl/>
        </w:rPr>
        <w:t>.</w:t>
      </w:r>
    </w:p>
  </w:footnote>
  <w:footnote w:id="93">
    <w:p w:rsidR="009171A9" w:rsidRPr="009171A9" w:rsidRDefault="009171A9" w:rsidP="009171A9">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80"/>
        <w:ind w:left="1267" w:right="1267" w:firstLine="0"/>
        <w:rPr>
          <w:spacing w:val="0"/>
          <w:w w:val="100"/>
          <w:rtl/>
        </w:rPr>
      </w:pPr>
      <w:r w:rsidRPr="009171A9">
        <w:rPr>
          <w:spacing w:val="0"/>
          <w:w w:val="100"/>
          <w:rtl/>
        </w:rPr>
        <w:t>(</w:t>
      </w:r>
      <w:r w:rsidRPr="009171A9">
        <w:rPr>
          <w:rStyle w:val="FootnoteReference"/>
          <w:spacing w:val="0"/>
          <w:vertAlign w:val="baseline"/>
          <w:rtl/>
        </w:rPr>
        <w:footnoteRef/>
      </w:r>
      <w:r w:rsidRPr="009171A9">
        <w:rPr>
          <w:spacing w:val="0"/>
          <w:w w:val="100"/>
          <w:rtl/>
        </w:rPr>
        <w:t>)</w:t>
      </w:r>
      <w:r w:rsidRPr="009171A9">
        <w:rPr>
          <w:rFonts w:hint="cs"/>
          <w:spacing w:val="0"/>
          <w:w w:val="100"/>
          <w:rtl/>
        </w:rPr>
        <w:t> </w:t>
      </w:r>
      <w:hyperlink r:id="rId58" w:history="1">
        <w:r w:rsidRPr="00DA49CB">
          <w:rPr>
            <w:rStyle w:val="Hyperlink"/>
            <w:szCs w:val="17"/>
          </w:rPr>
          <w:t>A/C.2/71/5</w:t>
        </w:r>
      </w:hyperlink>
      <w:r>
        <w:rPr>
          <w:rFonts w:hint="cs"/>
          <w:spacing w:val="0"/>
          <w:w w:val="100"/>
          <w:rtl/>
        </w:rPr>
        <w:t>، المرفق.</w:t>
      </w:r>
    </w:p>
  </w:footnote>
  <w:footnote w:id="94">
    <w:p w:rsidR="00DC7840" w:rsidRPr="009171A9" w:rsidRDefault="00DC7840" w:rsidP="009171A9">
      <w:pPr>
        <w:pStyle w:val="FootnoteText"/>
        <w:tabs>
          <w:tab w:val="clear" w:pos="418"/>
          <w:tab w:val="right" w:pos="1195"/>
          <w:tab w:val="left" w:pos="1267"/>
          <w:tab w:val="left" w:pos="1656"/>
          <w:tab w:val="left" w:pos="2088"/>
        </w:tabs>
        <w:spacing w:after="80"/>
        <w:ind w:left="1267" w:right="1267" w:firstLine="0"/>
        <w:rPr>
          <w:spacing w:val="0"/>
          <w:w w:val="100"/>
        </w:rPr>
      </w:pPr>
      <w:r w:rsidRPr="009171A9">
        <w:rPr>
          <w:spacing w:val="0"/>
          <w:w w:val="100"/>
          <w:rtl/>
        </w:rPr>
        <w:t>(</w:t>
      </w:r>
      <w:r w:rsidRPr="009171A9">
        <w:rPr>
          <w:rStyle w:val="FootnoteReference"/>
          <w:spacing w:val="0"/>
          <w:vertAlign w:val="baseline"/>
          <w:rtl/>
        </w:rPr>
        <w:footnoteRef/>
      </w:r>
      <w:r w:rsidRPr="009171A9">
        <w:rPr>
          <w:spacing w:val="0"/>
          <w:w w:val="100"/>
          <w:rtl/>
        </w:rPr>
        <w:t>) </w:t>
      </w:r>
      <w:r w:rsidRPr="009171A9">
        <w:rPr>
          <w:rFonts w:hint="cs"/>
          <w:spacing w:val="0"/>
          <w:w w:val="100"/>
          <w:rtl/>
        </w:rPr>
        <w:t xml:space="preserve">المنظمة البحرية الدولية، الوثيقة </w:t>
      </w:r>
      <w:r w:rsidRPr="009171A9">
        <w:rPr>
          <w:spacing w:val="0"/>
          <w:w w:val="100"/>
          <w:lang w:val="en-GB"/>
        </w:rPr>
        <w:t>BWM/CONF/36</w:t>
      </w:r>
      <w:r w:rsidRPr="009171A9">
        <w:rPr>
          <w:rFonts w:hint="cs"/>
          <w:spacing w:val="0"/>
          <w:w w:val="100"/>
          <w:rtl/>
        </w:rPr>
        <w:t>، المرفق.</w:t>
      </w:r>
    </w:p>
  </w:footnote>
  <w:footnote w:id="95">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Pr>
      </w:pPr>
      <w:r w:rsidRPr="009171A9">
        <w:rPr>
          <w:i/>
          <w:spacing w:val="0"/>
          <w:w w:val="100"/>
          <w:rtl/>
        </w:rPr>
        <w:t>(</w:t>
      </w:r>
      <w:r w:rsidRPr="009171A9">
        <w:rPr>
          <w:spacing w:val="0"/>
          <w:w w:val="100"/>
          <w:rtl/>
        </w:rPr>
        <w:footnoteRef/>
      </w:r>
      <w:r w:rsidRPr="009171A9">
        <w:rPr>
          <w:i/>
          <w:spacing w:val="0"/>
          <w:w w:val="100"/>
          <w:rtl/>
        </w:rPr>
        <w:t>) </w:t>
      </w:r>
      <w:hyperlink r:id="rId59" w:history="1">
        <w:r w:rsidR="009171A9" w:rsidRPr="00DA49CB">
          <w:rPr>
            <w:rStyle w:val="Hyperlink"/>
            <w:szCs w:val="17"/>
          </w:rPr>
          <w:t>UNEP/EA.2/5</w:t>
        </w:r>
      </w:hyperlink>
      <w:r w:rsidRPr="009171A9">
        <w:rPr>
          <w:rFonts w:hint="cs"/>
          <w:spacing w:val="0"/>
          <w:w w:val="100"/>
          <w:rtl/>
        </w:rPr>
        <w:t>.</w:t>
      </w:r>
    </w:p>
  </w:footnote>
  <w:footnote w:id="96">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tl/>
        </w:rPr>
      </w:pPr>
      <w:r w:rsidRPr="009171A9">
        <w:rPr>
          <w:i/>
          <w:spacing w:val="0"/>
          <w:w w:val="100"/>
          <w:rtl/>
        </w:rPr>
        <w:t>(</w:t>
      </w:r>
      <w:r w:rsidRPr="009171A9">
        <w:rPr>
          <w:spacing w:val="0"/>
          <w:w w:val="100"/>
          <w:rtl/>
        </w:rPr>
        <w:footnoteRef/>
      </w:r>
      <w:r w:rsidRPr="009171A9">
        <w:rPr>
          <w:i/>
          <w:spacing w:val="0"/>
          <w:w w:val="100"/>
          <w:rtl/>
        </w:rPr>
        <w:t>) </w:t>
      </w:r>
      <w:r w:rsidRPr="009171A9">
        <w:rPr>
          <w:spacing w:val="0"/>
          <w:w w:val="100"/>
        </w:rPr>
        <w:t xml:space="preserve">United Nations, </w:t>
      </w:r>
      <w:r w:rsidRPr="009171A9">
        <w:rPr>
          <w:i/>
          <w:iCs/>
          <w:spacing w:val="0"/>
          <w:w w:val="100"/>
        </w:rPr>
        <w:t>Treaty Series</w:t>
      </w:r>
      <w:r w:rsidRPr="009171A9">
        <w:rPr>
          <w:spacing w:val="0"/>
          <w:w w:val="100"/>
        </w:rPr>
        <w:t>, vol. 1651, No. 28395</w:t>
      </w:r>
      <w:r w:rsidRPr="009171A9">
        <w:rPr>
          <w:rFonts w:hint="cs"/>
          <w:spacing w:val="0"/>
          <w:w w:val="100"/>
          <w:rtl/>
        </w:rPr>
        <w:t>.</w:t>
      </w:r>
    </w:p>
  </w:footnote>
  <w:footnote w:id="97">
    <w:p w:rsidR="00DC7840" w:rsidRPr="009171A9" w:rsidRDefault="00DC7840" w:rsidP="009171A9">
      <w:pPr>
        <w:pStyle w:val="FootnoteText"/>
        <w:tabs>
          <w:tab w:val="clear" w:pos="418"/>
          <w:tab w:val="right" w:pos="1195"/>
          <w:tab w:val="left" w:pos="1267"/>
          <w:tab w:val="left" w:pos="1656"/>
          <w:tab w:val="left" w:pos="2088"/>
        </w:tabs>
        <w:spacing w:after="80"/>
        <w:ind w:left="1267" w:right="1267" w:firstLine="0"/>
        <w:rPr>
          <w:spacing w:val="0"/>
          <w:w w:val="100"/>
        </w:rPr>
      </w:pPr>
      <w:r w:rsidRPr="009171A9">
        <w:rPr>
          <w:i/>
          <w:spacing w:val="0"/>
          <w:w w:val="100"/>
          <w:rtl/>
        </w:rPr>
        <w:t>(</w:t>
      </w:r>
      <w:r w:rsidRPr="009171A9">
        <w:rPr>
          <w:rStyle w:val="FootnoteReference"/>
          <w:i/>
          <w:spacing w:val="0"/>
          <w:vertAlign w:val="baseline"/>
          <w:rtl/>
        </w:rPr>
        <w:footnoteRef/>
      </w:r>
      <w:r w:rsidRPr="009171A9">
        <w:rPr>
          <w:i/>
          <w:spacing w:val="0"/>
          <w:w w:val="100"/>
          <w:rtl/>
        </w:rPr>
        <w:t>) </w:t>
      </w:r>
      <w:r w:rsidRPr="009171A9">
        <w:rPr>
          <w:spacing w:val="0"/>
          <w:w w:val="100"/>
          <w:rtl/>
        </w:rPr>
        <w:t>الاتفاقية الدولية لمنع التلوث الناجم عن السفن، المرفق الرابع (بنود منع التلوث بمياه المجاري الآتية من</w:t>
      </w:r>
      <w:r w:rsidRPr="009171A9">
        <w:rPr>
          <w:rFonts w:hint="cs"/>
          <w:spacing w:val="0"/>
          <w:w w:val="100"/>
          <w:rtl/>
        </w:rPr>
        <w:t> </w:t>
      </w:r>
      <w:r w:rsidRPr="009171A9">
        <w:rPr>
          <w:spacing w:val="0"/>
          <w:w w:val="100"/>
          <w:rtl/>
        </w:rPr>
        <w:t>السفن) والمرفق الخامس (بنود منع التلوث بالنفايات الناجمة السفن).</w:t>
      </w:r>
    </w:p>
  </w:footnote>
  <w:footnote w:id="98">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Pr>
      </w:pPr>
      <w:r w:rsidRPr="009171A9">
        <w:rPr>
          <w:i/>
          <w:spacing w:val="0"/>
          <w:w w:val="100"/>
          <w:rtl/>
        </w:rPr>
        <w:t>(</w:t>
      </w:r>
      <w:r w:rsidRPr="009171A9">
        <w:rPr>
          <w:spacing w:val="0"/>
          <w:w w:val="100"/>
          <w:rtl/>
        </w:rPr>
        <w:footnoteRef/>
      </w:r>
      <w:r w:rsidRPr="009171A9">
        <w:rPr>
          <w:i/>
          <w:spacing w:val="0"/>
          <w:w w:val="100"/>
          <w:rtl/>
        </w:rPr>
        <w:t>) </w:t>
      </w:r>
      <w:r w:rsidRPr="009171A9">
        <w:rPr>
          <w:spacing w:val="0"/>
          <w:w w:val="100"/>
          <w:rtl/>
        </w:rPr>
        <w:t xml:space="preserve">المنظمة البحرية الدولية، الوثيقة </w:t>
      </w:r>
      <w:r w:rsidRPr="009171A9">
        <w:rPr>
          <w:spacing w:val="0"/>
          <w:w w:val="100"/>
        </w:rPr>
        <w:t>MEPC 62/24/Add.1</w:t>
      </w:r>
      <w:r w:rsidRPr="009171A9">
        <w:rPr>
          <w:spacing w:val="0"/>
          <w:w w:val="100"/>
          <w:rtl/>
        </w:rPr>
        <w:t xml:space="preserve">، المرفق 19، القرار </w:t>
      </w:r>
      <w:r w:rsidRPr="009171A9">
        <w:rPr>
          <w:spacing w:val="0"/>
          <w:w w:val="100"/>
        </w:rPr>
        <w:t>MEPC.203(62)</w:t>
      </w:r>
      <w:r w:rsidRPr="009171A9">
        <w:rPr>
          <w:spacing w:val="0"/>
          <w:w w:val="100"/>
          <w:rtl/>
        </w:rPr>
        <w:t>.</w:t>
      </w:r>
    </w:p>
  </w:footnote>
  <w:footnote w:id="99">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Pr>
      </w:pPr>
      <w:r w:rsidRPr="009171A9">
        <w:rPr>
          <w:i/>
          <w:spacing w:val="0"/>
          <w:w w:val="100"/>
          <w:rtl/>
        </w:rPr>
        <w:t>(</w:t>
      </w:r>
      <w:r w:rsidRPr="009171A9">
        <w:rPr>
          <w:spacing w:val="0"/>
          <w:w w:val="100"/>
          <w:rtl/>
        </w:rPr>
        <w:footnoteRef/>
      </w:r>
      <w:r w:rsidRPr="009171A9">
        <w:rPr>
          <w:i/>
          <w:spacing w:val="0"/>
          <w:w w:val="100"/>
          <w:rtl/>
        </w:rPr>
        <w:t>) </w:t>
      </w:r>
      <w:r w:rsidRPr="009171A9">
        <w:rPr>
          <w:spacing w:val="0"/>
          <w:w w:val="100"/>
          <w:rtl/>
        </w:rPr>
        <w:t xml:space="preserve">المنظمة البحرية الدولية، قرار الجمعية </w:t>
      </w:r>
      <w:r w:rsidRPr="009171A9">
        <w:rPr>
          <w:spacing w:val="0"/>
          <w:w w:val="100"/>
        </w:rPr>
        <w:t>A.963(23)</w:t>
      </w:r>
      <w:r w:rsidRPr="009171A9">
        <w:rPr>
          <w:spacing w:val="0"/>
          <w:w w:val="100"/>
          <w:rtl/>
        </w:rPr>
        <w:t>.</w:t>
      </w:r>
    </w:p>
  </w:footnote>
  <w:footnote w:id="100">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Pr>
      </w:pPr>
      <w:r w:rsidRPr="009171A9">
        <w:rPr>
          <w:i/>
          <w:spacing w:val="0"/>
          <w:w w:val="100"/>
          <w:rtl/>
        </w:rPr>
        <w:t>(</w:t>
      </w:r>
      <w:r w:rsidRPr="009171A9">
        <w:rPr>
          <w:spacing w:val="0"/>
          <w:w w:val="100"/>
          <w:rtl/>
        </w:rPr>
        <w:footnoteRef/>
      </w:r>
      <w:r w:rsidRPr="009171A9">
        <w:rPr>
          <w:i/>
          <w:spacing w:val="0"/>
          <w:w w:val="100"/>
          <w:rtl/>
        </w:rPr>
        <w:t>) </w:t>
      </w:r>
      <w:r w:rsidRPr="009171A9">
        <w:rPr>
          <w:spacing w:val="0"/>
          <w:w w:val="100"/>
          <w:rtl/>
        </w:rPr>
        <w:t xml:space="preserve">برنامج الأمم المتحدة للبيئة، الوثيقة </w:t>
      </w:r>
      <w:r w:rsidRPr="009171A9">
        <w:rPr>
          <w:spacing w:val="0"/>
          <w:w w:val="100"/>
        </w:rPr>
        <w:t>UNEP(DEPI)/GPA/IGR.3/6</w:t>
      </w:r>
      <w:r w:rsidRPr="009171A9">
        <w:rPr>
          <w:spacing w:val="0"/>
          <w:w w:val="100"/>
          <w:rtl/>
        </w:rPr>
        <w:t>، المرفق.</w:t>
      </w:r>
    </w:p>
  </w:footnote>
  <w:footnote w:id="101">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tl/>
        </w:rPr>
      </w:pPr>
      <w:r w:rsidRPr="009171A9">
        <w:rPr>
          <w:rFonts w:hint="cs"/>
          <w:spacing w:val="0"/>
          <w:w w:val="100"/>
          <w:rtl/>
          <w:lang w:bidi="ar-SY"/>
        </w:rPr>
        <w:t>(</w:t>
      </w:r>
      <w:r w:rsidRPr="009171A9">
        <w:rPr>
          <w:spacing w:val="0"/>
          <w:w w:val="100"/>
        </w:rPr>
        <w:footnoteRef/>
      </w:r>
      <w:r w:rsidRPr="009171A9">
        <w:rPr>
          <w:rFonts w:hint="cs"/>
          <w:spacing w:val="0"/>
          <w:w w:val="100"/>
          <w:rtl/>
          <w:lang w:bidi="ar-SY"/>
        </w:rPr>
        <w:t>)</w:t>
      </w:r>
      <w:r w:rsidRPr="009171A9">
        <w:rPr>
          <w:spacing w:val="0"/>
          <w:w w:val="100"/>
          <w:rtl/>
          <w:lang w:bidi="ar-SY"/>
        </w:rPr>
        <w:t> </w:t>
      </w:r>
      <w:r w:rsidRPr="009171A9">
        <w:rPr>
          <w:spacing w:val="0"/>
          <w:w w:val="100"/>
          <w:rtl/>
        </w:rPr>
        <w:t>برنامج الأمم المتحدة للبيئة، الوثيقة</w:t>
      </w:r>
      <w:r w:rsidRPr="009171A9">
        <w:rPr>
          <w:rFonts w:hint="cs"/>
          <w:spacing w:val="0"/>
          <w:w w:val="100"/>
          <w:rtl/>
        </w:rPr>
        <w:t xml:space="preserve"> </w:t>
      </w:r>
      <w:r w:rsidRPr="009171A9">
        <w:rPr>
          <w:spacing w:val="0"/>
          <w:w w:val="100"/>
        </w:rPr>
        <w:t>UNEP(DTIE)/Hg/CONF/4</w:t>
      </w:r>
      <w:r w:rsidRPr="009171A9">
        <w:rPr>
          <w:rFonts w:hint="cs"/>
          <w:spacing w:val="0"/>
          <w:w w:val="100"/>
          <w:rtl/>
        </w:rPr>
        <w:t>، المرفق الثاني.</w:t>
      </w:r>
    </w:p>
  </w:footnote>
  <w:footnote w:id="102">
    <w:p w:rsidR="00DC7840" w:rsidRPr="009171A9" w:rsidRDefault="00DC7840" w:rsidP="009171A9">
      <w:pPr>
        <w:pStyle w:val="FootnoteText"/>
        <w:tabs>
          <w:tab w:val="clear" w:pos="418"/>
          <w:tab w:val="right" w:pos="1195"/>
          <w:tab w:val="left" w:pos="1267"/>
          <w:tab w:val="left" w:pos="1656"/>
          <w:tab w:val="left" w:pos="2088"/>
        </w:tabs>
        <w:spacing w:after="80"/>
        <w:ind w:left="1267" w:right="1267" w:firstLine="0"/>
        <w:rPr>
          <w:spacing w:val="0"/>
          <w:w w:val="100"/>
        </w:rPr>
      </w:pPr>
      <w:r w:rsidRPr="009171A9">
        <w:rPr>
          <w:i/>
          <w:spacing w:val="0"/>
          <w:w w:val="100"/>
          <w:rtl/>
        </w:rPr>
        <w:t>(</w:t>
      </w:r>
      <w:r w:rsidRPr="009171A9">
        <w:rPr>
          <w:rStyle w:val="FootnoteReference"/>
          <w:i/>
          <w:spacing w:val="0"/>
          <w:vertAlign w:val="baseline"/>
          <w:rtl/>
        </w:rPr>
        <w:footnoteRef/>
      </w:r>
      <w:r w:rsidRPr="009171A9">
        <w:rPr>
          <w:i/>
          <w:spacing w:val="0"/>
          <w:w w:val="100"/>
          <w:rtl/>
        </w:rPr>
        <w:t>) </w:t>
      </w:r>
      <w:r w:rsidRPr="009171A9">
        <w:rPr>
          <w:spacing w:val="0"/>
          <w:w w:val="100"/>
          <w:rtl/>
        </w:rPr>
        <w:t>القرار</w:t>
      </w:r>
      <w:r w:rsidRPr="009171A9">
        <w:rPr>
          <w:rFonts w:hint="cs"/>
          <w:spacing w:val="0"/>
          <w:w w:val="100"/>
          <w:rtl/>
        </w:rPr>
        <w:t xml:space="preserve"> </w:t>
      </w:r>
      <w:hyperlink r:id="rId60" w:history="1">
        <w:r w:rsidRPr="009171A9">
          <w:rPr>
            <w:rStyle w:val="Hyperlink"/>
            <w:rFonts w:hint="cs"/>
            <w:color w:val="auto"/>
            <w:spacing w:val="0"/>
            <w:w w:val="100"/>
            <w:rtl/>
          </w:rPr>
          <w:t>55/2</w:t>
        </w:r>
      </w:hyperlink>
      <w:r w:rsidRPr="009171A9">
        <w:rPr>
          <w:spacing w:val="0"/>
          <w:w w:val="100"/>
          <w:rtl/>
        </w:rPr>
        <w:t>.</w:t>
      </w:r>
    </w:p>
  </w:footnote>
  <w:footnote w:id="103">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Pr>
      </w:pPr>
      <w:r w:rsidRPr="009171A9">
        <w:rPr>
          <w:i/>
          <w:spacing w:val="0"/>
          <w:w w:val="100"/>
          <w:rtl/>
        </w:rPr>
        <w:t>(</w:t>
      </w:r>
      <w:r w:rsidRPr="009171A9">
        <w:rPr>
          <w:spacing w:val="0"/>
          <w:w w:val="100"/>
          <w:rtl/>
        </w:rPr>
        <w:footnoteRef/>
      </w:r>
      <w:r w:rsidRPr="009171A9">
        <w:rPr>
          <w:i/>
          <w:spacing w:val="0"/>
          <w:w w:val="100"/>
          <w:rtl/>
        </w:rPr>
        <w:t>) </w:t>
      </w:r>
      <w:r w:rsidRPr="009171A9">
        <w:rPr>
          <w:rFonts w:hint="cs"/>
          <w:i/>
          <w:iCs/>
          <w:spacing w:val="0"/>
          <w:w w:val="100"/>
          <w:rtl/>
        </w:rPr>
        <w:t xml:space="preserve">تقرير المؤتمر الدولي لتمويل التنمية، </w:t>
      </w:r>
      <w:proofErr w:type="spellStart"/>
      <w:r w:rsidRPr="009171A9">
        <w:rPr>
          <w:rFonts w:hint="cs"/>
          <w:i/>
          <w:iCs/>
          <w:spacing w:val="0"/>
          <w:w w:val="100"/>
          <w:rtl/>
        </w:rPr>
        <w:t>مونتيري</w:t>
      </w:r>
      <w:proofErr w:type="spellEnd"/>
      <w:r w:rsidRPr="009171A9">
        <w:rPr>
          <w:rFonts w:hint="cs"/>
          <w:i/>
          <w:iCs/>
          <w:spacing w:val="0"/>
          <w:w w:val="100"/>
          <w:rtl/>
        </w:rPr>
        <w:t xml:space="preserve">، المكسيك، 18-22 آذار/مارس 2002 </w:t>
      </w:r>
      <w:r w:rsidRPr="009171A9">
        <w:rPr>
          <w:rFonts w:hint="cs"/>
          <w:spacing w:val="0"/>
          <w:w w:val="100"/>
          <w:rtl/>
        </w:rPr>
        <w:t>(منشورات</w:t>
      </w:r>
      <w:r w:rsidRPr="009171A9">
        <w:rPr>
          <w:rFonts w:hint="eastAsia"/>
          <w:spacing w:val="0"/>
          <w:w w:val="100"/>
          <w:rtl/>
        </w:rPr>
        <w:t> </w:t>
      </w:r>
      <w:r w:rsidRPr="009171A9">
        <w:rPr>
          <w:rFonts w:hint="cs"/>
          <w:spacing w:val="0"/>
          <w:w w:val="100"/>
          <w:rtl/>
        </w:rPr>
        <w:t>الأمم</w:t>
      </w:r>
      <w:r w:rsidRPr="009171A9">
        <w:rPr>
          <w:rFonts w:hint="eastAsia"/>
          <w:spacing w:val="0"/>
          <w:w w:val="100"/>
          <w:rtl/>
        </w:rPr>
        <w:t> </w:t>
      </w:r>
      <w:r w:rsidRPr="009171A9">
        <w:rPr>
          <w:rFonts w:hint="cs"/>
          <w:spacing w:val="0"/>
          <w:w w:val="100"/>
          <w:rtl/>
        </w:rPr>
        <w:t xml:space="preserve">المتحدة، رقم المبيع </w:t>
      </w:r>
      <w:r w:rsidRPr="009171A9">
        <w:rPr>
          <w:spacing w:val="0"/>
          <w:w w:val="100"/>
          <w:lang w:val="en-GB"/>
        </w:rPr>
        <w:t>A.02.II.A.7</w:t>
      </w:r>
      <w:r w:rsidRPr="009171A9">
        <w:rPr>
          <w:rFonts w:hint="cs"/>
          <w:spacing w:val="0"/>
          <w:w w:val="100"/>
          <w:rtl/>
        </w:rPr>
        <w:t>)، الفصل الأول، القرار 1، المرفق.</w:t>
      </w:r>
    </w:p>
  </w:footnote>
  <w:footnote w:id="104">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Pr>
      </w:pPr>
      <w:r w:rsidRPr="009171A9">
        <w:rPr>
          <w:i/>
          <w:spacing w:val="0"/>
          <w:w w:val="100"/>
          <w:rtl/>
          <w:lang w:val="en-GB" w:eastAsia="zh-TW"/>
        </w:rPr>
        <w:t>(</w:t>
      </w:r>
      <w:r w:rsidRPr="009171A9">
        <w:rPr>
          <w:spacing w:val="0"/>
          <w:w w:val="100"/>
          <w:rtl/>
        </w:rPr>
        <w:footnoteRef/>
      </w:r>
      <w:r w:rsidRPr="009171A9">
        <w:rPr>
          <w:i/>
          <w:spacing w:val="0"/>
          <w:w w:val="100"/>
          <w:rtl/>
          <w:lang w:val="en-GB" w:eastAsia="zh-TW"/>
        </w:rPr>
        <w:t>) </w:t>
      </w:r>
      <w:r w:rsidRPr="009171A9">
        <w:rPr>
          <w:spacing w:val="0"/>
          <w:w w:val="100"/>
          <w:rtl/>
          <w:lang w:val="en-GB" w:eastAsia="zh-TW"/>
        </w:rPr>
        <w:t xml:space="preserve">المنظمة البحرية الدولية، الوثيقة </w:t>
      </w:r>
      <w:r w:rsidRPr="009171A9">
        <w:rPr>
          <w:spacing w:val="0"/>
          <w:w w:val="100"/>
          <w:lang w:val="en-GB" w:eastAsia="zh-TW"/>
        </w:rPr>
        <w:t>LC 30/16</w:t>
      </w:r>
      <w:r w:rsidRPr="009171A9">
        <w:rPr>
          <w:spacing w:val="0"/>
          <w:w w:val="100"/>
          <w:rtl/>
          <w:lang w:val="en-GB" w:eastAsia="zh-TW"/>
        </w:rPr>
        <w:t>، المرفق 6، القرار</w:t>
      </w:r>
      <w:r w:rsidRPr="009171A9">
        <w:rPr>
          <w:rFonts w:hint="cs"/>
          <w:spacing w:val="0"/>
          <w:w w:val="100"/>
          <w:rtl/>
          <w:lang w:val="en-GB" w:eastAsia="zh-TW"/>
        </w:rPr>
        <w:t xml:space="preserve"> </w:t>
      </w:r>
      <w:r w:rsidRPr="009171A9">
        <w:rPr>
          <w:spacing w:val="0"/>
          <w:w w:val="100"/>
          <w:lang w:val="en-GB" w:eastAsia="zh-TW"/>
        </w:rPr>
        <w:t>LC-LP.1 (2008)</w:t>
      </w:r>
      <w:r w:rsidRPr="009171A9">
        <w:rPr>
          <w:spacing w:val="0"/>
          <w:w w:val="100"/>
          <w:rtl/>
          <w:lang w:val="en-GB" w:eastAsia="zh-TW"/>
        </w:rPr>
        <w:t>.</w:t>
      </w:r>
    </w:p>
  </w:footnote>
  <w:footnote w:id="105">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Pr>
      </w:pPr>
      <w:r w:rsidRPr="009171A9">
        <w:rPr>
          <w:spacing w:val="0"/>
          <w:w w:val="100"/>
          <w:rtl/>
          <w:lang w:val="en-GB" w:eastAsia="zh-TW"/>
        </w:rPr>
        <w:t>(</w:t>
      </w:r>
      <w:r w:rsidRPr="009171A9">
        <w:rPr>
          <w:spacing w:val="0"/>
          <w:w w:val="100"/>
          <w:rtl/>
        </w:rPr>
        <w:footnoteRef/>
      </w:r>
      <w:r w:rsidRPr="009171A9">
        <w:rPr>
          <w:spacing w:val="0"/>
          <w:w w:val="100"/>
          <w:rtl/>
          <w:lang w:val="en-GB" w:eastAsia="zh-TW"/>
        </w:rPr>
        <w:t xml:space="preserve">) المنظمة البحرية الدولية، الوثيقة </w:t>
      </w:r>
      <w:r w:rsidRPr="009171A9">
        <w:rPr>
          <w:spacing w:val="0"/>
          <w:w w:val="100"/>
          <w:lang w:val="en-GB" w:eastAsia="zh-TW"/>
        </w:rPr>
        <w:t>LC 32/15</w:t>
      </w:r>
      <w:r w:rsidR="009171A9" w:rsidRPr="009171A9">
        <w:rPr>
          <w:rFonts w:hint="cs"/>
          <w:spacing w:val="0"/>
          <w:w w:val="100"/>
          <w:rtl/>
          <w:lang w:val="en-GB" w:eastAsia="zh-TW"/>
        </w:rPr>
        <w:t xml:space="preserve"> و </w:t>
      </w:r>
      <w:r w:rsidRPr="009171A9">
        <w:rPr>
          <w:spacing w:val="0"/>
          <w:w w:val="100"/>
          <w:lang w:val="en-GB" w:eastAsia="zh-TW"/>
        </w:rPr>
        <w:t>Corr. 1</w:t>
      </w:r>
      <w:r w:rsidRPr="009171A9">
        <w:rPr>
          <w:spacing w:val="0"/>
          <w:w w:val="100"/>
          <w:rtl/>
          <w:lang w:val="en-GB" w:eastAsia="zh-TW"/>
        </w:rPr>
        <w:t xml:space="preserve">، المرفق 5، القرار </w:t>
      </w:r>
      <w:r w:rsidRPr="009171A9">
        <w:rPr>
          <w:spacing w:val="0"/>
          <w:w w:val="100"/>
          <w:lang w:val="en-GB" w:eastAsia="zh-TW"/>
        </w:rPr>
        <w:t>LC-LP.2 (2010)</w:t>
      </w:r>
      <w:r w:rsidRPr="009171A9">
        <w:rPr>
          <w:spacing w:val="0"/>
          <w:w w:val="100"/>
          <w:rtl/>
          <w:lang w:val="en-GB" w:eastAsia="zh-TW"/>
        </w:rPr>
        <w:t>.</w:t>
      </w:r>
    </w:p>
  </w:footnote>
  <w:footnote w:id="106">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Pr>
      </w:pPr>
      <w:r w:rsidRPr="009171A9">
        <w:rPr>
          <w:i/>
          <w:spacing w:val="0"/>
          <w:w w:val="100"/>
          <w:rtl/>
          <w:lang w:val="en-GB" w:eastAsia="zh-TW"/>
        </w:rPr>
        <w:t>(</w:t>
      </w:r>
      <w:r w:rsidRPr="009171A9">
        <w:rPr>
          <w:spacing w:val="0"/>
          <w:w w:val="100"/>
          <w:rtl/>
        </w:rPr>
        <w:footnoteRef/>
      </w:r>
      <w:r w:rsidRPr="009171A9">
        <w:rPr>
          <w:i/>
          <w:spacing w:val="0"/>
          <w:w w:val="100"/>
          <w:rtl/>
          <w:lang w:val="en-GB" w:eastAsia="zh-TW"/>
        </w:rPr>
        <w:t>) </w:t>
      </w:r>
      <w:r w:rsidRPr="009171A9">
        <w:rPr>
          <w:spacing w:val="0"/>
          <w:w w:val="100"/>
          <w:rtl/>
          <w:lang w:val="en-GB" w:eastAsia="zh-TW"/>
        </w:rPr>
        <w:t xml:space="preserve">المنظمة البحرية الدولية، الوثيقة </w:t>
      </w:r>
      <w:r w:rsidRPr="009171A9">
        <w:rPr>
          <w:spacing w:val="0"/>
          <w:w w:val="100"/>
          <w:lang w:eastAsia="zh-TW"/>
        </w:rPr>
        <w:t>LC 35/15</w:t>
      </w:r>
      <w:r w:rsidRPr="009171A9">
        <w:rPr>
          <w:rFonts w:hint="cs"/>
          <w:spacing w:val="0"/>
          <w:w w:val="100"/>
          <w:rtl/>
          <w:lang w:eastAsia="zh-TW"/>
        </w:rPr>
        <w:t xml:space="preserve">، المرفق 4، </w:t>
      </w:r>
      <w:r w:rsidRPr="009171A9">
        <w:rPr>
          <w:spacing w:val="0"/>
          <w:w w:val="100"/>
          <w:rtl/>
          <w:lang w:val="en-GB" w:eastAsia="zh-TW"/>
        </w:rPr>
        <w:t>القرار</w:t>
      </w:r>
      <w:r w:rsidRPr="009171A9">
        <w:rPr>
          <w:rFonts w:hint="cs"/>
          <w:spacing w:val="0"/>
          <w:w w:val="100"/>
          <w:rtl/>
          <w:lang w:val="en-GB" w:eastAsia="zh-TW"/>
        </w:rPr>
        <w:t xml:space="preserve"> </w:t>
      </w:r>
      <w:r w:rsidRPr="009171A9">
        <w:rPr>
          <w:spacing w:val="0"/>
          <w:w w:val="100"/>
          <w:lang w:eastAsia="zh-TW"/>
        </w:rPr>
        <w:t>LP.4(8)</w:t>
      </w:r>
      <w:r w:rsidRPr="009171A9">
        <w:rPr>
          <w:rFonts w:hint="cs"/>
          <w:spacing w:val="0"/>
          <w:w w:val="100"/>
          <w:rtl/>
          <w:lang w:eastAsia="zh-TW" w:bidi="ar-LB"/>
        </w:rPr>
        <w:t>.</w:t>
      </w:r>
    </w:p>
  </w:footnote>
  <w:footnote w:id="107">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Pr>
      </w:pPr>
      <w:r w:rsidRPr="009171A9">
        <w:rPr>
          <w:spacing w:val="0"/>
          <w:w w:val="100"/>
          <w:rtl/>
          <w:lang w:val="en-GB" w:eastAsia="zh-TW"/>
        </w:rPr>
        <w:t>(</w:t>
      </w:r>
      <w:r w:rsidRPr="009171A9">
        <w:rPr>
          <w:spacing w:val="0"/>
          <w:w w:val="100"/>
          <w:rtl/>
        </w:rPr>
        <w:footnoteRef/>
      </w:r>
      <w:r w:rsidRPr="009171A9">
        <w:rPr>
          <w:spacing w:val="0"/>
          <w:w w:val="100"/>
          <w:rtl/>
          <w:lang w:val="en-GB" w:eastAsia="zh-TW"/>
        </w:rPr>
        <w:t xml:space="preserve">) انظر برنامج الأمم المتحدة للبيئة، الوثيقة </w:t>
      </w:r>
      <w:hyperlink r:id="rId61" w:history="1">
        <w:r w:rsidRPr="009171A9">
          <w:rPr>
            <w:rStyle w:val="Hyperlink"/>
            <w:color w:val="auto"/>
            <w:spacing w:val="0"/>
            <w:w w:val="100"/>
            <w:lang w:val="en-GB" w:eastAsia="zh-TW"/>
          </w:rPr>
          <w:t>UNEP/CBD/COP/9/29</w:t>
        </w:r>
      </w:hyperlink>
      <w:r w:rsidRPr="009171A9">
        <w:rPr>
          <w:spacing w:val="0"/>
          <w:w w:val="100"/>
          <w:rtl/>
          <w:lang w:val="en-GB" w:eastAsia="zh-TW"/>
        </w:rPr>
        <w:t>، المرفق الأول</w:t>
      </w:r>
      <w:r w:rsidRPr="009171A9">
        <w:rPr>
          <w:rFonts w:hint="cs"/>
          <w:spacing w:val="0"/>
          <w:w w:val="100"/>
          <w:rtl/>
          <w:lang w:val="en-GB" w:eastAsia="zh-TW"/>
        </w:rPr>
        <w:t>.</w:t>
      </w:r>
    </w:p>
  </w:footnote>
  <w:footnote w:id="108">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Pr>
      </w:pPr>
      <w:r w:rsidRPr="009171A9">
        <w:rPr>
          <w:spacing w:val="0"/>
          <w:w w:val="100"/>
          <w:rtl/>
          <w:lang w:val="en-GB" w:eastAsia="zh-TW"/>
        </w:rPr>
        <w:t>(</w:t>
      </w:r>
      <w:r w:rsidRPr="009171A9">
        <w:rPr>
          <w:spacing w:val="0"/>
          <w:w w:val="100"/>
          <w:rtl/>
        </w:rPr>
        <w:footnoteRef/>
      </w:r>
      <w:r w:rsidRPr="009171A9">
        <w:rPr>
          <w:spacing w:val="0"/>
          <w:w w:val="100"/>
          <w:rtl/>
          <w:lang w:val="en-GB" w:eastAsia="zh-TW"/>
        </w:rPr>
        <w:t xml:space="preserve">) انظر برنامج الأمم المتحدة للبيئة، الوثيقة </w:t>
      </w:r>
      <w:hyperlink r:id="rId62" w:history="1">
        <w:r w:rsidRPr="009171A9">
          <w:rPr>
            <w:rStyle w:val="Hyperlink"/>
            <w:color w:val="auto"/>
            <w:spacing w:val="0"/>
            <w:w w:val="100"/>
            <w:lang w:val="en-GB" w:eastAsia="zh-TW"/>
          </w:rPr>
          <w:t>UNEP/CBD/COP/10/27</w:t>
        </w:r>
      </w:hyperlink>
      <w:r w:rsidRPr="009171A9">
        <w:rPr>
          <w:spacing w:val="0"/>
          <w:w w:val="100"/>
          <w:rtl/>
          <w:lang w:val="en-GB" w:eastAsia="zh-TW"/>
        </w:rPr>
        <w:t>، المرفق</w:t>
      </w:r>
      <w:r w:rsidRPr="009171A9">
        <w:rPr>
          <w:rFonts w:hint="cs"/>
          <w:spacing w:val="0"/>
          <w:w w:val="100"/>
          <w:rtl/>
          <w:lang w:val="en-GB" w:eastAsia="zh-TW"/>
        </w:rPr>
        <w:t>.</w:t>
      </w:r>
    </w:p>
  </w:footnote>
  <w:footnote w:id="109">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Pr>
      </w:pPr>
      <w:r w:rsidRPr="009171A9">
        <w:rPr>
          <w:spacing w:val="0"/>
          <w:w w:val="100"/>
          <w:rtl/>
          <w:lang w:val="en-GB" w:eastAsia="zh-TW"/>
        </w:rPr>
        <w:t>(</w:t>
      </w:r>
      <w:r w:rsidRPr="009171A9">
        <w:rPr>
          <w:spacing w:val="0"/>
          <w:w w:val="100"/>
          <w:rtl/>
        </w:rPr>
        <w:footnoteRef/>
      </w:r>
      <w:r w:rsidRPr="009171A9">
        <w:rPr>
          <w:spacing w:val="0"/>
          <w:w w:val="100"/>
          <w:rtl/>
          <w:lang w:val="en-GB" w:eastAsia="zh-TW"/>
        </w:rPr>
        <w:t>) </w:t>
      </w:r>
      <w:hyperlink r:id="rId63" w:history="1">
        <w:r w:rsidRPr="009171A9">
          <w:rPr>
            <w:rStyle w:val="Hyperlink"/>
            <w:color w:val="auto"/>
            <w:spacing w:val="0"/>
            <w:w w:val="100"/>
            <w:lang w:val="en-GB" w:eastAsia="zh-TW"/>
          </w:rPr>
          <w:t>A/63/342</w:t>
        </w:r>
      </w:hyperlink>
      <w:r w:rsidRPr="009171A9">
        <w:rPr>
          <w:rFonts w:hint="cs"/>
          <w:spacing w:val="0"/>
          <w:w w:val="100"/>
          <w:rtl/>
          <w:lang w:val="en-GB" w:eastAsia="zh-TW"/>
        </w:rPr>
        <w:t>.</w:t>
      </w:r>
    </w:p>
  </w:footnote>
  <w:footnote w:id="110">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Pr>
      </w:pPr>
      <w:r w:rsidRPr="009171A9">
        <w:rPr>
          <w:spacing w:val="0"/>
          <w:w w:val="100"/>
          <w:rtl/>
          <w:lang w:val="en-GB" w:eastAsia="zh-TW"/>
        </w:rPr>
        <w:t>(</w:t>
      </w:r>
      <w:r w:rsidRPr="009171A9">
        <w:rPr>
          <w:spacing w:val="0"/>
          <w:w w:val="100"/>
          <w:rtl/>
        </w:rPr>
        <w:footnoteRef/>
      </w:r>
      <w:r w:rsidRPr="009171A9">
        <w:rPr>
          <w:spacing w:val="0"/>
          <w:w w:val="100"/>
          <w:rtl/>
          <w:lang w:val="en-GB" w:eastAsia="zh-TW"/>
        </w:rPr>
        <w:t>) المنظمة البحرية الدولية، الوثيقة</w:t>
      </w:r>
      <w:r w:rsidRPr="009171A9">
        <w:rPr>
          <w:rFonts w:hint="cs"/>
          <w:spacing w:val="0"/>
          <w:w w:val="100"/>
          <w:rtl/>
          <w:lang w:val="en-GB" w:eastAsia="zh-TW"/>
        </w:rPr>
        <w:t xml:space="preserve"> </w:t>
      </w:r>
      <w:r w:rsidRPr="009171A9">
        <w:rPr>
          <w:spacing w:val="0"/>
          <w:w w:val="100"/>
          <w:lang w:val="en-GB" w:eastAsia="zh-TW"/>
        </w:rPr>
        <w:t>SR/CONF/45</w:t>
      </w:r>
      <w:r w:rsidRPr="009171A9">
        <w:rPr>
          <w:rFonts w:hint="cs"/>
          <w:spacing w:val="0"/>
          <w:w w:val="100"/>
          <w:rtl/>
          <w:lang w:val="en-GB" w:eastAsia="zh-TW"/>
        </w:rPr>
        <w:t>.</w:t>
      </w:r>
    </w:p>
  </w:footnote>
  <w:footnote w:id="111">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tl/>
        </w:rPr>
      </w:pPr>
      <w:r w:rsidRPr="009171A9">
        <w:rPr>
          <w:spacing w:val="0"/>
          <w:w w:val="100"/>
          <w:rtl/>
          <w:lang w:val="en-GB" w:eastAsia="zh-TW"/>
        </w:rPr>
        <w:t>(</w:t>
      </w:r>
      <w:r w:rsidRPr="009171A9">
        <w:rPr>
          <w:spacing w:val="0"/>
          <w:w w:val="100"/>
          <w:rtl/>
        </w:rPr>
        <w:footnoteRef/>
      </w:r>
      <w:r w:rsidRPr="009171A9">
        <w:rPr>
          <w:spacing w:val="0"/>
          <w:w w:val="100"/>
          <w:rtl/>
          <w:lang w:val="en-GB" w:eastAsia="zh-TW"/>
        </w:rPr>
        <w:t>) </w:t>
      </w:r>
      <w:r w:rsidRPr="009171A9">
        <w:rPr>
          <w:spacing w:val="0"/>
          <w:w w:val="100"/>
        </w:rPr>
        <w:t xml:space="preserve">United Nations, </w:t>
      </w:r>
      <w:r w:rsidRPr="009171A9">
        <w:rPr>
          <w:i/>
          <w:iCs/>
          <w:spacing w:val="0"/>
          <w:w w:val="100"/>
        </w:rPr>
        <w:t>Treaty Series</w:t>
      </w:r>
      <w:r w:rsidRPr="009171A9">
        <w:rPr>
          <w:spacing w:val="0"/>
          <w:w w:val="100"/>
        </w:rPr>
        <w:t>, vol. 1673, No. 28911</w:t>
      </w:r>
      <w:r w:rsidRPr="009171A9">
        <w:rPr>
          <w:rFonts w:hint="cs"/>
          <w:spacing w:val="0"/>
          <w:w w:val="100"/>
          <w:rtl/>
        </w:rPr>
        <w:t>.</w:t>
      </w:r>
    </w:p>
  </w:footnote>
  <w:footnote w:id="112">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tl/>
        </w:rPr>
      </w:pPr>
      <w:r w:rsidRPr="009171A9">
        <w:rPr>
          <w:rFonts w:hint="cs"/>
          <w:spacing w:val="0"/>
          <w:w w:val="100"/>
          <w:rtl/>
          <w:lang w:bidi="ar-SY"/>
        </w:rPr>
        <w:t>(</w:t>
      </w:r>
      <w:r w:rsidRPr="009171A9">
        <w:rPr>
          <w:spacing w:val="0"/>
          <w:w w:val="100"/>
        </w:rPr>
        <w:footnoteRef/>
      </w:r>
      <w:r w:rsidRPr="009171A9">
        <w:rPr>
          <w:rFonts w:hint="cs"/>
          <w:spacing w:val="0"/>
          <w:w w:val="100"/>
          <w:rtl/>
          <w:lang w:bidi="ar-SY"/>
        </w:rPr>
        <w:t>)</w:t>
      </w:r>
      <w:r w:rsidRPr="009171A9">
        <w:rPr>
          <w:spacing w:val="0"/>
          <w:w w:val="100"/>
          <w:rtl/>
          <w:lang w:bidi="ar-SY"/>
        </w:rPr>
        <w:t> </w:t>
      </w:r>
      <w:r w:rsidRPr="009171A9">
        <w:rPr>
          <w:rFonts w:hint="cs"/>
          <w:spacing w:val="0"/>
          <w:w w:val="100"/>
          <w:rtl/>
        </w:rPr>
        <w:t>المرجع نفسه، المجلد 1891، الرقم 32194.</w:t>
      </w:r>
    </w:p>
  </w:footnote>
  <w:footnote w:id="113">
    <w:p w:rsidR="00DC7840" w:rsidRPr="009171A9" w:rsidRDefault="00DC7840" w:rsidP="009171A9">
      <w:pPr>
        <w:pStyle w:val="FootnoteText"/>
        <w:tabs>
          <w:tab w:val="clear" w:pos="418"/>
          <w:tab w:val="right" w:pos="1195"/>
          <w:tab w:val="left" w:pos="1267"/>
          <w:tab w:val="left" w:pos="1930"/>
          <w:tab w:val="left" w:pos="2592"/>
          <w:tab w:val="left" w:pos="3254"/>
        </w:tabs>
        <w:spacing w:after="80"/>
        <w:ind w:left="1267" w:right="1267" w:firstLine="0"/>
        <w:rPr>
          <w:spacing w:val="0"/>
          <w:w w:val="100"/>
        </w:rPr>
      </w:pPr>
      <w:r w:rsidRPr="009171A9">
        <w:rPr>
          <w:spacing w:val="0"/>
          <w:w w:val="100"/>
          <w:rtl/>
          <w:lang w:val="en-GB" w:eastAsia="zh-TW"/>
        </w:rPr>
        <w:t>(</w:t>
      </w:r>
      <w:r w:rsidRPr="009171A9">
        <w:rPr>
          <w:spacing w:val="0"/>
          <w:w w:val="100"/>
          <w:rtl/>
        </w:rPr>
        <w:footnoteRef/>
      </w:r>
      <w:r w:rsidRPr="009171A9">
        <w:rPr>
          <w:spacing w:val="0"/>
          <w:w w:val="100"/>
          <w:rtl/>
          <w:lang w:val="en-GB" w:eastAsia="zh-TW"/>
        </w:rPr>
        <w:t xml:space="preserve">) المنظمة البحرية الدولية، الوثيقة </w:t>
      </w:r>
      <w:r w:rsidRPr="009171A9">
        <w:rPr>
          <w:spacing w:val="0"/>
          <w:w w:val="100"/>
          <w:lang w:val="en-GB" w:eastAsia="zh-TW"/>
        </w:rPr>
        <w:t>LEG/CONF.17/10</w:t>
      </w:r>
      <w:r w:rsidRPr="009171A9">
        <w:rPr>
          <w:rFonts w:hint="cs"/>
          <w:spacing w:val="0"/>
          <w:w w:val="100"/>
          <w:rtl/>
          <w:lang w:val="en-GB" w:eastAsia="zh-TW"/>
        </w:rPr>
        <w:t>.</w:t>
      </w:r>
    </w:p>
  </w:footnote>
  <w:footnote w:id="114">
    <w:p w:rsidR="00DC7840" w:rsidRPr="009171A9" w:rsidRDefault="00DC7840" w:rsidP="009171A9">
      <w:pPr>
        <w:pStyle w:val="FootnoteText"/>
        <w:tabs>
          <w:tab w:val="clear" w:pos="418"/>
          <w:tab w:val="right" w:pos="1195"/>
          <w:tab w:val="left" w:pos="1267"/>
          <w:tab w:val="left" w:pos="1656"/>
          <w:tab w:val="left" w:pos="2088"/>
        </w:tabs>
        <w:spacing w:after="80"/>
        <w:ind w:left="1267" w:right="1267" w:firstLine="0"/>
        <w:rPr>
          <w:spacing w:val="0"/>
          <w:w w:val="100"/>
        </w:rPr>
      </w:pPr>
      <w:r w:rsidRPr="009171A9">
        <w:rPr>
          <w:spacing w:val="0"/>
          <w:w w:val="100"/>
          <w:rtl/>
        </w:rPr>
        <w:t>(</w:t>
      </w:r>
      <w:r w:rsidRPr="009171A9">
        <w:rPr>
          <w:rStyle w:val="FootnoteReference"/>
          <w:spacing w:val="0"/>
          <w:vertAlign w:val="baseline"/>
          <w:rtl/>
        </w:rPr>
        <w:footnoteRef/>
      </w:r>
      <w:r w:rsidRPr="009171A9">
        <w:rPr>
          <w:spacing w:val="0"/>
          <w:w w:val="100"/>
          <w:rtl/>
        </w:rPr>
        <w:t>) </w:t>
      </w:r>
      <w:r w:rsidRPr="009171A9">
        <w:rPr>
          <w:spacing w:val="0"/>
          <w:w w:val="100"/>
          <w:rtl/>
          <w:lang w:val="en-GB" w:eastAsia="zh-TW"/>
        </w:rPr>
        <w:t xml:space="preserve">انظر </w:t>
      </w:r>
      <w:hyperlink r:id="rId64" w:history="1">
        <w:r w:rsidRPr="009171A9">
          <w:rPr>
            <w:rStyle w:val="Hyperlink"/>
            <w:color w:val="auto"/>
            <w:spacing w:val="0"/>
            <w:w w:val="100"/>
            <w:lang w:val="en-GB" w:eastAsia="zh-TW"/>
          </w:rPr>
          <w:t>A/51/312</w:t>
        </w:r>
      </w:hyperlink>
      <w:r w:rsidRPr="009171A9">
        <w:rPr>
          <w:spacing w:val="0"/>
          <w:w w:val="100"/>
          <w:rtl/>
          <w:lang w:val="en-GB" w:eastAsia="zh-TW"/>
        </w:rPr>
        <w:t>، المرفق الثاني، المقرر 2/10.</w:t>
      </w:r>
    </w:p>
  </w:footnote>
  <w:footnote w:id="115">
    <w:p w:rsidR="00DC7840" w:rsidRPr="009171A9" w:rsidRDefault="00DC7840" w:rsidP="009171A9">
      <w:pPr>
        <w:pStyle w:val="FootnoteText"/>
        <w:tabs>
          <w:tab w:val="clear" w:pos="418"/>
          <w:tab w:val="right" w:pos="1195"/>
          <w:tab w:val="left" w:pos="1267"/>
          <w:tab w:val="left" w:pos="1656"/>
          <w:tab w:val="left" w:pos="2088"/>
        </w:tabs>
        <w:spacing w:after="80"/>
        <w:ind w:left="1267" w:right="1267" w:firstLine="0"/>
        <w:rPr>
          <w:spacing w:val="0"/>
          <w:w w:val="100"/>
        </w:rPr>
      </w:pPr>
      <w:r w:rsidRPr="009171A9">
        <w:rPr>
          <w:spacing w:val="0"/>
          <w:w w:val="100"/>
          <w:rtl/>
        </w:rPr>
        <w:t>(</w:t>
      </w:r>
      <w:r w:rsidRPr="009171A9">
        <w:rPr>
          <w:rStyle w:val="FootnoteReference"/>
          <w:spacing w:val="0"/>
          <w:vertAlign w:val="baseline"/>
          <w:rtl/>
        </w:rPr>
        <w:footnoteRef/>
      </w:r>
      <w:r w:rsidRPr="009171A9">
        <w:rPr>
          <w:spacing w:val="0"/>
          <w:w w:val="100"/>
          <w:rtl/>
        </w:rPr>
        <w:t>) </w:t>
      </w:r>
      <w:r w:rsidRPr="009171A9">
        <w:rPr>
          <w:spacing w:val="0"/>
          <w:w w:val="100"/>
          <w:rtl/>
          <w:lang w:val="en-GB" w:eastAsia="zh-TW"/>
        </w:rPr>
        <w:t xml:space="preserve">برنامج الأمم المتحدة للبيئة، الوثيقة </w:t>
      </w:r>
      <w:hyperlink r:id="rId65" w:history="1">
        <w:r w:rsidRPr="00DA49CB">
          <w:rPr>
            <w:rStyle w:val="Hyperlink"/>
            <w:spacing w:val="0"/>
            <w:w w:val="100"/>
          </w:rPr>
          <w:t>UNEP/CBD/COP/7/21</w:t>
        </w:r>
      </w:hyperlink>
      <w:r w:rsidRPr="009171A9">
        <w:rPr>
          <w:spacing w:val="0"/>
          <w:w w:val="100"/>
          <w:rtl/>
          <w:lang w:val="en-GB" w:eastAsia="zh-TW"/>
        </w:rPr>
        <w:t>، المرفق، المقرر 7/5، المرفق الأول</w:t>
      </w:r>
      <w:r w:rsidRPr="009171A9">
        <w:rPr>
          <w:rFonts w:hint="cs"/>
          <w:spacing w:val="0"/>
          <w:w w:val="100"/>
          <w:rtl/>
          <w:lang w:val="en-GB" w:eastAsia="zh-TW"/>
        </w:rPr>
        <w:t>.</w:t>
      </w:r>
    </w:p>
  </w:footnote>
  <w:footnote w:id="116">
    <w:p w:rsidR="00DC7840" w:rsidRPr="009171A9" w:rsidRDefault="00DC7840" w:rsidP="009171A9">
      <w:pPr>
        <w:pStyle w:val="FootnoteText"/>
        <w:tabs>
          <w:tab w:val="clear" w:pos="418"/>
          <w:tab w:val="right" w:pos="1195"/>
          <w:tab w:val="left" w:pos="1267"/>
          <w:tab w:val="left" w:pos="1656"/>
          <w:tab w:val="left" w:pos="2088"/>
        </w:tabs>
        <w:spacing w:after="80"/>
        <w:ind w:left="1267" w:right="1267" w:firstLine="0"/>
        <w:rPr>
          <w:spacing w:val="0"/>
          <w:w w:val="100"/>
          <w:rtl/>
        </w:rPr>
      </w:pPr>
      <w:r w:rsidRPr="009171A9">
        <w:rPr>
          <w:spacing w:val="0"/>
          <w:w w:val="100"/>
          <w:rtl/>
        </w:rPr>
        <w:t>(</w:t>
      </w:r>
      <w:r w:rsidRPr="009171A9">
        <w:rPr>
          <w:rStyle w:val="FootnoteReference"/>
          <w:spacing w:val="0"/>
          <w:vertAlign w:val="baseline"/>
          <w:rtl/>
        </w:rPr>
        <w:footnoteRef/>
      </w:r>
      <w:r w:rsidRPr="009171A9">
        <w:rPr>
          <w:spacing w:val="0"/>
          <w:w w:val="100"/>
          <w:rtl/>
        </w:rPr>
        <w:t>) </w:t>
      </w:r>
      <w:r w:rsidRPr="009171A9">
        <w:rPr>
          <w:rFonts w:hint="cs"/>
          <w:spacing w:val="0"/>
          <w:w w:val="100"/>
          <w:rtl/>
        </w:rPr>
        <w:t>بر</w:t>
      </w:r>
      <w:r w:rsidRPr="009171A9">
        <w:rPr>
          <w:spacing w:val="0"/>
          <w:w w:val="100"/>
          <w:rtl/>
          <w:lang w:val="en-GB" w:eastAsia="zh-TW"/>
        </w:rPr>
        <w:t xml:space="preserve">نامج الأمم المتحدة للبيئة، الوثيقة </w:t>
      </w:r>
      <w:hyperlink r:id="rId66" w:history="1">
        <w:r w:rsidRPr="00DA49CB">
          <w:rPr>
            <w:rStyle w:val="Hyperlink"/>
            <w:spacing w:val="0"/>
            <w:w w:val="100"/>
          </w:rPr>
          <w:t>UNEP/CBD/COP/9/29</w:t>
        </w:r>
      </w:hyperlink>
      <w:r w:rsidRPr="009171A9">
        <w:rPr>
          <w:spacing w:val="0"/>
          <w:w w:val="100"/>
          <w:rtl/>
          <w:lang w:val="en-GB" w:eastAsia="zh-TW"/>
        </w:rPr>
        <w:t>، المرفق الأول، المقرر 9/20، المرفقان</w:t>
      </w:r>
      <w:r w:rsidRPr="009171A9">
        <w:rPr>
          <w:rFonts w:hint="cs"/>
          <w:spacing w:val="0"/>
          <w:w w:val="100"/>
          <w:rtl/>
          <w:lang w:val="en-GB" w:eastAsia="zh-TW"/>
        </w:rPr>
        <w:t> </w:t>
      </w:r>
      <w:r w:rsidRPr="009171A9">
        <w:rPr>
          <w:spacing w:val="0"/>
          <w:w w:val="100"/>
          <w:rtl/>
          <w:lang w:val="en-GB" w:eastAsia="zh-TW"/>
        </w:rPr>
        <w:t>الأول</w:t>
      </w:r>
      <w:r w:rsidRPr="009171A9">
        <w:rPr>
          <w:rFonts w:hint="cs"/>
          <w:spacing w:val="0"/>
          <w:w w:val="100"/>
          <w:rtl/>
          <w:lang w:val="en-GB" w:eastAsia="zh-TW"/>
        </w:rPr>
        <w:t> </w:t>
      </w:r>
      <w:r w:rsidRPr="009171A9">
        <w:rPr>
          <w:spacing w:val="0"/>
          <w:w w:val="100"/>
          <w:rtl/>
          <w:lang w:val="en-GB" w:eastAsia="zh-TW"/>
        </w:rPr>
        <w:t>والثاني</w:t>
      </w:r>
      <w:r w:rsidRPr="009171A9">
        <w:rPr>
          <w:rFonts w:hint="cs"/>
          <w:spacing w:val="0"/>
          <w:w w:val="100"/>
          <w:rtl/>
          <w:lang w:val="en-GB" w:eastAsia="zh-TW"/>
        </w:rPr>
        <w:t>.</w:t>
      </w:r>
    </w:p>
  </w:footnote>
  <w:footnote w:id="117">
    <w:p w:rsidR="00DC7840" w:rsidRPr="009171A9" w:rsidRDefault="00DC7840" w:rsidP="009171A9">
      <w:pPr>
        <w:pStyle w:val="FootnoteText"/>
        <w:tabs>
          <w:tab w:val="clear" w:pos="418"/>
          <w:tab w:val="right" w:pos="1195"/>
          <w:tab w:val="left" w:pos="1267"/>
          <w:tab w:val="left" w:pos="1656"/>
          <w:tab w:val="left" w:pos="2088"/>
        </w:tabs>
        <w:spacing w:after="80"/>
        <w:ind w:left="1267" w:right="1267" w:firstLine="0"/>
        <w:rPr>
          <w:spacing w:val="0"/>
          <w:w w:val="100"/>
        </w:rPr>
      </w:pPr>
      <w:r w:rsidRPr="009171A9">
        <w:rPr>
          <w:spacing w:val="0"/>
          <w:w w:val="100"/>
          <w:rtl/>
        </w:rPr>
        <w:t>(</w:t>
      </w:r>
      <w:r w:rsidRPr="009171A9">
        <w:rPr>
          <w:rStyle w:val="FootnoteReference"/>
          <w:spacing w:val="0"/>
          <w:vertAlign w:val="baseline"/>
          <w:rtl/>
        </w:rPr>
        <w:footnoteRef/>
      </w:r>
      <w:r w:rsidRPr="009171A9">
        <w:rPr>
          <w:spacing w:val="0"/>
          <w:w w:val="100"/>
          <w:rtl/>
        </w:rPr>
        <w:t>) المنظمة البحرية الدولية،</w:t>
      </w:r>
      <w:r w:rsidRPr="009171A9">
        <w:rPr>
          <w:rFonts w:hint="cs"/>
          <w:spacing w:val="0"/>
          <w:w w:val="100"/>
          <w:rtl/>
        </w:rPr>
        <w:t xml:space="preserve"> الخطوط التوجيهية المنقحة لتحديد وتعيين المناطق البحرية بالغة الحساسية، </w:t>
      </w:r>
      <w:r w:rsidRPr="009171A9">
        <w:rPr>
          <w:spacing w:val="0"/>
          <w:w w:val="100"/>
          <w:rtl/>
        </w:rPr>
        <w:t xml:space="preserve">قرار الجمعية </w:t>
      </w:r>
      <w:r w:rsidRPr="009171A9">
        <w:rPr>
          <w:spacing w:val="0"/>
          <w:w w:val="100"/>
        </w:rPr>
        <w:t>A.982(24)</w:t>
      </w:r>
      <w:r w:rsidRPr="009171A9">
        <w:rPr>
          <w:rFonts w:hint="cs"/>
          <w:spacing w:val="0"/>
          <w:w w:val="100"/>
          <w:rtl/>
        </w:rPr>
        <w:t>.</w:t>
      </w:r>
    </w:p>
  </w:footnote>
  <w:footnote w:id="118">
    <w:p w:rsidR="00DC7840" w:rsidRPr="009171A9" w:rsidRDefault="00DC7840" w:rsidP="00BB2D8C">
      <w:pPr>
        <w:pStyle w:val="FootnoteText"/>
        <w:tabs>
          <w:tab w:val="clear" w:pos="418"/>
          <w:tab w:val="right" w:pos="1195"/>
          <w:tab w:val="left" w:pos="1267"/>
          <w:tab w:val="left" w:pos="1656"/>
          <w:tab w:val="left" w:pos="2088"/>
        </w:tabs>
        <w:spacing w:after="80"/>
        <w:ind w:left="1267" w:right="1267" w:firstLine="0"/>
        <w:rPr>
          <w:spacing w:val="0"/>
          <w:w w:val="100"/>
        </w:rPr>
      </w:pPr>
      <w:r w:rsidRPr="009171A9">
        <w:rPr>
          <w:spacing w:val="0"/>
          <w:w w:val="100"/>
          <w:rtl/>
        </w:rPr>
        <w:t>(</w:t>
      </w:r>
      <w:r w:rsidRPr="009171A9">
        <w:rPr>
          <w:rStyle w:val="FootnoteReference"/>
          <w:spacing w:val="0"/>
          <w:vertAlign w:val="baseline"/>
          <w:rtl/>
        </w:rPr>
        <w:footnoteRef/>
      </w:r>
      <w:r w:rsidRPr="009171A9">
        <w:rPr>
          <w:spacing w:val="0"/>
          <w:w w:val="100"/>
          <w:rtl/>
        </w:rPr>
        <w:t>) </w:t>
      </w:r>
      <w:r w:rsidRPr="009171A9">
        <w:rPr>
          <w:rFonts w:hint="cs"/>
          <w:spacing w:val="0"/>
          <w:w w:val="100"/>
          <w:rtl/>
        </w:rPr>
        <w:t xml:space="preserve">المنظمة البحرية الدولية، </w:t>
      </w:r>
      <w:r w:rsidR="00BB2D8C">
        <w:rPr>
          <w:rFonts w:hint="cs"/>
          <w:spacing w:val="0"/>
          <w:w w:val="100"/>
          <w:rtl/>
        </w:rPr>
        <w:t>الوثيقة</w:t>
      </w:r>
      <w:r w:rsidR="00BB2D8C" w:rsidRPr="009171A9">
        <w:rPr>
          <w:rFonts w:hint="cs"/>
          <w:spacing w:val="0"/>
          <w:w w:val="100"/>
          <w:rtl/>
        </w:rPr>
        <w:t xml:space="preserve"> </w:t>
      </w:r>
      <w:r w:rsidRPr="009171A9">
        <w:rPr>
          <w:spacing w:val="0"/>
          <w:w w:val="100"/>
          <w:lang w:val="en-GB"/>
        </w:rPr>
        <w:t>MEPC.1/Circ.833</w:t>
      </w:r>
      <w:r w:rsidR="00BB2D8C">
        <w:rPr>
          <w:rFonts w:hint="cs"/>
          <w:spacing w:val="0"/>
          <w:w w:val="100"/>
          <w:rtl/>
          <w:lang w:val="en-GB"/>
        </w:rPr>
        <w:t>، المرفق</w:t>
      </w:r>
      <w:r w:rsidRPr="009171A9">
        <w:rPr>
          <w:rFonts w:hint="cs"/>
          <w:spacing w:val="0"/>
          <w:w w:val="100"/>
          <w:rtl/>
          <w:lang w:val="en-GB"/>
        </w:rPr>
        <w:t>.</w:t>
      </w:r>
    </w:p>
  </w:footnote>
  <w:footnote w:id="119">
    <w:p w:rsidR="00DC7840" w:rsidRPr="009171A9" w:rsidRDefault="00DC7840" w:rsidP="009171A9">
      <w:pPr>
        <w:pStyle w:val="FootnoteText"/>
        <w:tabs>
          <w:tab w:val="clear" w:pos="418"/>
          <w:tab w:val="right" w:pos="1195"/>
          <w:tab w:val="left" w:pos="1267"/>
          <w:tab w:val="left" w:pos="1656"/>
          <w:tab w:val="left" w:pos="2088"/>
        </w:tabs>
        <w:spacing w:after="80"/>
        <w:ind w:left="1267" w:right="1267" w:firstLine="0"/>
        <w:rPr>
          <w:spacing w:val="0"/>
          <w:w w:val="100"/>
        </w:rPr>
      </w:pPr>
      <w:r w:rsidRPr="009171A9">
        <w:rPr>
          <w:spacing w:val="0"/>
          <w:w w:val="100"/>
          <w:rtl/>
        </w:rPr>
        <w:t>(</w:t>
      </w:r>
      <w:r w:rsidRPr="009171A9">
        <w:rPr>
          <w:rStyle w:val="FootnoteReference"/>
          <w:spacing w:val="0"/>
          <w:vertAlign w:val="baseline"/>
          <w:rtl/>
        </w:rPr>
        <w:footnoteRef/>
      </w:r>
      <w:r w:rsidRPr="009171A9">
        <w:rPr>
          <w:spacing w:val="0"/>
          <w:w w:val="100"/>
          <w:rtl/>
        </w:rPr>
        <w:t>) </w:t>
      </w:r>
      <w:hyperlink r:id="rId67" w:history="1">
        <w:r w:rsidRPr="009171A9">
          <w:rPr>
            <w:rStyle w:val="Hyperlink"/>
            <w:color w:val="auto"/>
            <w:spacing w:val="0"/>
            <w:w w:val="100"/>
            <w:lang w:val="en-GB" w:eastAsia="zh-TW"/>
          </w:rPr>
          <w:t>A/67/120</w:t>
        </w:r>
      </w:hyperlink>
      <w:r w:rsidRPr="009171A9">
        <w:rPr>
          <w:rFonts w:hint="cs"/>
          <w:spacing w:val="0"/>
          <w:w w:val="100"/>
          <w:rtl/>
          <w:lang w:val="en-GB" w:eastAsia="zh-TW"/>
        </w:rPr>
        <w:t>.</w:t>
      </w:r>
    </w:p>
  </w:footnote>
  <w:footnote w:id="120">
    <w:p w:rsidR="00DC7840" w:rsidRPr="009171A9" w:rsidRDefault="00DC7840" w:rsidP="009171A9">
      <w:pPr>
        <w:pStyle w:val="FootnoteText"/>
        <w:tabs>
          <w:tab w:val="clear" w:pos="418"/>
          <w:tab w:val="right" w:pos="1195"/>
          <w:tab w:val="left" w:pos="1267"/>
          <w:tab w:val="left" w:pos="1656"/>
          <w:tab w:val="left" w:pos="2088"/>
        </w:tabs>
        <w:spacing w:after="80"/>
        <w:ind w:left="1267" w:right="1267" w:firstLine="0"/>
        <w:rPr>
          <w:spacing w:val="0"/>
          <w:w w:val="100"/>
        </w:rPr>
      </w:pPr>
      <w:r w:rsidRPr="009171A9">
        <w:rPr>
          <w:spacing w:val="0"/>
          <w:w w:val="100"/>
          <w:rtl/>
        </w:rPr>
        <w:t>(</w:t>
      </w:r>
      <w:r w:rsidRPr="009171A9">
        <w:rPr>
          <w:rStyle w:val="FootnoteReference"/>
          <w:spacing w:val="0"/>
          <w:vertAlign w:val="baseline"/>
          <w:rtl/>
        </w:rPr>
        <w:footnoteRef/>
      </w:r>
      <w:r w:rsidRPr="009171A9">
        <w:rPr>
          <w:spacing w:val="0"/>
          <w:w w:val="100"/>
          <w:rtl/>
        </w:rPr>
        <w:t xml:space="preserve">) انظر </w:t>
      </w:r>
      <w:hyperlink r:id="rId68" w:history="1">
        <w:r w:rsidRPr="009171A9">
          <w:rPr>
            <w:rStyle w:val="Hyperlink"/>
            <w:color w:val="auto"/>
            <w:spacing w:val="0"/>
            <w:w w:val="100"/>
          </w:rPr>
          <w:t>A/64/347</w:t>
        </w:r>
      </w:hyperlink>
      <w:r w:rsidRPr="009171A9">
        <w:rPr>
          <w:spacing w:val="0"/>
          <w:w w:val="100"/>
          <w:rtl/>
        </w:rPr>
        <w:t>، المرفق</w:t>
      </w:r>
      <w:r w:rsidRPr="009171A9">
        <w:rPr>
          <w:rFonts w:hint="cs"/>
          <w:spacing w:val="0"/>
          <w:w w:val="100"/>
          <w:rtl/>
        </w:rPr>
        <w:t>.</w:t>
      </w:r>
    </w:p>
  </w:footnote>
  <w:footnote w:id="121">
    <w:p w:rsidR="00DC7840" w:rsidRPr="009171A9" w:rsidRDefault="00DC7840" w:rsidP="009171A9">
      <w:pPr>
        <w:pStyle w:val="FootnoteText"/>
        <w:tabs>
          <w:tab w:val="clear" w:pos="418"/>
          <w:tab w:val="right" w:pos="1195"/>
          <w:tab w:val="left" w:pos="1267"/>
          <w:tab w:val="left" w:pos="1656"/>
          <w:tab w:val="left" w:pos="2088"/>
        </w:tabs>
        <w:spacing w:after="80"/>
        <w:ind w:left="1267" w:right="1267" w:firstLine="0"/>
        <w:rPr>
          <w:spacing w:val="0"/>
          <w:w w:val="100"/>
        </w:rPr>
      </w:pPr>
      <w:r w:rsidRPr="009171A9">
        <w:rPr>
          <w:spacing w:val="0"/>
          <w:w w:val="100"/>
          <w:rtl/>
        </w:rPr>
        <w:t>(</w:t>
      </w:r>
      <w:r w:rsidRPr="009171A9">
        <w:rPr>
          <w:rStyle w:val="FootnoteReference"/>
          <w:spacing w:val="0"/>
          <w:vertAlign w:val="baseline"/>
          <w:rtl/>
        </w:rPr>
        <w:footnoteRef/>
      </w:r>
      <w:r w:rsidRPr="009171A9">
        <w:rPr>
          <w:spacing w:val="0"/>
          <w:w w:val="100"/>
          <w:rtl/>
        </w:rPr>
        <w:t>) </w:t>
      </w:r>
      <w:r w:rsidRPr="009171A9">
        <w:rPr>
          <w:rFonts w:hint="cs"/>
          <w:spacing w:val="0"/>
          <w:w w:val="100"/>
          <w:rtl/>
        </w:rPr>
        <w:t xml:space="preserve">انظر </w:t>
      </w:r>
      <w:hyperlink r:id="rId69" w:history="1">
        <w:r w:rsidRPr="009171A9">
          <w:rPr>
            <w:rStyle w:val="Hyperlink"/>
            <w:color w:val="auto"/>
            <w:spacing w:val="0"/>
            <w:w w:val="100"/>
            <w:lang w:val="en-GB"/>
          </w:rPr>
          <w:t>A/67/87</w:t>
        </w:r>
      </w:hyperlink>
      <w:r w:rsidRPr="009171A9">
        <w:rPr>
          <w:rFonts w:hint="cs"/>
          <w:spacing w:val="0"/>
          <w:w w:val="100"/>
          <w:rtl/>
        </w:rPr>
        <w:t>، المرفق الثالث.</w:t>
      </w:r>
    </w:p>
  </w:footnote>
  <w:footnote w:id="122">
    <w:p w:rsidR="00DC7840" w:rsidRPr="009171A9" w:rsidRDefault="00DC7840" w:rsidP="009171A9">
      <w:pPr>
        <w:pStyle w:val="FootnoteText"/>
        <w:tabs>
          <w:tab w:val="clear" w:pos="418"/>
          <w:tab w:val="right" w:pos="1195"/>
          <w:tab w:val="left" w:pos="1267"/>
          <w:tab w:val="left" w:pos="1656"/>
          <w:tab w:val="left" w:pos="2088"/>
        </w:tabs>
        <w:spacing w:after="80"/>
        <w:ind w:left="1267" w:right="1267" w:firstLine="0"/>
        <w:rPr>
          <w:spacing w:val="0"/>
          <w:w w:val="100"/>
        </w:rPr>
      </w:pPr>
      <w:r w:rsidRPr="009171A9">
        <w:rPr>
          <w:spacing w:val="0"/>
          <w:w w:val="100"/>
          <w:rtl/>
        </w:rPr>
        <w:t>(</w:t>
      </w:r>
      <w:r w:rsidRPr="009171A9">
        <w:rPr>
          <w:rStyle w:val="FootnoteReference"/>
          <w:spacing w:val="0"/>
          <w:vertAlign w:val="baseline"/>
          <w:rtl/>
        </w:rPr>
        <w:footnoteRef/>
      </w:r>
      <w:r w:rsidRPr="009171A9">
        <w:rPr>
          <w:spacing w:val="0"/>
          <w:w w:val="100"/>
          <w:rtl/>
        </w:rPr>
        <w:t xml:space="preserve">) انظر القرار </w:t>
      </w:r>
      <w:hyperlink r:id="rId70" w:history="1">
        <w:r w:rsidRPr="009171A9">
          <w:rPr>
            <w:rStyle w:val="Hyperlink"/>
            <w:color w:val="auto"/>
            <w:spacing w:val="0"/>
            <w:w w:val="100"/>
            <w:rtl/>
          </w:rPr>
          <w:t>69/245</w:t>
        </w:r>
      </w:hyperlink>
      <w:r w:rsidRPr="009171A9">
        <w:rPr>
          <w:spacing w:val="0"/>
          <w:w w:val="100"/>
          <w:rtl/>
        </w:rPr>
        <w:t>، الفقرة 278</w:t>
      </w:r>
      <w:r w:rsidRPr="009171A9">
        <w:rPr>
          <w:rFonts w:hint="cs"/>
          <w:spacing w:val="0"/>
          <w:w w:val="100"/>
          <w:rtl/>
        </w:rPr>
        <w:t>.</w:t>
      </w:r>
    </w:p>
  </w:footnote>
  <w:footnote w:id="123">
    <w:p w:rsidR="00DC7840" w:rsidRPr="009171A9" w:rsidRDefault="00DC7840" w:rsidP="009171A9">
      <w:pPr>
        <w:pStyle w:val="FootnoteText"/>
        <w:tabs>
          <w:tab w:val="clear" w:pos="418"/>
          <w:tab w:val="right" w:pos="1195"/>
          <w:tab w:val="left" w:pos="1267"/>
          <w:tab w:val="left" w:pos="1656"/>
          <w:tab w:val="left" w:pos="2088"/>
        </w:tabs>
        <w:spacing w:after="80"/>
        <w:ind w:left="1267" w:right="1267" w:firstLine="0"/>
        <w:rPr>
          <w:spacing w:val="0"/>
          <w:w w:val="100"/>
        </w:rPr>
      </w:pPr>
      <w:r w:rsidRPr="009171A9">
        <w:rPr>
          <w:spacing w:val="0"/>
          <w:w w:val="100"/>
          <w:rtl/>
        </w:rPr>
        <w:t>(</w:t>
      </w:r>
      <w:r w:rsidRPr="009171A9">
        <w:rPr>
          <w:rStyle w:val="FootnoteReference"/>
          <w:spacing w:val="0"/>
          <w:vertAlign w:val="baseline"/>
          <w:rtl/>
        </w:rPr>
        <w:footnoteRef/>
      </w:r>
      <w:r w:rsidRPr="009171A9">
        <w:rPr>
          <w:spacing w:val="0"/>
          <w:w w:val="100"/>
          <w:rtl/>
        </w:rPr>
        <w:t xml:space="preserve">) القرار </w:t>
      </w:r>
      <w:hyperlink r:id="rId71" w:history="1">
        <w:r w:rsidRPr="009171A9">
          <w:rPr>
            <w:rStyle w:val="Hyperlink"/>
            <w:color w:val="auto"/>
            <w:spacing w:val="0"/>
            <w:w w:val="100"/>
            <w:rtl/>
          </w:rPr>
          <w:t>69/15</w:t>
        </w:r>
      </w:hyperlink>
      <w:r w:rsidRPr="009171A9">
        <w:rPr>
          <w:spacing w:val="0"/>
          <w:w w:val="100"/>
          <w:rtl/>
        </w:rPr>
        <w:t>، المرفق</w:t>
      </w:r>
      <w:r w:rsidRPr="009171A9">
        <w:rPr>
          <w:rFonts w:hint="cs"/>
          <w:spacing w:val="0"/>
          <w:w w:val="100"/>
          <w:rtl/>
        </w:rPr>
        <w:t>.</w:t>
      </w:r>
    </w:p>
  </w:footnote>
  <w:footnote w:id="124">
    <w:p w:rsidR="00DC7840" w:rsidRPr="009171A9" w:rsidRDefault="00DC7840" w:rsidP="009171A9">
      <w:pPr>
        <w:pStyle w:val="FootnoteText"/>
        <w:tabs>
          <w:tab w:val="clear" w:pos="418"/>
          <w:tab w:val="right" w:pos="1195"/>
          <w:tab w:val="left" w:pos="1267"/>
          <w:tab w:val="left" w:pos="1656"/>
          <w:tab w:val="left" w:pos="2088"/>
        </w:tabs>
        <w:spacing w:after="80"/>
        <w:ind w:left="1267" w:right="1267" w:firstLine="0"/>
        <w:rPr>
          <w:spacing w:val="0"/>
          <w:w w:val="100"/>
        </w:rPr>
      </w:pPr>
      <w:r w:rsidRPr="009171A9">
        <w:rPr>
          <w:spacing w:val="0"/>
          <w:w w:val="100"/>
          <w:rtl/>
        </w:rPr>
        <w:t>(</w:t>
      </w:r>
      <w:r w:rsidRPr="009171A9">
        <w:rPr>
          <w:rStyle w:val="FootnoteReference"/>
          <w:spacing w:val="0"/>
          <w:vertAlign w:val="baseline"/>
          <w:rtl/>
        </w:rPr>
        <w:footnoteRef/>
      </w:r>
      <w:r w:rsidRPr="009171A9">
        <w:rPr>
          <w:spacing w:val="0"/>
          <w:w w:val="100"/>
          <w:rtl/>
        </w:rPr>
        <w:t xml:space="preserve">) القرار </w:t>
      </w:r>
      <w:hyperlink r:id="rId72" w:history="1">
        <w:r w:rsidRPr="009171A9">
          <w:rPr>
            <w:rStyle w:val="Hyperlink"/>
            <w:color w:val="auto"/>
            <w:spacing w:val="0"/>
            <w:w w:val="100"/>
            <w:rtl/>
          </w:rPr>
          <w:t>69/137</w:t>
        </w:r>
      </w:hyperlink>
      <w:r w:rsidRPr="009171A9">
        <w:rPr>
          <w:spacing w:val="0"/>
          <w:w w:val="100"/>
          <w:rtl/>
        </w:rPr>
        <w:t>، المرفق الثاني</w:t>
      </w:r>
      <w:r w:rsidRPr="009171A9">
        <w:rPr>
          <w:rFonts w:hint="cs"/>
          <w:spacing w:val="0"/>
          <w:w w:val="100"/>
          <w:rtl/>
        </w:rPr>
        <w:t>.</w:t>
      </w:r>
    </w:p>
  </w:footnote>
  <w:footnote w:id="125">
    <w:p w:rsidR="00DC7840" w:rsidRPr="009171A9" w:rsidRDefault="00DC7840" w:rsidP="009171A9">
      <w:pPr>
        <w:pStyle w:val="FootnoteText"/>
        <w:tabs>
          <w:tab w:val="clear" w:pos="418"/>
          <w:tab w:val="right" w:pos="1195"/>
          <w:tab w:val="left" w:pos="1267"/>
          <w:tab w:val="left" w:pos="1656"/>
          <w:tab w:val="left" w:pos="2088"/>
        </w:tabs>
        <w:spacing w:after="80"/>
        <w:ind w:left="1267" w:right="1267" w:firstLine="0"/>
        <w:rPr>
          <w:spacing w:val="0"/>
          <w:w w:val="100"/>
        </w:rPr>
      </w:pPr>
      <w:r w:rsidRPr="009171A9">
        <w:rPr>
          <w:spacing w:val="0"/>
          <w:w w:val="100"/>
          <w:rtl/>
        </w:rPr>
        <w:t>(</w:t>
      </w:r>
      <w:r w:rsidRPr="009171A9">
        <w:rPr>
          <w:rStyle w:val="FootnoteReference"/>
          <w:spacing w:val="0"/>
          <w:vertAlign w:val="baseline"/>
          <w:rtl/>
        </w:rPr>
        <w:footnoteRef/>
      </w:r>
      <w:r w:rsidRPr="009171A9">
        <w:rPr>
          <w:spacing w:val="0"/>
          <w:w w:val="100"/>
          <w:rtl/>
        </w:rPr>
        <w:t>) </w:t>
      </w:r>
      <w:r w:rsidRPr="009171A9">
        <w:rPr>
          <w:i/>
          <w:iCs/>
          <w:spacing w:val="0"/>
          <w:w w:val="100"/>
          <w:rtl/>
          <w:lang w:val="en-GB" w:eastAsia="zh-TW"/>
        </w:rPr>
        <w:t>تقرير المؤتمر الوزاري الدولي للبلدان النامية غير الساحلية وبلدان المرور العابر النامية</w:t>
      </w:r>
      <w:r w:rsidRPr="009171A9">
        <w:rPr>
          <w:rFonts w:hint="cs"/>
          <w:i/>
          <w:iCs/>
          <w:spacing w:val="0"/>
          <w:w w:val="100"/>
          <w:rtl/>
          <w:lang w:val="en-GB" w:eastAsia="zh-TW"/>
        </w:rPr>
        <w:t xml:space="preserve"> والبلدان المانحة</w:t>
      </w:r>
      <w:r w:rsidRPr="009171A9">
        <w:rPr>
          <w:i/>
          <w:iCs/>
          <w:spacing w:val="0"/>
          <w:w w:val="100"/>
          <w:rtl/>
          <w:lang w:val="en-GB" w:eastAsia="zh-TW"/>
        </w:rPr>
        <w:t xml:space="preserve"> والمؤسسات المالية والإنمائية الدولية، </w:t>
      </w:r>
      <w:r w:rsidRPr="009171A9">
        <w:rPr>
          <w:rFonts w:hint="cs"/>
          <w:i/>
          <w:iCs/>
          <w:spacing w:val="0"/>
          <w:w w:val="100"/>
          <w:rtl/>
          <w:lang w:val="en-GB" w:eastAsia="zh-TW"/>
        </w:rPr>
        <w:t>المعني</w:t>
      </w:r>
      <w:r w:rsidRPr="009171A9">
        <w:rPr>
          <w:i/>
          <w:iCs/>
          <w:spacing w:val="0"/>
          <w:w w:val="100"/>
          <w:rtl/>
          <w:lang w:val="en-GB" w:eastAsia="zh-TW"/>
        </w:rPr>
        <w:t xml:space="preserve"> </w:t>
      </w:r>
      <w:r w:rsidRPr="009171A9">
        <w:rPr>
          <w:rFonts w:hint="cs"/>
          <w:i/>
          <w:iCs/>
          <w:spacing w:val="0"/>
          <w:w w:val="100"/>
          <w:rtl/>
          <w:lang w:val="en-GB" w:eastAsia="zh-TW"/>
        </w:rPr>
        <w:t>ب</w:t>
      </w:r>
      <w:r w:rsidRPr="009171A9">
        <w:rPr>
          <w:i/>
          <w:iCs/>
          <w:spacing w:val="0"/>
          <w:w w:val="100"/>
          <w:rtl/>
          <w:lang w:val="en-GB" w:eastAsia="zh-TW"/>
        </w:rPr>
        <w:t>التعاون في مجال النقل العابر</w:t>
      </w:r>
      <w:r w:rsidRPr="009171A9">
        <w:rPr>
          <w:rFonts w:hint="cs"/>
          <w:spacing w:val="0"/>
          <w:w w:val="100"/>
          <w:rtl/>
          <w:lang w:val="en-GB" w:eastAsia="zh-TW"/>
        </w:rPr>
        <w:t xml:space="preserve">، </w:t>
      </w:r>
      <w:proofErr w:type="spellStart"/>
      <w:r w:rsidRPr="009171A9">
        <w:rPr>
          <w:i/>
          <w:iCs/>
          <w:spacing w:val="0"/>
          <w:w w:val="100"/>
          <w:rtl/>
          <w:lang w:val="en-GB" w:eastAsia="zh-TW"/>
        </w:rPr>
        <w:t>ألماتي</w:t>
      </w:r>
      <w:proofErr w:type="spellEnd"/>
      <w:r w:rsidRPr="009171A9">
        <w:rPr>
          <w:i/>
          <w:iCs/>
          <w:spacing w:val="0"/>
          <w:w w:val="100"/>
          <w:rtl/>
          <w:lang w:val="en-GB" w:eastAsia="zh-TW"/>
        </w:rPr>
        <w:t>، كازاخستان، 28</w:t>
      </w:r>
      <w:r w:rsidR="009171A9" w:rsidRPr="009171A9">
        <w:rPr>
          <w:rFonts w:hint="cs"/>
          <w:i/>
          <w:iCs/>
          <w:spacing w:val="0"/>
          <w:w w:val="100"/>
          <w:rtl/>
          <w:lang w:val="en-GB" w:eastAsia="zh-TW"/>
        </w:rPr>
        <w:t xml:space="preserve"> و </w:t>
      </w:r>
      <w:r w:rsidRPr="009171A9">
        <w:rPr>
          <w:i/>
          <w:iCs/>
          <w:spacing w:val="0"/>
          <w:w w:val="100"/>
          <w:rtl/>
          <w:lang w:val="en-GB" w:eastAsia="zh-TW"/>
        </w:rPr>
        <w:t>29</w:t>
      </w:r>
      <w:r w:rsidRPr="009171A9">
        <w:rPr>
          <w:rFonts w:hint="cs"/>
          <w:i/>
          <w:iCs/>
          <w:spacing w:val="0"/>
          <w:w w:val="100"/>
          <w:rtl/>
          <w:lang w:val="en-GB" w:eastAsia="zh-TW"/>
        </w:rPr>
        <w:t> </w:t>
      </w:r>
      <w:r w:rsidRPr="009171A9">
        <w:rPr>
          <w:i/>
          <w:iCs/>
          <w:spacing w:val="0"/>
          <w:w w:val="100"/>
          <w:rtl/>
          <w:lang w:val="en-GB" w:eastAsia="zh-TW"/>
        </w:rPr>
        <w:t>آب/أغسطس 2003</w:t>
      </w:r>
      <w:r w:rsidRPr="009171A9">
        <w:rPr>
          <w:rFonts w:hint="cs"/>
          <w:spacing w:val="0"/>
          <w:w w:val="100"/>
          <w:rtl/>
          <w:lang w:val="en-GB" w:eastAsia="zh-TW"/>
        </w:rPr>
        <w:t xml:space="preserve"> (</w:t>
      </w:r>
      <w:hyperlink r:id="rId73" w:history="1">
        <w:r w:rsidRPr="009171A9">
          <w:rPr>
            <w:rStyle w:val="Hyperlink"/>
            <w:color w:val="auto"/>
            <w:spacing w:val="0"/>
            <w:w w:val="100"/>
            <w:lang w:eastAsia="zh-TW"/>
          </w:rPr>
          <w:t>A/CONF.202/3</w:t>
        </w:r>
      </w:hyperlink>
      <w:r w:rsidRPr="009171A9">
        <w:rPr>
          <w:rFonts w:hint="cs"/>
          <w:spacing w:val="0"/>
          <w:w w:val="100"/>
          <w:rtl/>
          <w:lang w:eastAsia="zh-TW"/>
        </w:rPr>
        <w:t>)،</w:t>
      </w:r>
      <w:r w:rsidRPr="009171A9">
        <w:rPr>
          <w:rFonts w:hint="cs"/>
          <w:spacing w:val="0"/>
          <w:w w:val="100"/>
          <w:rtl/>
          <w:lang w:val="en-GB" w:eastAsia="zh-TW"/>
        </w:rPr>
        <w:t xml:space="preserve"> المرفق الأول.</w:t>
      </w:r>
    </w:p>
  </w:footnote>
  <w:footnote w:id="126">
    <w:p w:rsidR="00DC7840" w:rsidRPr="009171A9" w:rsidRDefault="00DC7840" w:rsidP="009171A9">
      <w:pPr>
        <w:pStyle w:val="FootnoteText"/>
        <w:tabs>
          <w:tab w:val="clear" w:pos="418"/>
          <w:tab w:val="right" w:pos="1195"/>
          <w:tab w:val="left" w:pos="1267"/>
          <w:tab w:val="left" w:pos="1656"/>
          <w:tab w:val="left" w:pos="2088"/>
        </w:tabs>
        <w:spacing w:after="80"/>
        <w:ind w:left="1267" w:right="1267" w:firstLine="0"/>
        <w:rPr>
          <w:spacing w:val="0"/>
          <w:w w:val="100"/>
        </w:rPr>
      </w:pPr>
      <w:r w:rsidRPr="009171A9">
        <w:rPr>
          <w:spacing w:val="0"/>
          <w:w w:val="100"/>
          <w:rtl/>
        </w:rPr>
        <w:t>(</w:t>
      </w:r>
      <w:r w:rsidRPr="009171A9">
        <w:rPr>
          <w:rStyle w:val="FootnoteReference"/>
          <w:spacing w:val="0"/>
          <w:vertAlign w:val="baseline"/>
          <w:rtl/>
        </w:rPr>
        <w:footnoteRef/>
      </w:r>
      <w:r w:rsidRPr="009171A9">
        <w:rPr>
          <w:spacing w:val="0"/>
          <w:w w:val="100"/>
          <w:rtl/>
        </w:rPr>
        <w:t xml:space="preserve">) قررت الجمعية العامة في قرارها </w:t>
      </w:r>
      <w:hyperlink r:id="rId74" w:history="1">
        <w:r w:rsidRPr="009171A9">
          <w:rPr>
            <w:rStyle w:val="Hyperlink"/>
            <w:color w:val="auto"/>
            <w:spacing w:val="0"/>
            <w:w w:val="100"/>
            <w:rtl/>
          </w:rPr>
          <w:t>63/111</w:t>
        </w:r>
      </w:hyperlink>
      <w:r w:rsidRPr="009171A9">
        <w:rPr>
          <w:spacing w:val="0"/>
          <w:w w:val="100"/>
          <w:rtl/>
        </w:rPr>
        <w:t xml:space="preserve"> أن يكون 8 حزيران/يونيه يوما عالميا للمحيطات</w:t>
      </w:r>
      <w:r w:rsidRPr="009171A9">
        <w:rPr>
          <w:rFonts w:hint="cs"/>
          <w:spacing w:val="0"/>
          <w:w w:val="10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9BE" w:rsidRDefault="00150283">
    <w:pPr>
      <w:pStyle w:val="Header"/>
    </w:pPr>
    <w:r>
      <w:rPr>
        <w:w w:val="100"/>
      </w:rPr>
      <w:pict>
        <v:shapetype id="_x0000_t202" coordsize="21600,21600" o:spt="202" path="m,l,21600r21600,l21600,xe">
          <v:stroke joinstyle="miter"/>
          <v:path gradientshapeok="t" o:connecttype="rect"/>
        </v:shapetype>
        <v:shape id="_x0000_s2049" type="#_x0000_t202" style="position:absolute;margin-left:54pt;margin-top:28.8pt;width:7in;height:50.4pt;z-index:251657216;mso-wrap-style:tight;mso-position-horizontal-relative:page;mso-position-vertical-relative:page" o:allowincell="f" stroked="f">
          <v:textbox style="mso-rotate-with-shape:t" inset="0,0,0,0">
            <w:txbxContent>
              <w:tbl>
                <w:tblPr>
                  <w:bidiVisual/>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4219BE">
                  <w:trPr>
                    <w:trHeight w:hRule="exact" w:val="864"/>
                  </w:trPr>
                  <w:tc>
                    <w:tcPr>
                      <w:tcW w:w="4838" w:type="dxa"/>
                      <w:vAlign w:val="bottom"/>
                    </w:tcPr>
                    <w:p w:rsidR="004219BE" w:rsidRDefault="004219BE">
                      <w:pPr>
                        <w:pStyle w:val="Header"/>
                        <w:rPr>
                          <w:rtl/>
                        </w:rPr>
                      </w:pPr>
                    </w:p>
                  </w:tc>
                  <w:tc>
                    <w:tcPr>
                      <w:tcW w:w="5047" w:type="dxa"/>
                      <w:vAlign w:val="bottom"/>
                    </w:tcPr>
                    <w:p w:rsidR="004219BE" w:rsidRDefault="004219BE">
                      <w:pPr>
                        <w:pStyle w:val="Header"/>
                        <w:spacing w:after="80"/>
                        <w:rPr>
                          <w:rtl/>
                        </w:rPr>
                      </w:pPr>
                      <w:r>
                        <w:t>A/RES/56/</w:t>
                      </w:r>
                    </w:p>
                  </w:tc>
                </w:tr>
              </w:tbl>
              <w:p w:rsidR="004219BE" w:rsidRDefault="004219BE">
                <w:pPr>
                  <w:rPr>
                    <w:rtl/>
                  </w:rPr>
                </w:pPr>
              </w:p>
            </w:txbxContent>
          </v:textbox>
          <w10:wrap type="topAndBottom"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5018"/>
      <w:gridCol w:w="22"/>
      <w:gridCol w:w="3308"/>
      <w:gridCol w:w="22"/>
    </w:tblGrid>
    <w:tr w:rsidR="004219BE" w:rsidRPr="00BC52FF">
      <w:trPr>
        <w:gridAfter w:val="1"/>
        <w:wAfter w:w="22" w:type="dxa"/>
        <w:cantSplit/>
        <w:trHeight w:hRule="exact" w:val="627"/>
        <w:jc w:val="right"/>
      </w:trPr>
      <w:tc>
        <w:tcPr>
          <w:tcW w:w="1440" w:type="dxa"/>
          <w:tcBorders>
            <w:top w:val="nil"/>
            <w:left w:val="nil"/>
            <w:bottom w:val="nil"/>
            <w:right w:val="nil"/>
          </w:tcBorders>
          <w:vAlign w:val="bottom"/>
        </w:tcPr>
        <w:p w:rsidR="004219BE" w:rsidRPr="00BC52FF" w:rsidRDefault="004219BE">
          <w:pPr>
            <w:pStyle w:val="Header"/>
            <w:spacing w:after="120"/>
            <w:rPr>
              <w:w w:val="103"/>
            </w:rPr>
          </w:pPr>
        </w:p>
      </w:tc>
      <w:tc>
        <w:tcPr>
          <w:tcW w:w="5018" w:type="dxa"/>
          <w:tcBorders>
            <w:top w:val="nil"/>
            <w:left w:val="nil"/>
            <w:bottom w:val="nil"/>
            <w:right w:val="nil"/>
          </w:tcBorders>
          <w:vAlign w:val="bottom"/>
        </w:tcPr>
        <w:p w:rsidR="004219BE" w:rsidRPr="00BC52FF" w:rsidRDefault="004219BE">
          <w:pPr>
            <w:pStyle w:val="HCh"/>
            <w:spacing w:after="80"/>
            <w:ind w:left="86"/>
            <w:jc w:val="left"/>
            <w:rPr>
              <w:b w:val="0"/>
              <w:bCs w:val="0"/>
              <w:spacing w:val="0"/>
              <w:szCs w:val="52"/>
            </w:rPr>
          </w:pPr>
          <w:r w:rsidRPr="00BC52FF">
            <w:rPr>
              <w:b w:val="0"/>
              <w:bCs w:val="0"/>
              <w:spacing w:val="0"/>
              <w:szCs w:val="52"/>
              <w:rtl/>
            </w:rPr>
            <w:t>الأمــم المتحـدة</w:t>
          </w:r>
        </w:p>
      </w:tc>
      <w:tc>
        <w:tcPr>
          <w:tcW w:w="3330" w:type="dxa"/>
          <w:gridSpan w:val="2"/>
          <w:tcBorders>
            <w:top w:val="nil"/>
            <w:left w:val="nil"/>
            <w:bottom w:val="nil"/>
            <w:right w:val="nil"/>
          </w:tcBorders>
          <w:vAlign w:val="bottom"/>
        </w:tcPr>
        <w:p w:rsidR="004219BE" w:rsidRPr="00BC52FF" w:rsidRDefault="004219BE" w:rsidP="008E4890">
          <w:pPr>
            <w:spacing w:line="380" w:lineRule="exact"/>
            <w:jc w:val="right"/>
            <w:rPr>
              <w:rtl/>
              <w:lang w:bidi="ar-SY"/>
            </w:rPr>
          </w:pPr>
          <w:r w:rsidRPr="00BC52FF">
            <w:rPr>
              <w:sz w:val="40"/>
            </w:rPr>
            <w:t>A</w:t>
          </w:r>
          <w:r w:rsidRPr="00BC52FF">
            <w:t>/RES/</w:t>
          </w:r>
          <w:r w:rsidR="008E4890">
            <w:t>71/257</w:t>
          </w:r>
        </w:p>
      </w:tc>
    </w:tr>
    <w:tr w:rsidR="004219BE" w:rsidRPr="00BC52FF">
      <w:trPr>
        <w:cantSplit/>
        <w:trHeight w:hRule="exact" w:val="1572"/>
        <w:jc w:val="right"/>
      </w:trPr>
      <w:tc>
        <w:tcPr>
          <w:tcW w:w="1440" w:type="dxa"/>
          <w:tcBorders>
            <w:left w:val="nil"/>
            <w:bottom w:val="nil"/>
            <w:right w:val="nil"/>
          </w:tcBorders>
          <w:vAlign w:val="center"/>
        </w:tcPr>
        <w:p w:rsidR="004219BE" w:rsidRPr="00BC52FF" w:rsidRDefault="00150283">
          <w:pPr>
            <w:pStyle w:val="Header"/>
            <w:spacing w:before="109"/>
            <w:rPr>
              <w:w w:val="103"/>
            </w:rPr>
          </w:pPr>
          <w:r>
            <w:rPr>
              <w:w w:val="10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5pt;height:48.9pt" fillcolor="window">
                <v:imagedata r:id="rId1" o:title="_unlogo"/>
              </v:shape>
            </w:pict>
          </w:r>
        </w:p>
      </w:tc>
      <w:tc>
        <w:tcPr>
          <w:tcW w:w="5040" w:type="dxa"/>
          <w:gridSpan w:val="2"/>
          <w:tcBorders>
            <w:left w:val="nil"/>
            <w:bottom w:val="nil"/>
            <w:right w:val="nil"/>
          </w:tcBorders>
          <w:vAlign w:val="center"/>
        </w:tcPr>
        <w:p w:rsidR="004219BE" w:rsidRPr="00BC52FF" w:rsidRDefault="004219BE">
          <w:pPr>
            <w:pStyle w:val="XLarge"/>
            <w:spacing w:before="109" w:line="590" w:lineRule="exact"/>
            <w:ind w:left="14"/>
            <w:rPr>
              <w:spacing w:val="0"/>
              <w:w w:val="103"/>
              <w:sz w:val="72"/>
              <w:szCs w:val="80"/>
            </w:rPr>
          </w:pPr>
          <w:r w:rsidRPr="00BC52FF">
            <w:rPr>
              <w:spacing w:val="0"/>
              <w:w w:val="103"/>
              <w:sz w:val="72"/>
              <w:szCs w:val="80"/>
              <w:rtl/>
            </w:rPr>
            <w:t>الجمعية العامة</w:t>
          </w:r>
        </w:p>
      </w:tc>
      <w:tc>
        <w:tcPr>
          <w:tcW w:w="3330" w:type="dxa"/>
          <w:gridSpan w:val="2"/>
          <w:tcBorders>
            <w:left w:val="nil"/>
            <w:bottom w:val="nil"/>
            <w:right w:val="nil"/>
          </w:tcBorders>
          <w:vAlign w:val="center"/>
        </w:tcPr>
        <w:p w:rsidR="004219BE" w:rsidRDefault="004219BE" w:rsidP="002B48B9">
          <w:pPr>
            <w:bidi w:val="0"/>
            <w:spacing w:line="240" w:lineRule="auto"/>
            <w:jc w:val="left"/>
          </w:pPr>
          <w:r w:rsidRPr="00BC52FF">
            <w:t>Distr.: General</w:t>
          </w:r>
        </w:p>
        <w:p w:rsidR="00E2129F" w:rsidRPr="00BC52FF" w:rsidRDefault="003A7714" w:rsidP="003A7714">
          <w:pPr>
            <w:bidi w:val="0"/>
            <w:spacing w:line="240" w:lineRule="auto"/>
            <w:jc w:val="left"/>
          </w:pPr>
          <w:r>
            <w:t>20 February 2017</w:t>
          </w:r>
        </w:p>
        <w:p w:rsidR="004219BE" w:rsidRPr="00BC52FF" w:rsidRDefault="004219BE">
          <w:pPr>
            <w:bidi w:val="0"/>
            <w:spacing w:line="240" w:lineRule="auto"/>
            <w:jc w:val="right"/>
          </w:pPr>
        </w:p>
        <w:p w:rsidR="004219BE" w:rsidRPr="00BC52FF" w:rsidRDefault="004219BE">
          <w:pPr>
            <w:pStyle w:val="H56"/>
            <w:keepNext w:val="0"/>
            <w:keepLines w:val="0"/>
            <w:suppressAutoHyphens w:val="0"/>
            <w:bidi w:val="0"/>
            <w:spacing w:line="240" w:lineRule="auto"/>
            <w:jc w:val="right"/>
            <w:outlineLvl w:val="9"/>
            <w:rPr>
              <w:sz w:val="40"/>
            </w:rPr>
          </w:pPr>
        </w:p>
      </w:tc>
    </w:tr>
    <w:tr w:rsidR="004219BE" w:rsidRPr="00BC52FF">
      <w:trPr>
        <w:cantSplit/>
        <w:trHeight w:hRule="exact" w:val="828"/>
        <w:jc w:val="right"/>
      </w:trPr>
      <w:tc>
        <w:tcPr>
          <w:tcW w:w="9810" w:type="dxa"/>
          <w:gridSpan w:val="5"/>
          <w:tcBorders>
            <w:top w:val="single" w:sz="12" w:space="0" w:color="auto"/>
            <w:left w:val="nil"/>
            <w:bottom w:val="nil"/>
            <w:right w:val="nil"/>
          </w:tcBorders>
        </w:tcPr>
        <w:p w:rsidR="004219BE" w:rsidRPr="00BC52FF" w:rsidRDefault="004219BE" w:rsidP="001659F1">
          <w:pPr>
            <w:pStyle w:val="Header"/>
            <w:bidi/>
            <w:spacing w:before="240" w:after="120" w:line="120" w:lineRule="exact"/>
            <w:rPr>
              <w:w w:val="103"/>
              <w:sz w:val="12"/>
              <w:szCs w:val="32"/>
              <w:rtl/>
            </w:rPr>
          </w:pPr>
          <w:r w:rsidRPr="00BC52FF">
            <w:rPr>
              <w:w w:val="103"/>
              <w:szCs w:val="32"/>
              <w:rtl/>
            </w:rPr>
            <w:t xml:space="preserve">الدورة </w:t>
          </w:r>
          <w:r w:rsidR="007C1FE6">
            <w:rPr>
              <w:rFonts w:hint="cs"/>
              <w:w w:val="103"/>
              <w:szCs w:val="32"/>
              <w:rtl/>
              <w:lang w:bidi="ar-SY"/>
            </w:rPr>
            <w:t>الحادية و</w:t>
          </w:r>
          <w:r w:rsidR="001659F1">
            <w:rPr>
              <w:rFonts w:hint="cs"/>
              <w:w w:val="103"/>
              <w:szCs w:val="32"/>
              <w:rtl/>
            </w:rPr>
            <w:t>السبعون</w:t>
          </w:r>
        </w:p>
        <w:p w:rsidR="004219BE" w:rsidRPr="00C73A51" w:rsidRDefault="004219BE" w:rsidP="00C73A51">
          <w:pPr>
            <w:bidi w:val="0"/>
            <w:spacing w:after="120" w:line="240" w:lineRule="exact"/>
            <w:jc w:val="right"/>
          </w:pPr>
          <w:r w:rsidRPr="00C73A51">
            <w:rPr>
              <w:szCs w:val="32"/>
              <w:rtl/>
            </w:rPr>
            <w:t xml:space="preserve">البند </w:t>
          </w:r>
          <w:r w:rsidR="008E4890">
            <w:rPr>
              <w:szCs w:val="32"/>
              <w:rtl/>
            </w:rPr>
            <w:t>73</w:t>
          </w:r>
          <w:r w:rsidRPr="00C73A51">
            <w:rPr>
              <w:szCs w:val="32"/>
              <w:rtl/>
            </w:rPr>
            <w:t xml:space="preserve"> </w:t>
          </w:r>
          <w:r w:rsidR="008E4890">
            <w:rPr>
              <w:rFonts w:hint="cs"/>
              <w:szCs w:val="32"/>
              <w:rtl/>
              <w:lang w:bidi="ar-SY"/>
            </w:rPr>
            <w:t xml:space="preserve">(أ) </w:t>
          </w:r>
          <w:r w:rsidRPr="00C73A51">
            <w:rPr>
              <w:szCs w:val="32"/>
              <w:rtl/>
            </w:rPr>
            <w:t>من جدول الأعمال</w:t>
          </w:r>
        </w:p>
      </w:tc>
    </w:tr>
  </w:tbl>
  <w:p w:rsidR="004219BE" w:rsidRPr="00BC52FF" w:rsidRDefault="004219BE">
    <w:pPr>
      <w:pStyle w:val="Header"/>
      <w:rPr>
        <w:w w:val="10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2" w:type="dxa"/>
      <w:tblBorders>
        <w:bottom w:val="single" w:sz="6" w:space="0" w:color="auto"/>
      </w:tblBorders>
      <w:tblCellMar>
        <w:left w:w="0" w:type="dxa"/>
        <w:right w:w="0" w:type="dxa"/>
      </w:tblCellMar>
      <w:tblLook w:val="01E0" w:firstRow="1" w:lastRow="1" w:firstColumn="1" w:lastColumn="1" w:noHBand="0" w:noVBand="0"/>
    </w:tblPr>
    <w:tblGrid>
      <w:gridCol w:w="7330"/>
      <w:gridCol w:w="2552"/>
    </w:tblGrid>
    <w:tr w:rsidR="00745509" w:rsidRPr="00012AF3" w:rsidTr="004E2256">
      <w:trPr>
        <w:trHeight w:val="720"/>
      </w:trPr>
      <w:tc>
        <w:tcPr>
          <w:tcW w:w="7330" w:type="dxa"/>
          <w:shd w:val="clear" w:color="auto" w:fill="auto"/>
          <w:vAlign w:val="bottom"/>
        </w:tcPr>
        <w:p w:rsidR="00745509" w:rsidRPr="004E2256" w:rsidRDefault="00DC7840" w:rsidP="004E2256">
          <w:pPr>
            <w:tabs>
              <w:tab w:val="center" w:pos="4320"/>
              <w:tab w:val="right" w:pos="8640"/>
            </w:tabs>
            <w:spacing w:after="40" w:line="300" w:lineRule="exact"/>
            <w:jc w:val="right"/>
            <w:rPr>
              <w:rFonts w:ascii="Times New Roman Bold" w:eastAsia="SimSun" w:hAnsi="Times New Roman Bold" w:hint="eastAsia"/>
              <w:b/>
              <w:bCs/>
              <w:w w:val="100"/>
              <w:kern w:val="0"/>
              <w:sz w:val="17"/>
              <w:szCs w:val="26"/>
              <w:rtl/>
              <w:lang w:bidi="ar-EG"/>
            </w:rPr>
          </w:pPr>
          <w:r w:rsidRPr="00DC7840">
            <w:rPr>
              <w:rFonts w:ascii="Times New Roman Bold" w:eastAsia="SimSun" w:hAnsi="Times New Roman Bold"/>
              <w:b/>
              <w:bCs/>
              <w:w w:val="100"/>
              <w:kern w:val="0"/>
              <w:sz w:val="17"/>
              <w:szCs w:val="26"/>
              <w:rtl/>
              <w:lang w:bidi="ar-EG"/>
            </w:rPr>
            <w:t>المحيطات وقانون البحار</w:t>
          </w:r>
        </w:p>
      </w:tc>
      <w:tc>
        <w:tcPr>
          <w:tcW w:w="2552" w:type="dxa"/>
          <w:shd w:val="clear" w:color="auto" w:fill="auto"/>
          <w:vAlign w:val="bottom"/>
        </w:tcPr>
        <w:p w:rsidR="00745509" w:rsidRPr="00012AF3" w:rsidRDefault="00745509" w:rsidP="008E4890">
          <w:pPr>
            <w:pStyle w:val="Header"/>
            <w:bidi/>
            <w:spacing w:line="300" w:lineRule="exact"/>
            <w:rPr>
              <w:rtl/>
              <w:lang w:bidi="ar-EG"/>
            </w:rPr>
          </w:pPr>
          <w:r w:rsidRPr="00012AF3">
            <w:t>A/RES/</w:t>
          </w:r>
          <w:r w:rsidR="008E4890">
            <w:t>71/257</w:t>
          </w:r>
        </w:p>
      </w:tc>
    </w:tr>
  </w:tbl>
  <w:p w:rsidR="004219BE" w:rsidRPr="00745509" w:rsidRDefault="004219BE" w:rsidP="007455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CellMar>
        <w:left w:w="0" w:type="dxa"/>
        <w:right w:w="0" w:type="dxa"/>
      </w:tblCellMar>
      <w:tblLook w:val="01E0" w:firstRow="1" w:lastRow="1" w:firstColumn="1" w:lastColumn="1" w:noHBand="0" w:noVBand="0"/>
    </w:tblPr>
    <w:tblGrid>
      <w:gridCol w:w="2520"/>
      <w:gridCol w:w="7330"/>
    </w:tblGrid>
    <w:tr w:rsidR="00745509" w:rsidRPr="004E2256" w:rsidTr="004E2256">
      <w:trPr>
        <w:trHeight w:val="720"/>
      </w:trPr>
      <w:tc>
        <w:tcPr>
          <w:tcW w:w="2520" w:type="dxa"/>
          <w:shd w:val="clear" w:color="auto" w:fill="auto"/>
          <w:vAlign w:val="bottom"/>
        </w:tcPr>
        <w:p w:rsidR="00745509" w:rsidRPr="004E2256" w:rsidRDefault="00745509" w:rsidP="008E4890">
          <w:pPr>
            <w:tabs>
              <w:tab w:val="center" w:pos="4320"/>
              <w:tab w:val="right" w:pos="8640"/>
            </w:tabs>
            <w:bidi w:val="0"/>
            <w:spacing w:line="240" w:lineRule="auto"/>
            <w:jc w:val="left"/>
            <w:rPr>
              <w:rFonts w:eastAsia="SimSun" w:cs="Times New Roman"/>
              <w:b/>
              <w:bCs/>
              <w:w w:val="105"/>
              <w:kern w:val="0"/>
              <w:sz w:val="17"/>
              <w:szCs w:val="25"/>
            </w:rPr>
          </w:pPr>
          <w:r w:rsidRPr="004E2256">
            <w:rPr>
              <w:rFonts w:eastAsia="SimSun" w:cs="Times New Roman"/>
              <w:b/>
              <w:bCs/>
              <w:w w:val="105"/>
              <w:kern w:val="0"/>
              <w:sz w:val="17"/>
              <w:szCs w:val="25"/>
            </w:rPr>
            <w:t>A/RES/</w:t>
          </w:r>
          <w:r w:rsidR="008E4890">
            <w:rPr>
              <w:rFonts w:eastAsia="SimSun" w:cs="Times New Roman"/>
              <w:b/>
              <w:bCs/>
              <w:w w:val="105"/>
              <w:kern w:val="0"/>
              <w:sz w:val="17"/>
              <w:szCs w:val="25"/>
            </w:rPr>
            <w:t>71/257</w:t>
          </w:r>
        </w:p>
      </w:tc>
      <w:tc>
        <w:tcPr>
          <w:tcW w:w="7330" w:type="dxa"/>
          <w:shd w:val="clear" w:color="auto" w:fill="auto"/>
          <w:vAlign w:val="bottom"/>
        </w:tcPr>
        <w:p w:rsidR="00745509" w:rsidRPr="004E2256" w:rsidRDefault="00DC7840" w:rsidP="004E2256">
          <w:pPr>
            <w:tabs>
              <w:tab w:val="center" w:pos="4320"/>
              <w:tab w:val="right" w:pos="8640"/>
            </w:tabs>
            <w:spacing w:after="40" w:line="300" w:lineRule="exact"/>
            <w:rPr>
              <w:rFonts w:ascii="Times New Roman Bold" w:eastAsia="SimSun" w:hAnsi="Times New Roman Bold" w:hint="eastAsia"/>
              <w:b/>
              <w:bCs/>
              <w:w w:val="100"/>
              <w:kern w:val="0"/>
              <w:sz w:val="17"/>
              <w:szCs w:val="26"/>
              <w:rtl/>
              <w:lang w:bidi="ar-EG"/>
            </w:rPr>
          </w:pPr>
          <w:r w:rsidRPr="00DC7840">
            <w:rPr>
              <w:rFonts w:ascii="Times New Roman Bold" w:eastAsia="SimSun" w:hAnsi="Times New Roman Bold"/>
              <w:b/>
              <w:bCs/>
              <w:w w:val="100"/>
              <w:kern w:val="0"/>
              <w:sz w:val="17"/>
              <w:szCs w:val="26"/>
              <w:rtl/>
              <w:lang w:bidi="ar-EG"/>
            </w:rPr>
            <w:t>المحيطات وقانون البحار</w:t>
          </w:r>
        </w:p>
      </w:tc>
    </w:tr>
  </w:tbl>
  <w:p w:rsidR="004219BE" w:rsidRPr="00745509" w:rsidRDefault="004219BE" w:rsidP="007455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576"/>
  <w:autoHyphenation/>
  <w:evenAndOddHeaders/>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pos w:val="sectEnd"/>
    <w:numFmt w:val="decimal"/>
    <w:endnote w:id="-1"/>
    <w:endnote w:id="0"/>
  </w:endnotePr>
  <w:compat>
    <w:printColBlack/>
    <w:showBreaksInFrames/>
    <w:suppressBottomSpacing/>
    <w:suppressTopSpacing/>
    <w:suppressSpBfAfterPgBrk/>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623022*"/>
    <w:docVar w:name="jobn" w:val="16-23022 (A)"/>
    <w:docVar w:name="JobNo" w:val="1623022A"/>
    <w:docVar w:name="ODSRefJobNo" w:val="1646663A"/>
    <w:docVar w:name="sss1" w:val="A/RES/71/257"/>
    <w:docVar w:name="sss2" w:val="-"/>
  </w:docVars>
  <w:rsids>
    <w:rsidRoot w:val="008E4890"/>
    <w:rsid w:val="0000600A"/>
    <w:rsid w:val="00026866"/>
    <w:rsid w:val="00027823"/>
    <w:rsid w:val="00036337"/>
    <w:rsid w:val="00044290"/>
    <w:rsid w:val="000600C7"/>
    <w:rsid w:val="0006247F"/>
    <w:rsid w:val="00067358"/>
    <w:rsid w:val="000A1B1C"/>
    <w:rsid w:val="000B1CE2"/>
    <w:rsid w:val="000B6142"/>
    <w:rsid w:val="000D5CD2"/>
    <w:rsid w:val="000E1F3A"/>
    <w:rsid w:val="000F33FA"/>
    <w:rsid w:val="000F54ED"/>
    <w:rsid w:val="001052CD"/>
    <w:rsid w:val="00107174"/>
    <w:rsid w:val="0012254C"/>
    <w:rsid w:val="00123F28"/>
    <w:rsid w:val="001253D9"/>
    <w:rsid w:val="00125F80"/>
    <w:rsid w:val="0014716C"/>
    <w:rsid w:val="00150283"/>
    <w:rsid w:val="001519E1"/>
    <w:rsid w:val="00156823"/>
    <w:rsid w:val="0016451C"/>
    <w:rsid w:val="001659F1"/>
    <w:rsid w:val="00166295"/>
    <w:rsid w:val="00167CAE"/>
    <w:rsid w:val="001741CB"/>
    <w:rsid w:val="00191C90"/>
    <w:rsid w:val="00191DBB"/>
    <w:rsid w:val="00193D53"/>
    <w:rsid w:val="001B039A"/>
    <w:rsid w:val="001B6977"/>
    <w:rsid w:val="001E1BB7"/>
    <w:rsid w:val="001E47D6"/>
    <w:rsid w:val="001E7F51"/>
    <w:rsid w:val="0021038C"/>
    <w:rsid w:val="00210A3B"/>
    <w:rsid w:val="002119AE"/>
    <w:rsid w:val="00214AB3"/>
    <w:rsid w:val="002247CB"/>
    <w:rsid w:val="00226F80"/>
    <w:rsid w:val="0023056D"/>
    <w:rsid w:val="0023349D"/>
    <w:rsid w:val="0024091E"/>
    <w:rsid w:val="0024743F"/>
    <w:rsid w:val="002534C7"/>
    <w:rsid w:val="00263616"/>
    <w:rsid w:val="00277B6C"/>
    <w:rsid w:val="0028542F"/>
    <w:rsid w:val="002901D0"/>
    <w:rsid w:val="0029125B"/>
    <w:rsid w:val="00291EF7"/>
    <w:rsid w:val="00295128"/>
    <w:rsid w:val="002971A1"/>
    <w:rsid w:val="00297ABB"/>
    <w:rsid w:val="002B48B9"/>
    <w:rsid w:val="002B4EF9"/>
    <w:rsid w:val="002B4F9D"/>
    <w:rsid w:val="002B5FF7"/>
    <w:rsid w:val="002C740E"/>
    <w:rsid w:val="002D130F"/>
    <w:rsid w:val="00302C08"/>
    <w:rsid w:val="0032513C"/>
    <w:rsid w:val="00326E4C"/>
    <w:rsid w:val="003508D0"/>
    <w:rsid w:val="00357C3F"/>
    <w:rsid w:val="00360FE0"/>
    <w:rsid w:val="00363FFA"/>
    <w:rsid w:val="003828C4"/>
    <w:rsid w:val="003A05A4"/>
    <w:rsid w:val="003A0A83"/>
    <w:rsid w:val="003A4CA7"/>
    <w:rsid w:val="003A7714"/>
    <w:rsid w:val="003D0D13"/>
    <w:rsid w:val="003D3722"/>
    <w:rsid w:val="003D69F4"/>
    <w:rsid w:val="003E1FA0"/>
    <w:rsid w:val="003F0430"/>
    <w:rsid w:val="003F37F5"/>
    <w:rsid w:val="003F40D7"/>
    <w:rsid w:val="00411029"/>
    <w:rsid w:val="00411258"/>
    <w:rsid w:val="004219BE"/>
    <w:rsid w:val="00422501"/>
    <w:rsid w:val="00436D6A"/>
    <w:rsid w:val="00447444"/>
    <w:rsid w:val="00454D7A"/>
    <w:rsid w:val="00477CC9"/>
    <w:rsid w:val="0049121C"/>
    <w:rsid w:val="0049250F"/>
    <w:rsid w:val="00492D8F"/>
    <w:rsid w:val="0049378E"/>
    <w:rsid w:val="004A2BCE"/>
    <w:rsid w:val="004B5F75"/>
    <w:rsid w:val="004C0411"/>
    <w:rsid w:val="004C1D02"/>
    <w:rsid w:val="004E2256"/>
    <w:rsid w:val="004F06C6"/>
    <w:rsid w:val="004F300F"/>
    <w:rsid w:val="004F7A2A"/>
    <w:rsid w:val="005067F3"/>
    <w:rsid w:val="005148BE"/>
    <w:rsid w:val="00517988"/>
    <w:rsid w:val="0052672F"/>
    <w:rsid w:val="00545001"/>
    <w:rsid w:val="00545DC3"/>
    <w:rsid w:val="005460C3"/>
    <w:rsid w:val="00546396"/>
    <w:rsid w:val="00552C9E"/>
    <w:rsid w:val="0055692F"/>
    <w:rsid w:val="00557A86"/>
    <w:rsid w:val="0056151B"/>
    <w:rsid w:val="00567937"/>
    <w:rsid w:val="0057204B"/>
    <w:rsid w:val="005732A6"/>
    <w:rsid w:val="00573413"/>
    <w:rsid w:val="0057436B"/>
    <w:rsid w:val="005A630E"/>
    <w:rsid w:val="005B0D67"/>
    <w:rsid w:val="005B1C47"/>
    <w:rsid w:val="005B7A3D"/>
    <w:rsid w:val="005E4226"/>
    <w:rsid w:val="005E4479"/>
    <w:rsid w:val="005F4F43"/>
    <w:rsid w:val="005F5BA9"/>
    <w:rsid w:val="006239F3"/>
    <w:rsid w:val="006240A4"/>
    <w:rsid w:val="00634525"/>
    <w:rsid w:val="00636044"/>
    <w:rsid w:val="006521A5"/>
    <w:rsid w:val="0066062D"/>
    <w:rsid w:val="006660C5"/>
    <w:rsid w:val="00685FB7"/>
    <w:rsid w:val="00694CEE"/>
    <w:rsid w:val="00697D18"/>
    <w:rsid w:val="006A3BCB"/>
    <w:rsid w:val="006B1FCE"/>
    <w:rsid w:val="006C0026"/>
    <w:rsid w:val="006C3A3F"/>
    <w:rsid w:val="006D6315"/>
    <w:rsid w:val="006E4449"/>
    <w:rsid w:val="006F58E0"/>
    <w:rsid w:val="0071079A"/>
    <w:rsid w:val="00715BC6"/>
    <w:rsid w:val="007319E5"/>
    <w:rsid w:val="00742B70"/>
    <w:rsid w:val="00745509"/>
    <w:rsid w:val="007461E8"/>
    <w:rsid w:val="00762529"/>
    <w:rsid w:val="00773BF9"/>
    <w:rsid w:val="00775656"/>
    <w:rsid w:val="00795A98"/>
    <w:rsid w:val="007A5A38"/>
    <w:rsid w:val="007B7C9A"/>
    <w:rsid w:val="007C1FE6"/>
    <w:rsid w:val="007D5186"/>
    <w:rsid w:val="007E4C44"/>
    <w:rsid w:val="007E4EE0"/>
    <w:rsid w:val="007F49C0"/>
    <w:rsid w:val="007F6402"/>
    <w:rsid w:val="00810B72"/>
    <w:rsid w:val="0081126C"/>
    <w:rsid w:val="00814ABE"/>
    <w:rsid w:val="008310DF"/>
    <w:rsid w:val="008355ED"/>
    <w:rsid w:val="00835F1C"/>
    <w:rsid w:val="00837276"/>
    <w:rsid w:val="00854C45"/>
    <w:rsid w:val="00880C80"/>
    <w:rsid w:val="00883DC0"/>
    <w:rsid w:val="008A15AB"/>
    <w:rsid w:val="008B2360"/>
    <w:rsid w:val="008B45C7"/>
    <w:rsid w:val="008C63AE"/>
    <w:rsid w:val="008C6A45"/>
    <w:rsid w:val="008D0FA2"/>
    <w:rsid w:val="008D2028"/>
    <w:rsid w:val="008D3CF6"/>
    <w:rsid w:val="008E4890"/>
    <w:rsid w:val="008E7C58"/>
    <w:rsid w:val="009102E9"/>
    <w:rsid w:val="009171A9"/>
    <w:rsid w:val="0093034A"/>
    <w:rsid w:val="009371EB"/>
    <w:rsid w:val="009513F0"/>
    <w:rsid w:val="00963E22"/>
    <w:rsid w:val="00966287"/>
    <w:rsid w:val="00970BD1"/>
    <w:rsid w:val="009922CE"/>
    <w:rsid w:val="00992CF6"/>
    <w:rsid w:val="009A02AF"/>
    <w:rsid w:val="009A5A99"/>
    <w:rsid w:val="009C3DDF"/>
    <w:rsid w:val="009D2B35"/>
    <w:rsid w:val="009D61D5"/>
    <w:rsid w:val="009D6727"/>
    <w:rsid w:val="009E3C61"/>
    <w:rsid w:val="009F1465"/>
    <w:rsid w:val="009F7C91"/>
    <w:rsid w:val="00A05E7F"/>
    <w:rsid w:val="00A06E05"/>
    <w:rsid w:val="00A1603E"/>
    <w:rsid w:val="00A23C38"/>
    <w:rsid w:val="00A27FDD"/>
    <w:rsid w:val="00A32C84"/>
    <w:rsid w:val="00A34C90"/>
    <w:rsid w:val="00A51AFE"/>
    <w:rsid w:val="00A5550F"/>
    <w:rsid w:val="00A6296E"/>
    <w:rsid w:val="00A7336E"/>
    <w:rsid w:val="00A84980"/>
    <w:rsid w:val="00A927E0"/>
    <w:rsid w:val="00AA3E0C"/>
    <w:rsid w:val="00AA4E48"/>
    <w:rsid w:val="00AB70C0"/>
    <w:rsid w:val="00AC489E"/>
    <w:rsid w:val="00AD256F"/>
    <w:rsid w:val="00AD4F4D"/>
    <w:rsid w:val="00AD630A"/>
    <w:rsid w:val="00AE0102"/>
    <w:rsid w:val="00AE02D0"/>
    <w:rsid w:val="00AE1FB9"/>
    <w:rsid w:val="00AE2BB2"/>
    <w:rsid w:val="00AE515B"/>
    <w:rsid w:val="00AE5D7E"/>
    <w:rsid w:val="00B1471A"/>
    <w:rsid w:val="00B23E1E"/>
    <w:rsid w:val="00B2462A"/>
    <w:rsid w:val="00B441F5"/>
    <w:rsid w:val="00B4460F"/>
    <w:rsid w:val="00B447C1"/>
    <w:rsid w:val="00B7312C"/>
    <w:rsid w:val="00B90E7E"/>
    <w:rsid w:val="00BB18EE"/>
    <w:rsid w:val="00BB1D79"/>
    <w:rsid w:val="00BB2D8C"/>
    <w:rsid w:val="00BB3083"/>
    <w:rsid w:val="00BC0C06"/>
    <w:rsid w:val="00BC378B"/>
    <w:rsid w:val="00BC52FF"/>
    <w:rsid w:val="00BD553C"/>
    <w:rsid w:val="00BE4D80"/>
    <w:rsid w:val="00C04B91"/>
    <w:rsid w:val="00C05A7A"/>
    <w:rsid w:val="00C0704B"/>
    <w:rsid w:val="00C17505"/>
    <w:rsid w:val="00C334D9"/>
    <w:rsid w:val="00C4297E"/>
    <w:rsid w:val="00C56250"/>
    <w:rsid w:val="00C7185D"/>
    <w:rsid w:val="00C73A51"/>
    <w:rsid w:val="00C84DDE"/>
    <w:rsid w:val="00CB0B61"/>
    <w:rsid w:val="00CB4DA2"/>
    <w:rsid w:val="00CC4178"/>
    <w:rsid w:val="00CD20B4"/>
    <w:rsid w:val="00CF45A4"/>
    <w:rsid w:val="00CF5539"/>
    <w:rsid w:val="00D01587"/>
    <w:rsid w:val="00D034B2"/>
    <w:rsid w:val="00D25A61"/>
    <w:rsid w:val="00D27D47"/>
    <w:rsid w:val="00D36D8E"/>
    <w:rsid w:val="00D40EB7"/>
    <w:rsid w:val="00D75B94"/>
    <w:rsid w:val="00D85A8B"/>
    <w:rsid w:val="00D90EA0"/>
    <w:rsid w:val="00DA49CB"/>
    <w:rsid w:val="00DA4C26"/>
    <w:rsid w:val="00DC6B84"/>
    <w:rsid w:val="00DC6EAF"/>
    <w:rsid w:val="00DC7840"/>
    <w:rsid w:val="00DE2B91"/>
    <w:rsid w:val="00DE6CBD"/>
    <w:rsid w:val="00E0761A"/>
    <w:rsid w:val="00E10946"/>
    <w:rsid w:val="00E2129F"/>
    <w:rsid w:val="00E302A5"/>
    <w:rsid w:val="00E375FF"/>
    <w:rsid w:val="00E501A9"/>
    <w:rsid w:val="00E7459D"/>
    <w:rsid w:val="00E80384"/>
    <w:rsid w:val="00E90D28"/>
    <w:rsid w:val="00EB06D7"/>
    <w:rsid w:val="00EB1025"/>
    <w:rsid w:val="00EE459F"/>
    <w:rsid w:val="00EF27BF"/>
    <w:rsid w:val="00F0263D"/>
    <w:rsid w:val="00F0566F"/>
    <w:rsid w:val="00F2138E"/>
    <w:rsid w:val="00F23AA8"/>
    <w:rsid w:val="00F50602"/>
    <w:rsid w:val="00F65774"/>
    <w:rsid w:val="00F713FB"/>
    <w:rsid w:val="00F74621"/>
    <w:rsid w:val="00F93E38"/>
    <w:rsid w:val="00F9730B"/>
    <w:rsid w:val="00FB187E"/>
    <w:rsid w:val="00FB6E91"/>
    <w:rsid w:val="00FD191A"/>
    <w:rsid w:val="00FD2808"/>
    <w:rsid w:val="00FE1ADA"/>
    <w:rsid w:val="00FE7D67"/>
    <w:rsid w:val="00FF1D5D"/>
    <w:rsid w:val="00FF4342"/>
    <w:rsid w:val="00FF49FF"/>
    <w:rsid w:val="00FF61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footnote reference" w:qFormat="1"/>
    <w:lsdException w:name="line number"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line="400" w:lineRule="exact"/>
      <w:jc w:val="lowKashida"/>
    </w:pPr>
    <w:rPr>
      <w:w w:val="103"/>
      <w:kern w:val="14"/>
      <w:szCs w:val="30"/>
      <w:lang w:eastAsia="en-US"/>
    </w:rPr>
  </w:style>
  <w:style w:type="paragraph" w:styleId="Heading1">
    <w:name w:val="heading 1"/>
    <w:basedOn w:val="Normal"/>
    <w:next w:val="Normal"/>
    <w:link w:val="Heading1Char"/>
    <w:rsid w:val="00DC7840"/>
    <w:pPr>
      <w:keepNext/>
      <w:outlineLvl w:val="0"/>
    </w:pPr>
    <w:rPr>
      <w:rFonts w:eastAsia="Calibri"/>
      <w:sz w:val="24"/>
      <w:szCs w:val="24"/>
    </w:rPr>
  </w:style>
  <w:style w:type="paragraph" w:styleId="Heading2">
    <w:name w:val="heading 2"/>
    <w:basedOn w:val="Normal"/>
    <w:next w:val="Normal"/>
    <w:link w:val="Heading2Char"/>
    <w:qFormat/>
    <w:pPr>
      <w:keepNext/>
      <w:spacing w:line="360" w:lineRule="exact"/>
      <w:outlineLvl w:val="1"/>
    </w:pPr>
    <w:rPr>
      <w:b/>
      <w:bCs/>
      <w:sz w:val="30"/>
    </w:rPr>
  </w:style>
  <w:style w:type="paragraph" w:styleId="Heading3">
    <w:name w:val="heading 3"/>
    <w:basedOn w:val="Normal"/>
    <w:next w:val="Normal"/>
    <w:link w:val="Heading3Char"/>
    <w:qFormat/>
    <w:rsid w:val="00DC7840"/>
    <w:pPr>
      <w:keepNext/>
      <w:spacing w:before="240" w:after="60"/>
      <w:outlineLvl w:val="2"/>
    </w:pPr>
    <w:rPr>
      <w:rFonts w:ascii="Arial" w:eastAsia="SimSu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pPr>
      <w:keepNext/>
      <w:keepLines/>
      <w:suppressAutoHyphens/>
      <w:outlineLvl w:val="0"/>
    </w:pPr>
    <w:rPr>
      <w:b/>
      <w:bCs/>
      <w:sz w:val="24"/>
      <w:szCs w:val="34"/>
    </w:rPr>
  </w:style>
  <w:style w:type="paragraph" w:customStyle="1" w:styleId="HCh">
    <w:name w:val="_ H _Ch"/>
    <w:basedOn w:val="H1"/>
    <w:next w:val="Normal"/>
    <w:qFormat/>
    <w:pPr>
      <w:spacing w:line="450" w:lineRule="exact"/>
    </w:pPr>
    <w:rPr>
      <w:spacing w:val="-2"/>
      <w:sz w:val="28"/>
      <w:szCs w:val="38"/>
    </w:rPr>
  </w:style>
  <w:style w:type="paragraph" w:customStyle="1" w:styleId="HM">
    <w:name w:val="_ H __M"/>
    <w:basedOn w:val="HCh"/>
    <w:next w:val="Normal"/>
    <w:qFormat/>
    <w:pPr>
      <w:spacing w:line="540" w:lineRule="exact"/>
    </w:pPr>
    <w:rPr>
      <w:spacing w:val="-3"/>
      <w:w w:val="99"/>
      <w:sz w:val="34"/>
      <w:szCs w:val="51"/>
    </w:rPr>
  </w:style>
  <w:style w:type="paragraph" w:customStyle="1" w:styleId="H23">
    <w:name w:val="_ H_2/3"/>
    <w:basedOn w:val="H1"/>
    <w:next w:val="Normal"/>
    <w:qFormat/>
    <w:pPr>
      <w:outlineLvl w:val="1"/>
    </w:pPr>
    <w:rPr>
      <w:spacing w:val="2"/>
      <w:sz w:val="20"/>
      <w:szCs w:val="30"/>
    </w:rPr>
  </w:style>
  <w:style w:type="paragraph" w:customStyle="1" w:styleId="H4">
    <w:name w:val="_ H_4"/>
    <w:basedOn w:val="Normal"/>
    <w:next w:val="Normal"/>
    <w:qFormat/>
    <w:pPr>
      <w:keepNext/>
      <w:keepLines/>
      <w:suppressAutoHyphens/>
      <w:spacing w:line="360" w:lineRule="exact"/>
      <w:outlineLvl w:val="3"/>
    </w:pPr>
    <w:rPr>
      <w:i/>
      <w:iCs/>
      <w:spacing w:val="3"/>
    </w:rPr>
  </w:style>
  <w:style w:type="paragraph" w:customStyle="1" w:styleId="H56">
    <w:name w:val="_ H_5/6"/>
    <w:basedOn w:val="Normal"/>
    <w:next w:val="Normal"/>
    <w:qFormat/>
    <w:pPr>
      <w:keepNext/>
      <w:keepLines/>
      <w:suppressAutoHyphens/>
      <w:spacing w:line="360" w:lineRule="exact"/>
      <w:outlineLvl w:val="4"/>
    </w:pPr>
  </w:style>
  <w:style w:type="paragraph" w:customStyle="1" w:styleId="DualTxt">
    <w:name w:val="__Dual Txt"/>
    <w:basedOn w:val="Normal"/>
    <w:qFormat/>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qFormat/>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Pr>
      <w:sz w:val="6"/>
      <w:szCs w:val="9"/>
    </w:rPr>
  </w:style>
  <w:style w:type="paragraph" w:styleId="FootnoteText">
    <w:name w:val="footnote text"/>
    <w:aliases w:val="Footnote text,FOOTNOTES,fn,single space,footnote text,f,ft,Footnote Text 1,Footnote Text Char1,Footnote Text Char Char,Footnote Text Char Char Char,Footnote Text Char2 Char,Footnote Text Char1 Char Char,ALTS FOOTNOTE,ADB,Footnote Style,A"/>
    <w:basedOn w:val="Normal"/>
    <w:link w:val="FootnoteTextChar"/>
    <w:pPr>
      <w:tabs>
        <w:tab w:val="right" w:pos="418"/>
      </w:tabs>
      <w:spacing w:line="300" w:lineRule="exact"/>
      <w:ind w:right="662" w:hanging="662"/>
    </w:pPr>
    <w:rPr>
      <w:spacing w:val="5"/>
      <w:w w:val="104"/>
      <w:sz w:val="17"/>
      <w:szCs w:val="26"/>
    </w:rPr>
  </w:style>
  <w:style w:type="paragraph" w:styleId="EndnoteText">
    <w:name w:val="endnote text"/>
    <w:basedOn w:val="FootnoteText"/>
    <w:link w:val="EndnoteTextChar"/>
    <w:semiHidden/>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link w:val="FooterChar"/>
    <w:qFormat/>
    <w:pPr>
      <w:tabs>
        <w:tab w:val="center" w:pos="4320"/>
        <w:tab w:val="right" w:pos="8640"/>
      </w:tabs>
      <w:spacing w:line="210" w:lineRule="exact"/>
    </w:pPr>
    <w:rPr>
      <w:b/>
      <w:bCs/>
      <w:sz w:val="17"/>
      <w:szCs w:val="25"/>
      <w:lang w:eastAsia="en-US"/>
    </w:rPr>
  </w:style>
  <w:style w:type="character" w:styleId="FootnoteReference">
    <w:name w:val="footnote reference"/>
    <w:aliases w:val="stylish,Appel note de bas de page,16 Point,Superscript 6 Point,Ref,de nota al pie,ftref,4_G,Footnote Reference 2,BVI fnr"/>
    <w:qFormat/>
    <w:rPr>
      <w:spacing w:val="-5"/>
      <w:w w:val="100"/>
      <w:position w:val="0"/>
      <w:vertAlign w:val="superscript"/>
    </w:rPr>
  </w:style>
  <w:style w:type="paragraph" w:styleId="Header">
    <w:name w:val="header"/>
    <w:link w:val="HeaderChar"/>
    <w:qFormat/>
    <w:pPr>
      <w:tabs>
        <w:tab w:val="center" w:pos="4320"/>
        <w:tab w:val="right" w:pos="8640"/>
      </w:tabs>
    </w:pPr>
    <w:rPr>
      <w:b/>
      <w:bCs/>
      <w:w w:val="105"/>
      <w:sz w:val="17"/>
      <w:szCs w:val="25"/>
      <w:lang w:eastAsia="en-US"/>
    </w:rPr>
  </w:style>
  <w:style w:type="character" w:styleId="LineNumber">
    <w:name w:val="line number"/>
    <w:qFormat/>
    <w:rPr>
      <w:sz w:val="14"/>
      <w:szCs w:val="16"/>
    </w:rPr>
  </w:style>
  <w:style w:type="paragraph" w:customStyle="1" w:styleId="Small">
    <w:name w:val="Small"/>
    <w:basedOn w:val="Normal"/>
    <w:next w:val="Normal"/>
    <w:qFormat/>
    <w:pPr>
      <w:tabs>
        <w:tab w:val="right" w:leader="dot" w:pos="360"/>
      </w:tabs>
      <w:spacing w:line="310" w:lineRule="exact"/>
      <w:jc w:val="left"/>
    </w:pPr>
    <w:rPr>
      <w:spacing w:val="5"/>
      <w:w w:val="104"/>
      <w:sz w:val="17"/>
      <w:szCs w:val="25"/>
    </w:rPr>
  </w:style>
  <w:style w:type="paragraph" w:customStyle="1" w:styleId="SmallX">
    <w:name w:val="SmallX"/>
    <w:basedOn w:val="Small"/>
    <w:next w:val="Normal"/>
    <w:qFormat/>
    <w:pPr>
      <w:spacing w:line="240" w:lineRule="exact"/>
    </w:pPr>
    <w:rPr>
      <w:spacing w:val="6"/>
      <w:w w:val="106"/>
      <w:sz w:val="14"/>
      <w:szCs w:val="21"/>
    </w:rPr>
  </w:style>
  <w:style w:type="paragraph" w:customStyle="1" w:styleId="XLarge">
    <w:name w:val="XLarge"/>
    <w:basedOn w:val="HM"/>
    <w:qFormat/>
    <w:pPr>
      <w:tabs>
        <w:tab w:val="right" w:leader="dot" w:pos="360"/>
      </w:tabs>
      <w:spacing w:line="580" w:lineRule="exact"/>
      <w:jc w:val="left"/>
    </w:pPr>
    <w:rPr>
      <w:spacing w:val="-4"/>
      <w:w w:val="98"/>
      <w:sz w:val="40"/>
      <w:szCs w:val="60"/>
    </w:rPr>
  </w:style>
  <w:style w:type="paragraph" w:customStyle="1" w:styleId="XXLarge">
    <w:name w:val="XXLarge"/>
    <w:basedOn w:val="XLarge"/>
    <w:next w:val="Normal"/>
    <w:qFormat/>
    <w:pPr>
      <w:spacing w:line="820" w:lineRule="exact"/>
    </w:pPr>
    <w:rPr>
      <w:spacing w:val="-8"/>
      <w:w w:val="96"/>
      <w:sz w:val="57"/>
      <w:szCs w:val="86"/>
    </w:rPr>
  </w:style>
  <w:style w:type="paragraph" w:styleId="CommentText">
    <w:name w:val="annotation text"/>
    <w:basedOn w:val="Normal"/>
    <w:link w:val="CommentTextChar1"/>
    <w:rPr>
      <w:szCs w:val="24"/>
    </w:rPr>
  </w:style>
  <w:style w:type="paragraph" w:styleId="BalloonText">
    <w:name w:val="Balloon Text"/>
    <w:basedOn w:val="Normal"/>
    <w:link w:val="BalloonTextChar"/>
    <w:semiHidden/>
    <w:rsid w:val="002B48B9"/>
    <w:rPr>
      <w:rFonts w:ascii="Tahoma" w:hAnsi="Tahoma" w:cs="Tahoma"/>
      <w:sz w:val="16"/>
      <w:szCs w:val="16"/>
    </w:rPr>
  </w:style>
  <w:style w:type="character" w:styleId="PageNumber">
    <w:name w:val="page number"/>
    <w:basedOn w:val="DefaultParagraphFont"/>
    <w:rsid w:val="00CC4178"/>
  </w:style>
  <w:style w:type="paragraph" w:customStyle="1" w:styleId="a">
    <w:name w:val="وسطي ستايل"/>
    <w:basedOn w:val="H23"/>
    <w:rsid w:val="00795A98"/>
    <w:pPr>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120"/>
      <w:ind w:left="1267" w:right="1267"/>
      <w:jc w:val="center"/>
    </w:pPr>
  </w:style>
  <w:style w:type="paragraph" w:customStyle="1" w:styleId="StyleAfter6pt">
    <w:name w:val="Style عنوان وسطي + After:  6 pt"/>
    <w:basedOn w:val="Normal"/>
    <w:rsid w:val="003F0430"/>
    <w:pPr>
      <w:keepNext/>
      <w:spacing w:after="120"/>
      <w:jc w:val="center"/>
    </w:pPr>
    <w:rPr>
      <w:b/>
      <w:bCs/>
    </w:rPr>
  </w:style>
  <w:style w:type="paragraph" w:customStyle="1" w:styleId="a0">
    <w:name w:val="عنوان جاني"/>
    <w:basedOn w:val="Normal"/>
    <w:rsid w:val="003F0430"/>
    <w:pPr>
      <w:keepNext/>
      <w:tabs>
        <w:tab w:val="left" w:pos="1267"/>
        <w:tab w:val="left" w:pos="1930"/>
        <w:tab w:val="left" w:pos="2592"/>
        <w:tab w:val="left" w:pos="3254"/>
        <w:tab w:val="left" w:pos="3917"/>
        <w:tab w:val="left" w:pos="4579"/>
        <w:tab w:val="left" w:pos="5242"/>
        <w:tab w:val="left" w:pos="5904"/>
        <w:tab w:val="left" w:pos="6566"/>
      </w:tabs>
      <w:spacing w:after="120"/>
      <w:ind w:left="1267" w:right="1267"/>
    </w:pPr>
    <w:rPr>
      <w:b/>
      <w:bCs/>
    </w:rPr>
  </w:style>
  <w:style w:type="table" w:styleId="TableGrid">
    <w:name w:val="Table Grid"/>
    <w:basedOn w:val="TableNormal"/>
    <w:rsid w:val="00F50602"/>
    <w:pPr>
      <w:bidi/>
      <w:spacing w:line="400" w:lineRule="exact"/>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45509"/>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C7840"/>
    <w:rPr>
      <w:rFonts w:eastAsia="Calibri"/>
      <w:w w:val="103"/>
      <w:kern w:val="14"/>
      <w:sz w:val="24"/>
      <w:szCs w:val="24"/>
    </w:rPr>
  </w:style>
  <w:style w:type="character" w:customStyle="1" w:styleId="Heading3Char">
    <w:name w:val="Heading 3 Char"/>
    <w:link w:val="Heading3"/>
    <w:rsid w:val="00DC7840"/>
    <w:rPr>
      <w:rFonts w:ascii="Arial" w:eastAsia="SimSun" w:hAnsi="Arial" w:cs="Arial"/>
      <w:b/>
      <w:bCs/>
      <w:w w:val="103"/>
      <w:kern w:val="14"/>
      <w:sz w:val="26"/>
      <w:szCs w:val="26"/>
    </w:rPr>
  </w:style>
  <w:style w:type="paragraph" w:customStyle="1" w:styleId="JDualTxt">
    <w:name w:val="J__Dual Txt"/>
    <w:basedOn w:val="Normal"/>
    <w:qFormat/>
    <w:rsid w:val="00DC7840"/>
    <w:pPr>
      <w:tabs>
        <w:tab w:val="left" w:pos="475"/>
        <w:tab w:val="left" w:pos="950"/>
        <w:tab w:val="left" w:pos="1426"/>
        <w:tab w:val="left" w:pos="1901"/>
        <w:tab w:val="center" w:pos="2563"/>
        <w:tab w:val="right" w:pos="5040"/>
      </w:tabs>
      <w:spacing w:after="80" w:line="300" w:lineRule="exact"/>
    </w:pPr>
    <w:rPr>
      <w:rFonts w:eastAsia="Calibri"/>
      <w:sz w:val="17"/>
      <w:szCs w:val="26"/>
    </w:rPr>
  </w:style>
  <w:style w:type="character" w:customStyle="1" w:styleId="FooterChar">
    <w:name w:val="Footer Char"/>
    <w:link w:val="Footer"/>
    <w:rsid w:val="00DC7840"/>
    <w:rPr>
      <w:b/>
      <w:bCs/>
      <w:sz w:val="17"/>
      <w:szCs w:val="25"/>
    </w:rPr>
  </w:style>
  <w:style w:type="character" w:customStyle="1" w:styleId="HeaderChar">
    <w:name w:val="Header Char"/>
    <w:link w:val="Header"/>
    <w:rsid w:val="00DC7840"/>
    <w:rPr>
      <w:b/>
      <w:bCs/>
      <w:w w:val="105"/>
      <w:sz w:val="17"/>
      <w:szCs w:val="25"/>
    </w:rPr>
  </w:style>
  <w:style w:type="paragraph" w:customStyle="1" w:styleId="JSingleTxt">
    <w:name w:val="J__Single Txt"/>
    <w:basedOn w:val="Normal"/>
    <w:qFormat/>
    <w:rsid w:val="00DC7840"/>
    <w:pPr>
      <w:tabs>
        <w:tab w:val="left" w:pos="1843"/>
        <w:tab w:val="left" w:pos="2419"/>
        <w:tab w:val="left" w:pos="2995"/>
        <w:tab w:val="left" w:pos="3571"/>
        <w:tab w:val="left" w:pos="4147"/>
        <w:tab w:val="left" w:pos="4723"/>
        <w:tab w:val="center" w:pos="5486"/>
        <w:tab w:val="right" w:pos="9547"/>
      </w:tabs>
      <w:spacing w:after="80" w:line="300" w:lineRule="exact"/>
    </w:pPr>
    <w:rPr>
      <w:rFonts w:eastAsia="Calibri"/>
      <w:sz w:val="17"/>
      <w:szCs w:val="26"/>
    </w:rPr>
  </w:style>
  <w:style w:type="paragraph" w:customStyle="1" w:styleId="JCH">
    <w:name w:val="J_C_H"/>
    <w:basedOn w:val="JSingleTxt"/>
    <w:qFormat/>
    <w:rsid w:val="00DC7840"/>
    <w:pPr>
      <w:spacing w:after="120" w:line="440" w:lineRule="exact"/>
      <w:jc w:val="center"/>
    </w:pPr>
    <w:rPr>
      <w:b/>
      <w:bCs/>
      <w:sz w:val="25"/>
      <w:szCs w:val="38"/>
    </w:rPr>
  </w:style>
  <w:style w:type="paragraph" w:customStyle="1" w:styleId="JH1">
    <w:name w:val="J_H_1"/>
    <w:basedOn w:val="JCH"/>
    <w:qFormat/>
    <w:rsid w:val="00DC7840"/>
    <w:pPr>
      <w:spacing w:line="420" w:lineRule="exact"/>
    </w:pPr>
    <w:rPr>
      <w:sz w:val="23"/>
      <w:szCs w:val="34"/>
    </w:rPr>
  </w:style>
  <w:style w:type="paragraph" w:customStyle="1" w:styleId="JH2">
    <w:name w:val="J_H_2"/>
    <w:basedOn w:val="JH1"/>
    <w:qFormat/>
    <w:rsid w:val="00DC7840"/>
    <w:pPr>
      <w:spacing w:line="400" w:lineRule="exact"/>
    </w:pPr>
    <w:rPr>
      <w:sz w:val="20"/>
      <w:szCs w:val="30"/>
    </w:rPr>
  </w:style>
  <w:style w:type="paragraph" w:customStyle="1" w:styleId="JSmall">
    <w:name w:val="J_Small"/>
    <w:basedOn w:val="JSingleTxt"/>
    <w:next w:val="JSingleTxt"/>
    <w:qFormat/>
    <w:rsid w:val="00DC7840"/>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Distribution">
    <w:name w:val="Distribution"/>
    <w:basedOn w:val="Normal"/>
    <w:next w:val="Normal"/>
    <w:qFormat/>
    <w:rsid w:val="00DC7840"/>
    <w:pPr>
      <w:tabs>
        <w:tab w:val="left" w:pos="662"/>
        <w:tab w:val="left" w:pos="1267"/>
        <w:tab w:val="left" w:pos="1987"/>
        <w:tab w:val="left" w:pos="2650"/>
      </w:tabs>
      <w:spacing w:line="240" w:lineRule="exact"/>
    </w:pPr>
    <w:rPr>
      <w:rFonts w:eastAsia="Calibri"/>
    </w:rPr>
  </w:style>
  <w:style w:type="paragraph" w:customStyle="1" w:styleId="Publication">
    <w:name w:val="Publication"/>
    <w:basedOn w:val="Normal"/>
    <w:next w:val="Normal"/>
    <w:qFormat/>
    <w:rsid w:val="00DC7840"/>
    <w:pPr>
      <w:tabs>
        <w:tab w:val="left" w:pos="662"/>
        <w:tab w:val="left" w:pos="1267"/>
        <w:tab w:val="left" w:pos="1987"/>
        <w:tab w:val="left" w:pos="2650"/>
      </w:tabs>
      <w:spacing w:line="240" w:lineRule="exact"/>
    </w:pPr>
    <w:rPr>
      <w:rFonts w:eastAsia="Calibri"/>
    </w:rPr>
  </w:style>
  <w:style w:type="paragraph" w:customStyle="1" w:styleId="Original">
    <w:name w:val="Original"/>
    <w:basedOn w:val="Normal"/>
    <w:next w:val="Normal"/>
    <w:qFormat/>
    <w:rsid w:val="00DC7840"/>
    <w:pPr>
      <w:tabs>
        <w:tab w:val="left" w:pos="662"/>
        <w:tab w:val="left" w:pos="1267"/>
        <w:tab w:val="left" w:pos="1987"/>
        <w:tab w:val="left" w:pos="2650"/>
      </w:tabs>
      <w:spacing w:line="240" w:lineRule="exact"/>
    </w:pPr>
    <w:rPr>
      <w:rFonts w:eastAsia="Calibri"/>
    </w:rPr>
  </w:style>
  <w:style w:type="paragraph" w:customStyle="1" w:styleId="ReleaseDate">
    <w:name w:val="Release Date"/>
    <w:next w:val="Footer"/>
    <w:qFormat/>
    <w:rsid w:val="00DC7840"/>
    <w:pPr>
      <w:tabs>
        <w:tab w:val="center" w:pos="4320"/>
        <w:tab w:val="right" w:pos="8640"/>
      </w:tabs>
      <w:spacing w:line="210" w:lineRule="exact"/>
      <w:jc w:val="right"/>
    </w:pPr>
    <w:rPr>
      <w:rFonts w:eastAsia="Calibri"/>
      <w:w w:val="103"/>
      <w:kern w:val="14"/>
      <w:szCs w:val="30"/>
      <w:lang w:eastAsia="en-US"/>
    </w:rPr>
  </w:style>
  <w:style w:type="paragraph" w:customStyle="1" w:styleId="Session">
    <w:name w:val="Session"/>
    <w:basedOn w:val="H23"/>
    <w:qFormat/>
    <w:rsid w:val="00DC7840"/>
    <w:pPr>
      <w:tabs>
        <w:tab w:val="left" w:pos="662"/>
        <w:tab w:val="left" w:pos="1267"/>
        <w:tab w:val="left" w:pos="1987"/>
        <w:tab w:val="left" w:pos="2650"/>
      </w:tabs>
      <w:ind w:left="663" w:hanging="663"/>
    </w:pPr>
    <w:rPr>
      <w:rFonts w:eastAsia="Calibri"/>
    </w:rPr>
  </w:style>
  <w:style w:type="paragraph" w:customStyle="1" w:styleId="Committee">
    <w:name w:val="Committee"/>
    <w:basedOn w:val="H1"/>
    <w:qFormat/>
    <w:rsid w:val="00DC7840"/>
    <w:pPr>
      <w:tabs>
        <w:tab w:val="left" w:pos="662"/>
        <w:tab w:val="left" w:pos="1267"/>
        <w:tab w:val="left" w:pos="1987"/>
        <w:tab w:val="left" w:pos="2650"/>
      </w:tabs>
      <w:suppressAutoHyphens w:val="0"/>
      <w:ind w:right="1264"/>
    </w:pPr>
    <w:rPr>
      <w:rFonts w:eastAsia="Calibri"/>
    </w:rPr>
  </w:style>
  <w:style w:type="paragraph" w:customStyle="1" w:styleId="AgendaItemNormal">
    <w:name w:val="Agenda_Item_Normal"/>
    <w:next w:val="Normal"/>
    <w:qFormat/>
    <w:rsid w:val="00DC7840"/>
    <w:pPr>
      <w:spacing w:line="240" w:lineRule="exact"/>
      <w:jc w:val="lowKashida"/>
    </w:pPr>
    <w:rPr>
      <w:rFonts w:eastAsia="Calibri"/>
      <w:w w:val="103"/>
      <w:kern w:val="14"/>
      <w:szCs w:val="30"/>
      <w:lang w:eastAsia="en-US"/>
    </w:rPr>
  </w:style>
  <w:style w:type="paragraph" w:customStyle="1" w:styleId="Sponsors">
    <w:name w:val="Sponsors"/>
    <w:basedOn w:val="H23"/>
    <w:qFormat/>
    <w:rsid w:val="00DC7840"/>
    <w:pPr>
      <w:tabs>
        <w:tab w:val="right" w:pos="1022"/>
        <w:tab w:val="left" w:pos="1267"/>
        <w:tab w:val="left" w:pos="1930"/>
        <w:tab w:val="left" w:pos="2592"/>
        <w:tab w:val="left" w:pos="3254"/>
      </w:tabs>
      <w:spacing w:after="120"/>
      <w:ind w:left="1264" w:right="1264" w:hanging="1264"/>
    </w:pPr>
    <w:rPr>
      <w:rFonts w:eastAsia="Calibri"/>
    </w:rPr>
  </w:style>
  <w:style w:type="paragraph" w:customStyle="1" w:styleId="TitleHCH">
    <w:name w:val="Title_H_CH"/>
    <w:basedOn w:val="HCh"/>
    <w:next w:val="SingleTxt"/>
    <w:qFormat/>
    <w:rsid w:val="00DC7840"/>
    <w:pPr>
      <w:tabs>
        <w:tab w:val="right" w:pos="1022"/>
        <w:tab w:val="left" w:pos="1267"/>
        <w:tab w:val="left" w:pos="1930"/>
        <w:tab w:val="left" w:pos="2592"/>
        <w:tab w:val="left" w:pos="3254"/>
        <w:tab w:val="left" w:pos="3917"/>
        <w:tab w:val="left" w:pos="4579"/>
        <w:tab w:val="left" w:pos="5242"/>
        <w:tab w:val="left" w:pos="5904"/>
        <w:tab w:val="left" w:pos="6566"/>
      </w:tabs>
      <w:suppressAutoHyphens w:val="0"/>
      <w:spacing w:after="120" w:line="300" w:lineRule="exact"/>
      <w:ind w:left="1267" w:right="1267" w:hanging="1267"/>
    </w:pPr>
    <w:rPr>
      <w:rFonts w:eastAsia="Calibri"/>
    </w:rPr>
  </w:style>
  <w:style w:type="paragraph" w:customStyle="1" w:styleId="TitleH1">
    <w:name w:val="Title_H1"/>
    <w:basedOn w:val="H1"/>
    <w:next w:val="SingleTxt"/>
    <w:qFormat/>
    <w:rsid w:val="00DC7840"/>
    <w:pPr>
      <w:tabs>
        <w:tab w:val="right" w:pos="1022"/>
        <w:tab w:val="left" w:pos="1267"/>
        <w:tab w:val="left" w:pos="1930"/>
        <w:tab w:val="left" w:pos="2592"/>
        <w:tab w:val="left" w:pos="3254"/>
        <w:tab w:val="left" w:pos="3917"/>
        <w:tab w:val="left" w:pos="4579"/>
        <w:tab w:val="left" w:pos="5242"/>
        <w:tab w:val="left" w:pos="5904"/>
        <w:tab w:val="left" w:pos="6566"/>
      </w:tabs>
      <w:suppressAutoHyphens w:val="0"/>
      <w:spacing w:after="120"/>
      <w:ind w:left="1267" w:right="1267" w:hanging="1267"/>
    </w:pPr>
    <w:rPr>
      <w:rFonts w:eastAsia="Calibri"/>
    </w:rPr>
  </w:style>
  <w:style w:type="paragraph" w:customStyle="1" w:styleId="TitleH2">
    <w:name w:val="Title_H2"/>
    <w:basedOn w:val="H23"/>
    <w:next w:val="H23"/>
    <w:qFormat/>
    <w:rsid w:val="00DC784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pPr>
    <w:rPr>
      <w:rFonts w:eastAsia="Calibri"/>
    </w:rPr>
  </w:style>
  <w:style w:type="character" w:styleId="Hyperlink">
    <w:name w:val="Hyperlink"/>
    <w:rsid w:val="00DC7840"/>
    <w:rPr>
      <w:color w:val="0000FF"/>
      <w:u w:val="none"/>
    </w:rPr>
  </w:style>
  <w:style w:type="character" w:styleId="FollowedHyperlink">
    <w:name w:val="FollowedHyperlink"/>
    <w:rsid w:val="00DC7840"/>
    <w:rPr>
      <w:color w:val="0000FF"/>
      <w:u w:val="none"/>
    </w:rPr>
  </w:style>
  <w:style w:type="paragraph" w:customStyle="1" w:styleId="Bullet1">
    <w:name w:val="Bullet 1"/>
    <w:basedOn w:val="Normal"/>
    <w:qFormat/>
    <w:rsid w:val="00DC7840"/>
    <w:pPr>
      <w:numPr>
        <w:numId w:val="1"/>
      </w:numPr>
      <w:spacing w:after="120" w:line="240" w:lineRule="exact"/>
      <w:ind w:left="1743" w:right="1267" w:hanging="130"/>
    </w:pPr>
    <w:rPr>
      <w:rFonts w:eastAsia="Calibri"/>
    </w:rPr>
  </w:style>
  <w:style w:type="paragraph" w:customStyle="1" w:styleId="Bullet2">
    <w:name w:val="Bullet 2"/>
    <w:basedOn w:val="Normal"/>
    <w:qFormat/>
    <w:rsid w:val="00DC7840"/>
    <w:pPr>
      <w:numPr>
        <w:numId w:val="2"/>
      </w:numPr>
      <w:spacing w:after="120" w:line="240" w:lineRule="exact"/>
      <w:ind w:left="2218" w:right="1267" w:hanging="130"/>
    </w:pPr>
    <w:rPr>
      <w:rFonts w:eastAsia="Calibri"/>
    </w:rPr>
  </w:style>
  <w:style w:type="character" w:styleId="EndnoteReference">
    <w:name w:val="endnote reference"/>
    <w:rsid w:val="00DC7840"/>
    <w:rPr>
      <w:color w:val="auto"/>
      <w:spacing w:val="5"/>
      <w:w w:val="103"/>
      <w:kern w:val="14"/>
      <w:position w:val="0"/>
      <w:vertAlign w:val="superscript"/>
    </w:rPr>
  </w:style>
  <w:style w:type="paragraph" w:customStyle="1" w:styleId="Bullet3">
    <w:name w:val="Bullet 3"/>
    <w:basedOn w:val="SingleTxt"/>
    <w:qFormat/>
    <w:rsid w:val="00DC7840"/>
    <w:pPr>
      <w:numPr>
        <w:numId w:val="3"/>
      </w:numPr>
      <w:tabs>
        <w:tab w:val="clear" w:pos="1267"/>
        <w:tab w:val="clear" w:pos="1930"/>
        <w:tab w:val="clear" w:pos="2592"/>
        <w:tab w:val="clear" w:pos="3254"/>
        <w:tab w:val="clear" w:pos="3917"/>
        <w:tab w:val="clear" w:pos="4579"/>
        <w:tab w:val="clear" w:pos="5242"/>
        <w:tab w:val="clear" w:pos="5904"/>
        <w:tab w:val="clear" w:pos="6566"/>
      </w:tabs>
      <w:spacing w:line="240" w:lineRule="exact"/>
      <w:ind w:left="2693" w:hanging="130"/>
    </w:pPr>
    <w:rPr>
      <w:rFonts w:eastAsia="Calibri"/>
    </w:rPr>
  </w:style>
  <w:style w:type="paragraph" w:customStyle="1" w:styleId="AgendaTitleH2">
    <w:name w:val="Agenda_Title_H2"/>
    <w:basedOn w:val="TitleH1"/>
    <w:next w:val="Normal"/>
    <w:qFormat/>
    <w:rsid w:val="00DC7840"/>
    <w:pPr>
      <w:spacing w:after="0" w:line="240" w:lineRule="exact"/>
      <w:ind w:left="0" w:right="0" w:firstLine="0"/>
      <w:outlineLvl w:val="1"/>
    </w:pPr>
    <w:rPr>
      <w:sz w:val="20"/>
    </w:rPr>
  </w:style>
  <w:style w:type="character" w:customStyle="1" w:styleId="CommentTextChar">
    <w:name w:val="Comment Text Char"/>
    <w:rsid w:val="00DC7840"/>
    <w:rPr>
      <w:w w:val="103"/>
      <w:kern w:val="14"/>
    </w:rPr>
  </w:style>
  <w:style w:type="paragraph" w:styleId="CommentSubject">
    <w:name w:val="annotation subject"/>
    <w:basedOn w:val="CommentText"/>
    <w:next w:val="CommentText"/>
    <w:link w:val="CommentSubjectChar"/>
    <w:rsid w:val="00DC7840"/>
    <w:pPr>
      <w:spacing w:line="240" w:lineRule="auto"/>
    </w:pPr>
    <w:rPr>
      <w:rFonts w:eastAsia="Calibri"/>
      <w:b/>
      <w:bCs/>
      <w:szCs w:val="20"/>
    </w:rPr>
  </w:style>
  <w:style w:type="character" w:customStyle="1" w:styleId="CommentTextChar1">
    <w:name w:val="Comment Text Char1"/>
    <w:link w:val="CommentText"/>
    <w:rsid w:val="00DC7840"/>
    <w:rPr>
      <w:w w:val="103"/>
      <w:kern w:val="14"/>
      <w:szCs w:val="24"/>
    </w:rPr>
  </w:style>
  <w:style w:type="character" w:customStyle="1" w:styleId="CommentSubjectChar">
    <w:name w:val="Comment Subject Char"/>
    <w:link w:val="CommentSubject"/>
    <w:rsid w:val="00DC7840"/>
    <w:rPr>
      <w:rFonts w:eastAsia="Calibri"/>
      <w:b/>
      <w:bCs/>
      <w:w w:val="103"/>
      <w:kern w:val="14"/>
      <w:szCs w:val="24"/>
    </w:rPr>
  </w:style>
  <w:style w:type="character" w:customStyle="1" w:styleId="Heading2Char">
    <w:name w:val="Heading 2 Char"/>
    <w:link w:val="Heading2"/>
    <w:rsid w:val="00DC7840"/>
    <w:rPr>
      <w:b/>
      <w:bCs/>
      <w:w w:val="103"/>
      <w:kern w:val="14"/>
      <w:sz w:val="30"/>
      <w:szCs w:val="30"/>
    </w:rPr>
  </w:style>
  <w:style w:type="character" w:customStyle="1" w:styleId="FootnoteTextChar">
    <w:name w:val="Footnote Text Char"/>
    <w:aliases w:val="Footnote text Char,FOOTNOTES Char,fn Char,single space Char,footnote text Char,f Char,ft Char,Footnote Text 1 Char,Footnote Text Char1 Char,Footnote Text Char Char Char1,Footnote Text Char Char Char Char,Footnote Text Char2 Char Char"/>
    <w:link w:val="FootnoteText"/>
    <w:rsid w:val="00DC7840"/>
    <w:rPr>
      <w:spacing w:val="5"/>
      <w:w w:val="104"/>
      <w:kern w:val="14"/>
      <w:sz w:val="17"/>
      <w:szCs w:val="26"/>
    </w:rPr>
  </w:style>
  <w:style w:type="character" w:customStyle="1" w:styleId="EndnoteTextChar">
    <w:name w:val="Endnote Text Char"/>
    <w:link w:val="EndnoteText"/>
    <w:semiHidden/>
    <w:rsid w:val="00DC7840"/>
    <w:rPr>
      <w:spacing w:val="5"/>
      <w:w w:val="104"/>
      <w:kern w:val="14"/>
      <w:sz w:val="17"/>
      <w:szCs w:val="26"/>
    </w:rPr>
  </w:style>
  <w:style w:type="character" w:customStyle="1" w:styleId="BalloonTextChar">
    <w:name w:val="Balloon Text Char"/>
    <w:link w:val="BalloonText"/>
    <w:semiHidden/>
    <w:rsid w:val="00DC7840"/>
    <w:rPr>
      <w:rFonts w:ascii="Tahoma" w:hAnsi="Tahoma" w:cs="Tahoma"/>
      <w:w w:val="103"/>
      <w:kern w:val="14"/>
      <w:sz w:val="16"/>
      <w:szCs w:val="16"/>
    </w:rPr>
  </w:style>
  <w:style w:type="paragraph" w:customStyle="1" w:styleId="AgendaTitle">
    <w:name w:val="AgendaTitle"/>
    <w:basedOn w:val="Normal"/>
    <w:next w:val="Normal"/>
    <w:qFormat/>
    <w:rsid w:val="00DC7840"/>
    <w:pPr>
      <w:tabs>
        <w:tab w:val="left" w:pos="662"/>
        <w:tab w:val="left" w:pos="1267"/>
        <w:tab w:val="left" w:pos="1325"/>
        <w:tab w:val="left" w:pos="1987"/>
        <w:tab w:val="left" w:pos="2650"/>
        <w:tab w:val="left" w:pos="3312"/>
      </w:tabs>
      <w:ind w:left="1264" w:hanging="1264"/>
    </w:pPr>
    <w:rPr>
      <w:rFonts w:eastAsia="Calibri"/>
    </w:rPr>
  </w:style>
  <w:style w:type="paragraph" w:customStyle="1" w:styleId="Title1">
    <w:name w:val="Title 1"/>
    <w:basedOn w:val="HCh"/>
    <w:qFormat/>
    <w:rsid w:val="00DC7840"/>
    <w:pPr>
      <w:tabs>
        <w:tab w:val="right" w:pos="1022"/>
        <w:tab w:val="left" w:pos="1267"/>
        <w:tab w:val="left" w:pos="1930"/>
        <w:tab w:val="left" w:pos="2592"/>
        <w:tab w:val="left" w:pos="3254"/>
        <w:tab w:val="left" w:pos="3917"/>
        <w:tab w:val="left" w:pos="4579"/>
        <w:tab w:val="left" w:pos="5242"/>
        <w:tab w:val="left" w:pos="5904"/>
        <w:tab w:val="left" w:pos="6566"/>
      </w:tabs>
      <w:suppressAutoHyphens w:val="0"/>
      <w:spacing w:after="120"/>
      <w:ind w:left="1264" w:right="1264" w:hanging="1264"/>
    </w:pPr>
    <w:rPr>
      <w:rFonts w:eastAsia="Calibri"/>
    </w:rPr>
  </w:style>
  <w:style w:type="paragraph" w:customStyle="1" w:styleId="Title2">
    <w:name w:val="Title 2"/>
    <w:basedOn w:val="H1"/>
    <w:qFormat/>
    <w:rsid w:val="00DC7840"/>
    <w:pPr>
      <w:tabs>
        <w:tab w:val="right" w:pos="1022"/>
        <w:tab w:val="left" w:pos="1267"/>
        <w:tab w:val="left" w:pos="1930"/>
        <w:tab w:val="left" w:pos="2592"/>
        <w:tab w:val="left" w:pos="3254"/>
        <w:tab w:val="left" w:pos="3917"/>
        <w:tab w:val="left" w:pos="4579"/>
        <w:tab w:val="left" w:pos="5242"/>
        <w:tab w:val="left" w:pos="5904"/>
        <w:tab w:val="left" w:pos="6566"/>
      </w:tabs>
      <w:suppressAutoHyphens w:val="0"/>
      <w:spacing w:after="120"/>
      <w:ind w:left="1264" w:right="1264" w:hanging="1264"/>
    </w:pPr>
    <w:rPr>
      <w:rFonts w:eastAsia="Calibri"/>
    </w:rPr>
  </w:style>
  <w:style w:type="paragraph" w:customStyle="1" w:styleId="Type">
    <w:name w:val="Type"/>
    <w:basedOn w:val="H23"/>
    <w:qFormat/>
    <w:rsid w:val="00DC7840"/>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rPr>
      <w:rFonts w:eastAsia="Calibri"/>
    </w:rPr>
  </w:style>
  <w:style w:type="paragraph" w:styleId="Revision">
    <w:name w:val="Revision"/>
    <w:hidden/>
    <w:uiPriority w:val="99"/>
    <w:semiHidden/>
    <w:rsid w:val="00DC7840"/>
    <w:rPr>
      <w:w w:val="103"/>
      <w:kern w:val="14"/>
      <w:szCs w:val="3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undocs.org/ar/A/RES/70/1" TargetMode="External"/><Relationship Id="rId26" Type="http://schemas.openxmlformats.org/officeDocument/2006/relationships/hyperlink" Target="http://undocs.org/ar/A/RES/66/231" TargetMode="External"/><Relationship Id="rId39" Type="http://schemas.openxmlformats.org/officeDocument/2006/relationships/hyperlink" Target="http://undocs.org/ar/A/RES/69/292" TargetMode="External"/><Relationship Id="rId21" Type="http://schemas.openxmlformats.org/officeDocument/2006/relationships/hyperlink" Target="http://undocs.org/ar/A/RES/55/7" TargetMode="External"/><Relationship Id="rId34" Type="http://schemas.openxmlformats.org/officeDocument/2006/relationships/hyperlink" Target="http://undocs.org/ar/A/RES/&#160;66/231" TargetMode="External"/><Relationship Id="rId42" Type="http://schemas.openxmlformats.org/officeDocument/2006/relationships/hyperlink" Target="http://undocs.org/ar/A/RES/55/7" TargetMode="External"/><Relationship Id="rId47" Type="http://schemas.openxmlformats.org/officeDocument/2006/relationships/hyperlink" Target="http://undocs.org/ar/A/RES/55/7" TargetMode="External"/><Relationship Id="rId50" Type="http://schemas.openxmlformats.org/officeDocument/2006/relationships/hyperlink" Target="http://undocs.org/ar/A/RES/55/7" TargetMode="External"/><Relationship Id="rId55" Type="http://schemas.openxmlformats.org/officeDocument/2006/relationships/hyperlink" Target="http://undocs.org/ar/S/RES/2018(2011)" TargetMode="External"/><Relationship Id="rId63" Type="http://schemas.openxmlformats.org/officeDocument/2006/relationships/hyperlink" Target="http://undocs.org/ar/A/RES/10/2" TargetMode="External"/><Relationship Id="rId68" Type="http://schemas.openxmlformats.org/officeDocument/2006/relationships/hyperlink" Target="http://undocs.org/ar/A/RES/70/235" TargetMode="External"/><Relationship Id="rId76" Type="http://schemas.openxmlformats.org/officeDocument/2006/relationships/hyperlink" Target="http://undocs.org/ar/A/RES/49/28" TargetMode="External"/><Relationship Id="rId84"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hyperlink" Target="http://undocs.org/ar/A/RES/70/235" TargetMode="External"/><Relationship Id="rId2" Type="http://schemas.openxmlformats.org/officeDocument/2006/relationships/styles" Target="styles.xml"/><Relationship Id="rId16" Type="http://schemas.openxmlformats.org/officeDocument/2006/relationships/hyperlink" Target="http://undocs.org/ar/A/RES/69/292" TargetMode="External"/><Relationship Id="rId29" Type="http://schemas.openxmlformats.org/officeDocument/2006/relationships/hyperlink" Target="http://undocs.org/ar/A/RES/49/28" TargetMode="External"/><Relationship Id="rId11" Type="http://schemas.openxmlformats.org/officeDocument/2006/relationships/footer" Target="footer2.xml"/><Relationship Id="rId24" Type="http://schemas.openxmlformats.org/officeDocument/2006/relationships/hyperlink" Target="http://undocs.org/ar/A/RES/&#160;58/240" TargetMode="External"/><Relationship Id="rId32" Type="http://schemas.openxmlformats.org/officeDocument/2006/relationships/hyperlink" Target="http://undocs.org/ar/A/RES/&#160;65/37" TargetMode="External"/><Relationship Id="rId37" Type="http://schemas.openxmlformats.org/officeDocument/2006/relationships/hyperlink" Target="http://undocs.org/ar/A/RES/&#160;69/245" TargetMode="External"/><Relationship Id="rId40" Type="http://schemas.openxmlformats.org/officeDocument/2006/relationships/hyperlink" Target="http://undocs.org/ar/A/RES/70/235" TargetMode="External"/><Relationship Id="rId45" Type="http://schemas.openxmlformats.org/officeDocument/2006/relationships/hyperlink" Target="http://undocs.org/ar/A/RES/55/7" TargetMode="External"/><Relationship Id="rId53" Type="http://schemas.openxmlformats.org/officeDocument/2006/relationships/hyperlink" Target="http://undocs.org/ar/S/RES/2316(2016)" TargetMode="External"/><Relationship Id="rId58" Type="http://schemas.openxmlformats.org/officeDocument/2006/relationships/hyperlink" Target="http://undocs.org/ar/A/RES/12/23" TargetMode="External"/><Relationship Id="rId66" Type="http://schemas.openxmlformats.org/officeDocument/2006/relationships/hyperlink" Target="http://undocs.org/ar/A/RES/70/235" TargetMode="External"/><Relationship Id="rId74" Type="http://schemas.openxmlformats.org/officeDocument/2006/relationships/hyperlink" Target="http://undocs.org/ar/A/RES/55/7" TargetMode="External"/><Relationship Id="rId79" Type="http://schemas.openxmlformats.org/officeDocument/2006/relationships/hyperlink" Target="http://undocs.org/ar/A/RES/49/28"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undocs.org/ar/A/RES/69/292" TargetMode="External"/><Relationship Id="rId82" Type="http://schemas.openxmlformats.org/officeDocument/2006/relationships/header" Target="header3.xml"/><Relationship Id="rId19" Type="http://schemas.openxmlformats.org/officeDocument/2006/relationships/hyperlink" Target="http://undocs.org/ar/A/RES/70/30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undocs.org/ar/A/71/L.26" TargetMode="External"/><Relationship Id="rId22" Type="http://schemas.openxmlformats.org/officeDocument/2006/relationships/hyperlink" Target="http://undocs.org/ar/A/RES/55/7" TargetMode="External"/><Relationship Id="rId27" Type="http://schemas.openxmlformats.org/officeDocument/2006/relationships/hyperlink" Target="http://undocs.org/ar/A/RES/70/235" TargetMode="External"/><Relationship Id="rId30" Type="http://schemas.openxmlformats.org/officeDocument/2006/relationships/hyperlink" Target="http://undocs.org/ar/A/RES/&#160;52/26" TargetMode="External"/><Relationship Id="rId35" Type="http://schemas.openxmlformats.org/officeDocument/2006/relationships/hyperlink" Target="http://undocs.org/ar/A/RES/&#160;67/78" TargetMode="External"/><Relationship Id="rId43" Type="http://schemas.openxmlformats.org/officeDocument/2006/relationships/hyperlink" Target="http://undocs.org/ar/A/RES/&#160;57/141" TargetMode="External"/><Relationship Id="rId48" Type="http://schemas.openxmlformats.org/officeDocument/2006/relationships/hyperlink" Target="http://undocs.org/ar/A/RES/55/7" TargetMode="External"/><Relationship Id="rId56" Type="http://schemas.openxmlformats.org/officeDocument/2006/relationships/hyperlink" Target="http://undocs.org/ar/S/RES/2039(2012)" TargetMode="External"/><Relationship Id="rId64" Type="http://schemas.openxmlformats.org/officeDocument/2006/relationships/hyperlink" Target="http://undocs.org/ar/A/RES/61/222" TargetMode="External"/><Relationship Id="rId69" Type="http://schemas.openxmlformats.org/officeDocument/2006/relationships/hyperlink" Target="http://undocs.org/ar/A/RES/70/235" TargetMode="External"/><Relationship Id="rId77" Type="http://schemas.openxmlformats.org/officeDocument/2006/relationships/hyperlink" Target="http://undocs.org/ar/A/RES/&#160;52/26" TargetMode="External"/><Relationship Id="rId8" Type="http://schemas.openxmlformats.org/officeDocument/2006/relationships/comments" Target="comments.xml"/><Relationship Id="rId51" Type="http://schemas.openxmlformats.org/officeDocument/2006/relationships/hyperlink" Target="http://undocs.org/ar/A/RES/70/235" TargetMode="External"/><Relationship Id="rId72" Type="http://schemas.openxmlformats.org/officeDocument/2006/relationships/hyperlink" Target="http://undocs.org/ar/A/RES/54/33" TargetMode="External"/><Relationship Id="rId80" Type="http://schemas.openxmlformats.org/officeDocument/2006/relationships/hyperlink" Target="http://undocs.org/ar/A/RES/&#160;52/26" TargetMode="External"/><Relationship Id="rId85" Type="http://schemas.openxmlformats.org/officeDocument/2006/relationships/footer" Target="footer5.xml"/><Relationship Id="rId3" Type="http://schemas.microsoft.com/office/2007/relationships/stylesWithEffects" Target="stylesWithEffects.xml"/><Relationship Id="rId12" Type="http://schemas.openxmlformats.org/officeDocument/2006/relationships/header" Target="header2.xml"/><Relationship Id="rId17" Type="http://schemas.openxmlformats.org/officeDocument/2006/relationships/hyperlink" Target="http://undocs.org/ar/A/RES/66/288" TargetMode="External"/><Relationship Id="rId25" Type="http://schemas.openxmlformats.org/officeDocument/2006/relationships/hyperlink" Target="http://undocs.org/ar/A/RES/65/37" TargetMode="External"/><Relationship Id="rId33" Type="http://schemas.openxmlformats.org/officeDocument/2006/relationships/hyperlink" Target="http://undocs.org/ar/A/RES/&#160;65/37" TargetMode="External"/><Relationship Id="rId38" Type="http://schemas.openxmlformats.org/officeDocument/2006/relationships/hyperlink" Target="http://undocs.org/ar/A/RES/&#160;69/292" TargetMode="External"/><Relationship Id="rId46" Type="http://schemas.openxmlformats.org/officeDocument/2006/relationships/hyperlink" Target="http://undocs.org/ar/SPLOS/72" TargetMode="External"/><Relationship Id="rId59" Type="http://schemas.openxmlformats.org/officeDocument/2006/relationships/hyperlink" Target="http://undocs.org/ar/A/RES/10/29" TargetMode="External"/><Relationship Id="rId67" Type="http://schemas.openxmlformats.org/officeDocument/2006/relationships/hyperlink" Target="http://undocs.org/ar/A/RES/70/235" TargetMode="External"/><Relationship Id="rId20" Type="http://schemas.openxmlformats.org/officeDocument/2006/relationships/hyperlink" Target="http://undocs.org/ar/SPLOS/72" TargetMode="External"/><Relationship Id="rId41" Type="http://schemas.openxmlformats.org/officeDocument/2006/relationships/hyperlink" Target="http://undocs.org/ar/A/RES/59/24" TargetMode="External"/><Relationship Id="rId54" Type="http://schemas.openxmlformats.org/officeDocument/2006/relationships/hyperlink" Target="http://undocs.org/ar/S/RES/1851(2008)" TargetMode="External"/><Relationship Id="rId62" Type="http://schemas.openxmlformats.org/officeDocument/2006/relationships/hyperlink" Target="http://undocs.org/ar/A/RES/69/292" TargetMode="External"/><Relationship Id="rId70" Type="http://schemas.openxmlformats.org/officeDocument/2006/relationships/hyperlink" Target="http://undocs.org/ar/A/RES/70/235" TargetMode="External"/><Relationship Id="rId75" Type="http://schemas.openxmlformats.org/officeDocument/2006/relationships/hyperlink" Target="http://undocs.org/ar/A/RES/55/7" TargetMode="External"/><Relationship Id="rId83"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undocs.org/ar/A/RES/70/235" TargetMode="External"/><Relationship Id="rId23" Type="http://schemas.openxmlformats.org/officeDocument/2006/relationships/hyperlink" Target="http://undocs.org/ar/A/RES/57/141" TargetMode="External"/><Relationship Id="rId28" Type="http://schemas.openxmlformats.org/officeDocument/2006/relationships/hyperlink" Target="http://undocs.org/ar/A/RES/54/33" TargetMode="External"/><Relationship Id="rId36" Type="http://schemas.openxmlformats.org/officeDocument/2006/relationships/hyperlink" Target="http://undocs.org/ar/A/RES/&#160;68/70" TargetMode="External"/><Relationship Id="rId49" Type="http://schemas.openxmlformats.org/officeDocument/2006/relationships/hyperlink" Target="http://undocs.org/ar/A/RES/69/245" TargetMode="External"/><Relationship Id="rId57" Type="http://schemas.openxmlformats.org/officeDocument/2006/relationships/hyperlink" Target="http://undocs.org/ar/A/RES/70/1" TargetMode="External"/><Relationship Id="rId10" Type="http://schemas.openxmlformats.org/officeDocument/2006/relationships/footer" Target="footer1.xml"/><Relationship Id="rId31" Type="http://schemas.openxmlformats.org/officeDocument/2006/relationships/hyperlink" Target="http://undocs.org/ar/A/RES/&#160;54/33" TargetMode="External"/><Relationship Id="rId44" Type="http://schemas.openxmlformats.org/officeDocument/2006/relationships/hyperlink" Target="http://undocs.org/ar/A/RES/&#160;64/71" TargetMode="External"/><Relationship Id="rId52" Type="http://schemas.openxmlformats.org/officeDocument/2006/relationships/hyperlink" Target="http://undocs.org/ar/S/RES/2316(2016)" TargetMode="External"/><Relationship Id="rId60" Type="http://schemas.openxmlformats.org/officeDocument/2006/relationships/hyperlink" Target="http://undocs.org/ar/A/RES/61/222" TargetMode="External"/><Relationship Id="rId65" Type="http://schemas.openxmlformats.org/officeDocument/2006/relationships/hyperlink" Target="http://undocs.org/ar/A/RES/69/292" TargetMode="External"/><Relationship Id="rId73" Type="http://schemas.openxmlformats.org/officeDocument/2006/relationships/hyperlink" Target="http://undocs.org/ar/A/RES/54/33" TargetMode="External"/><Relationship Id="rId78" Type="http://schemas.openxmlformats.org/officeDocument/2006/relationships/hyperlink" Target="http://undocs.org/ar/A/RES/69/292" TargetMode="External"/><Relationship Id="rId81" Type="http://schemas.openxmlformats.org/officeDocument/2006/relationships/hyperlink" Target="http://undocs.org/ar/A/RES/&#160;54/33" TargetMode="External"/><Relationship Id="rId86"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undocs.org/ar/SPLOS/286" TargetMode="External"/><Relationship Id="rId18" Type="http://schemas.openxmlformats.org/officeDocument/2006/relationships/hyperlink" Target="http://undocs.org/ar/A/RES/58/240" TargetMode="External"/><Relationship Id="rId26" Type="http://schemas.openxmlformats.org/officeDocument/2006/relationships/hyperlink" Target="http://undocs.org/ar/ISBA/22/C/22" TargetMode="External"/><Relationship Id="rId39" Type="http://schemas.openxmlformats.org/officeDocument/2006/relationships/hyperlink" Target="http://undocs.org/ar//183" TargetMode="External"/><Relationship Id="rId21" Type="http://schemas.openxmlformats.org/officeDocument/2006/relationships/hyperlink" Target="http://undocs.org/ar/CLCS/11" TargetMode="External"/><Relationship Id="rId34" Type="http://schemas.openxmlformats.org/officeDocument/2006/relationships/hyperlink" Target="http://undocs.org/ar/ISBA/18/C/22" TargetMode="External"/><Relationship Id="rId42" Type="http://schemas.openxmlformats.org/officeDocument/2006/relationships/hyperlink" Target="http://undocs.org/ar/CLCS/96" TargetMode="External"/><Relationship Id="rId47" Type="http://schemas.openxmlformats.org/officeDocument/2006/relationships/hyperlink" Target="http://undocs.org/ar/SPLOS/286" TargetMode="External"/><Relationship Id="rId50" Type="http://schemas.openxmlformats.org/officeDocument/2006/relationships/hyperlink" Target="http://undocs.org/ar/S/PRST/2010/16" TargetMode="External"/><Relationship Id="rId55" Type="http://schemas.openxmlformats.org/officeDocument/2006/relationships/hyperlink" Target="http://undocs.org/ar/A/51/116" TargetMode="External"/><Relationship Id="rId63" Type="http://schemas.openxmlformats.org/officeDocument/2006/relationships/hyperlink" Target="http://undocs.org/ar/A/63/342" TargetMode="External"/><Relationship Id="rId68" Type="http://schemas.openxmlformats.org/officeDocument/2006/relationships/hyperlink" Target="http://undocs.org/ar/A/64/347" TargetMode="External"/><Relationship Id="rId7" Type="http://schemas.openxmlformats.org/officeDocument/2006/relationships/hyperlink" Target="http://undocs.org/ar/A/RES/70/226" TargetMode="External"/><Relationship Id="rId71" Type="http://schemas.openxmlformats.org/officeDocument/2006/relationships/hyperlink" Target="http://undocs.org/ar/A/RES/69/15" TargetMode="External"/><Relationship Id="rId2" Type="http://schemas.openxmlformats.org/officeDocument/2006/relationships/hyperlink" Target="http://undocs.org/ar/A/71/362" TargetMode="External"/><Relationship Id="rId16" Type="http://schemas.openxmlformats.org/officeDocument/2006/relationships/hyperlink" Target="http://undocs.org/ar/A/70/74/Add.1" TargetMode="External"/><Relationship Id="rId29" Type="http://schemas.openxmlformats.org/officeDocument/2006/relationships/hyperlink" Target="http://undocs.org/ar/ISBA/22/C/25" TargetMode="External"/><Relationship Id="rId11" Type="http://schemas.openxmlformats.org/officeDocument/2006/relationships/hyperlink" Target="http://undocs.org/ar/SPLOS/229" TargetMode="External"/><Relationship Id="rId24" Type="http://schemas.openxmlformats.org/officeDocument/2006/relationships/hyperlink" Target="http://undocs.org/ar/A/C.6/71/L.17" TargetMode="External"/><Relationship Id="rId32" Type="http://schemas.openxmlformats.org/officeDocument/2006/relationships/hyperlink" Target="http://undocs.org/ar/ISBA/17/A/9" TargetMode="External"/><Relationship Id="rId37" Type="http://schemas.openxmlformats.org/officeDocument/2006/relationships/hyperlink" Target="http://undocs.org/ar/ISBA/12/A/11" TargetMode="External"/><Relationship Id="rId40" Type="http://schemas.openxmlformats.org/officeDocument/2006/relationships/hyperlink" Target="http://undocs.org/ar/CLCS/93" TargetMode="External"/><Relationship Id="rId45" Type="http://schemas.openxmlformats.org/officeDocument/2006/relationships/hyperlink" Target="http://undocs.org/ar/CLCS/83" TargetMode="External"/><Relationship Id="rId53" Type="http://schemas.openxmlformats.org/officeDocument/2006/relationships/hyperlink" Target="http://undocs.org/ar/S/PRST/2016/4" TargetMode="External"/><Relationship Id="rId58" Type="http://schemas.openxmlformats.org/officeDocument/2006/relationships/hyperlink" Target="http://undocs.org/ar/A/C.2/71/5" TargetMode="External"/><Relationship Id="rId66" Type="http://schemas.openxmlformats.org/officeDocument/2006/relationships/hyperlink" Target="http://undocs.org/ar/UNEP/CBD/COP/9/29" TargetMode="External"/><Relationship Id="rId74" Type="http://schemas.openxmlformats.org/officeDocument/2006/relationships/hyperlink" Target="http://undocs.org/ar/A/RES/63/111" TargetMode="External"/><Relationship Id="rId5" Type="http://schemas.openxmlformats.org/officeDocument/2006/relationships/hyperlink" Target="http://undocs.org/ar/SPLOS/303" TargetMode="External"/><Relationship Id="rId15" Type="http://schemas.openxmlformats.org/officeDocument/2006/relationships/hyperlink" Target="http://undocs.org/ar/UNEP/CBD/COP/12/29" TargetMode="External"/><Relationship Id="rId23" Type="http://schemas.openxmlformats.org/officeDocument/2006/relationships/hyperlink" Target="http://undocs.org/ar/A/RES/70/116" TargetMode="External"/><Relationship Id="rId28" Type="http://schemas.openxmlformats.org/officeDocument/2006/relationships/hyperlink" Target="http://undocs.org/ar/ISBA/22/C/24" TargetMode="External"/><Relationship Id="rId36" Type="http://schemas.openxmlformats.org/officeDocument/2006/relationships/hyperlink" Target="http://undocs.org/ar/ISBA/8/A/11" TargetMode="External"/><Relationship Id="rId49" Type="http://schemas.openxmlformats.org/officeDocument/2006/relationships/hyperlink" Target="http://undocs.org/ar/S/2014/740" TargetMode="External"/><Relationship Id="rId57" Type="http://schemas.openxmlformats.org/officeDocument/2006/relationships/hyperlink" Target="http://undocs.org/ar/FCCC/CP/2015/10/Add.1" TargetMode="External"/><Relationship Id="rId61" Type="http://schemas.openxmlformats.org/officeDocument/2006/relationships/hyperlink" Target="http://undocs.org/ar/UNEP/CBD/COP/9/29" TargetMode="External"/><Relationship Id="rId10" Type="http://schemas.openxmlformats.org/officeDocument/2006/relationships/hyperlink" Target="http://undocs.org/ar/SPLOS/183" TargetMode="External"/><Relationship Id="rId19" Type="http://schemas.openxmlformats.org/officeDocument/2006/relationships/hyperlink" Target="http://undocs.org/ar/A/RES/70/235" TargetMode="External"/><Relationship Id="rId31" Type="http://schemas.openxmlformats.org/officeDocument/2006/relationships/hyperlink" Target="http://undocs.org/ar/ISBA/21/C/20" TargetMode="External"/><Relationship Id="rId44" Type="http://schemas.openxmlformats.org/officeDocument/2006/relationships/hyperlink" Target="http://undocs.org/ar/CLCS/80" TargetMode="External"/><Relationship Id="rId52" Type="http://schemas.openxmlformats.org/officeDocument/2006/relationships/hyperlink" Target="http://undocs.org/ar/S/RES/2316(2016)" TargetMode="External"/><Relationship Id="rId60" Type="http://schemas.openxmlformats.org/officeDocument/2006/relationships/hyperlink" Target="http://undocs.org/ar/A/RES/55/2" TargetMode="External"/><Relationship Id="rId65" Type="http://schemas.openxmlformats.org/officeDocument/2006/relationships/hyperlink" Target="http://undocs.org/ar/UNEP/CBD/COP/7/21" TargetMode="External"/><Relationship Id="rId73" Type="http://schemas.openxmlformats.org/officeDocument/2006/relationships/hyperlink" Target="http://undocs.org/ar/A/CONF.202/3" TargetMode="External"/><Relationship Id="rId4" Type="http://schemas.openxmlformats.org/officeDocument/2006/relationships/hyperlink" Target="http://undocs.org/ar/SPLOS/293" TargetMode="External"/><Relationship Id="rId9" Type="http://schemas.openxmlformats.org/officeDocument/2006/relationships/hyperlink" Target="http://undocs.org/ar/A/71/25" TargetMode="External"/><Relationship Id="rId14" Type="http://schemas.openxmlformats.org/officeDocument/2006/relationships/hyperlink" Target="http://undocs.org/ar/SPLOS/303" TargetMode="External"/><Relationship Id="rId22" Type="http://schemas.openxmlformats.org/officeDocument/2006/relationships/hyperlink" Target="http://undocs.org/ar/A/RES/69/117" TargetMode="External"/><Relationship Id="rId27" Type="http://schemas.openxmlformats.org/officeDocument/2006/relationships/hyperlink" Target="http://undocs.org/ar/ISBA/22/C/23" TargetMode="External"/><Relationship Id="rId30" Type="http://schemas.openxmlformats.org/officeDocument/2006/relationships/hyperlink" Target="http://undocs.org/ar/ISBA/22/C/26" TargetMode="External"/><Relationship Id="rId35" Type="http://schemas.openxmlformats.org/officeDocument/2006/relationships/hyperlink" Target="http://undocs.org/ar/ISBA/22/C/28" TargetMode="External"/><Relationship Id="rId43" Type="http://schemas.openxmlformats.org/officeDocument/2006/relationships/hyperlink" Target="http://undocs.org/ar/CLCS/95" TargetMode="External"/><Relationship Id="rId48" Type="http://schemas.openxmlformats.org/officeDocument/2006/relationships/hyperlink" Target="http://undocs.org/ar/S/2013/623" TargetMode="External"/><Relationship Id="rId56" Type="http://schemas.openxmlformats.org/officeDocument/2006/relationships/hyperlink" Target="http://undocs.org/ar/UNEP/CBD/COP/12/L.9" TargetMode="External"/><Relationship Id="rId64" Type="http://schemas.openxmlformats.org/officeDocument/2006/relationships/hyperlink" Target="http://undocs.org/ar/A/51/312" TargetMode="External"/><Relationship Id="rId69" Type="http://schemas.openxmlformats.org/officeDocument/2006/relationships/hyperlink" Target="http://undocs.org/A/67/87" TargetMode="External"/><Relationship Id="rId8" Type="http://schemas.openxmlformats.org/officeDocument/2006/relationships/hyperlink" Target="http://undocs.org/ar/A/RES/69/313" TargetMode="External"/><Relationship Id="rId51" Type="http://schemas.openxmlformats.org/officeDocument/2006/relationships/hyperlink" Target="http://undocs.org/ar/S/PRST/2012/24" TargetMode="External"/><Relationship Id="rId72" Type="http://schemas.openxmlformats.org/officeDocument/2006/relationships/hyperlink" Target="http://undocs.org/ar/A/RES/69/137" TargetMode="External"/><Relationship Id="rId3" Type="http://schemas.openxmlformats.org/officeDocument/2006/relationships/hyperlink" Target="http://undocs.org/ar/A/71/204" TargetMode="External"/><Relationship Id="rId12" Type="http://schemas.openxmlformats.org/officeDocument/2006/relationships/hyperlink" Target="http://undocs.org/ar/SPLOS/303" TargetMode="External"/><Relationship Id="rId17" Type="http://schemas.openxmlformats.org/officeDocument/2006/relationships/hyperlink" Target="http://undocs.org/ar/A/RES/55/7" TargetMode="External"/><Relationship Id="rId25" Type="http://schemas.openxmlformats.org/officeDocument/2006/relationships/hyperlink" Target="http://undocs.org/ar/ISBA/22/C/21" TargetMode="External"/><Relationship Id="rId33" Type="http://schemas.openxmlformats.org/officeDocument/2006/relationships/hyperlink" Target="http://undocs.org/ar/ISBA/21/A/9" TargetMode="External"/><Relationship Id="rId38" Type="http://schemas.openxmlformats.org/officeDocument/2006/relationships/hyperlink" Target="http://undocs.org/ar/ISBA/22/C/28" TargetMode="External"/><Relationship Id="rId46" Type="http://schemas.openxmlformats.org/officeDocument/2006/relationships/hyperlink" Target="http://undocs.org/ar/SPLOS/276" TargetMode="External"/><Relationship Id="rId59" Type="http://schemas.openxmlformats.org/officeDocument/2006/relationships/hyperlink" Target="http://undocs.org/ar/UNEP/EA.2/5" TargetMode="External"/><Relationship Id="rId67" Type="http://schemas.openxmlformats.org/officeDocument/2006/relationships/hyperlink" Target="http://undocs.org/ar/A/67/120" TargetMode="External"/><Relationship Id="rId20" Type="http://schemas.openxmlformats.org/officeDocument/2006/relationships/hyperlink" Target="http://undocs.org/ar/CLCS/40/Rev.1" TargetMode="External"/><Relationship Id="rId41" Type="http://schemas.openxmlformats.org/officeDocument/2006/relationships/hyperlink" Target="http://undocs.org/ar/CLCS/95" TargetMode="External"/><Relationship Id="rId54" Type="http://schemas.openxmlformats.org/officeDocument/2006/relationships/hyperlink" Target="http://undocs.org/ar/SOLAS/CONF.5/32" TargetMode="External"/><Relationship Id="rId62" Type="http://schemas.openxmlformats.org/officeDocument/2006/relationships/hyperlink" Target="http://undocs.org/ar/UNEP/CBD/COP/10/27" TargetMode="External"/><Relationship Id="rId70" Type="http://schemas.openxmlformats.org/officeDocument/2006/relationships/hyperlink" Target="http://undocs.org/ar/A/RES/69/245" TargetMode="External"/><Relationship Id="rId1" Type="http://schemas.openxmlformats.org/officeDocument/2006/relationships/hyperlink" Target="http://undocs.org/ar/A/70/74" TargetMode="External"/><Relationship Id="rId6" Type="http://schemas.openxmlformats.org/officeDocument/2006/relationships/hyperlink" Target="http://undocs.org/ar/A/RES/66/28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2010\DocTemplates\Arabic_R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Arabic_RES</Template>
  <TotalTime>2</TotalTime>
  <Pages>78</Pages>
  <Words>22532</Words>
  <Characters>128439</Characters>
  <Application>Microsoft Office Word</Application>
  <DocSecurity>0</DocSecurity>
  <Lines>1070</Lines>
  <Paragraphs>301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150670</CharactersWithSpaces>
  <SharedDoc>false</SharedDoc>
  <HLinks>
    <vt:vector size="798" baseType="variant">
      <vt:variant>
        <vt:i4>1114207</vt:i4>
      </vt:variant>
      <vt:variant>
        <vt:i4>255</vt:i4>
      </vt:variant>
      <vt:variant>
        <vt:i4>0</vt:i4>
      </vt:variant>
      <vt:variant>
        <vt:i4>5</vt:i4>
      </vt:variant>
      <vt:variant>
        <vt:lpwstr>http://undocs.org/ar/A/RES/54/33</vt:lpwstr>
      </vt:variant>
      <vt:variant>
        <vt:lpwstr/>
      </vt:variant>
      <vt:variant>
        <vt:i4>1310808</vt:i4>
      </vt:variant>
      <vt:variant>
        <vt:i4>252</vt:i4>
      </vt:variant>
      <vt:variant>
        <vt:i4>0</vt:i4>
      </vt:variant>
      <vt:variant>
        <vt:i4>5</vt:i4>
      </vt:variant>
      <vt:variant>
        <vt:lpwstr>http://undocs.org/ar/A/RES/52/26</vt:lpwstr>
      </vt:variant>
      <vt:variant>
        <vt:lpwstr/>
      </vt:variant>
      <vt:variant>
        <vt:i4>1769555</vt:i4>
      </vt:variant>
      <vt:variant>
        <vt:i4>249</vt:i4>
      </vt:variant>
      <vt:variant>
        <vt:i4>0</vt:i4>
      </vt:variant>
      <vt:variant>
        <vt:i4>5</vt:i4>
      </vt:variant>
      <vt:variant>
        <vt:lpwstr>http://undocs.org/ar/A/RES/49/28</vt:lpwstr>
      </vt:variant>
      <vt:variant>
        <vt:lpwstr/>
      </vt:variant>
      <vt:variant>
        <vt:i4>1572947</vt:i4>
      </vt:variant>
      <vt:variant>
        <vt:i4>246</vt:i4>
      </vt:variant>
      <vt:variant>
        <vt:i4>0</vt:i4>
      </vt:variant>
      <vt:variant>
        <vt:i4>5</vt:i4>
      </vt:variant>
      <vt:variant>
        <vt:lpwstr>http://undocs.org/ar/A/RES/69/292</vt:lpwstr>
      </vt:variant>
      <vt:variant>
        <vt:lpwstr/>
      </vt:variant>
      <vt:variant>
        <vt:i4>1310808</vt:i4>
      </vt:variant>
      <vt:variant>
        <vt:i4>243</vt:i4>
      </vt:variant>
      <vt:variant>
        <vt:i4>0</vt:i4>
      </vt:variant>
      <vt:variant>
        <vt:i4>5</vt:i4>
      </vt:variant>
      <vt:variant>
        <vt:lpwstr>http://undocs.org/ar/A/RES/52/26</vt:lpwstr>
      </vt:variant>
      <vt:variant>
        <vt:lpwstr/>
      </vt:variant>
      <vt:variant>
        <vt:i4>1769555</vt:i4>
      </vt:variant>
      <vt:variant>
        <vt:i4>240</vt:i4>
      </vt:variant>
      <vt:variant>
        <vt:i4>0</vt:i4>
      </vt:variant>
      <vt:variant>
        <vt:i4>5</vt:i4>
      </vt:variant>
      <vt:variant>
        <vt:lpwstr>http://undocs.org/ar/A/RES/49/28</vt:lpwstr>
      </vt:variant>
      <vt:variant>
        <vt:lpwstr/>
      </vt:variant>
      <vt:variant>
        <vt:i4>2228333</vt:i4>
      </vt:variant>
      <vt:variant>
        <vt:i4>237</vt:i4>
      </vt:variant>
      <vt:variant>
        <vt:i4>0</vt:i4>
      </vt:variant>
      <vt:variant>
        <vt:i4>5</vt:i4>
      </vt:variant>
      <vt:variant>
        <vt:lpwstr>http://undocs.org/ar/A/RES/55/7</vt:lpwstr>
      </vt:variant>
      <vt:variant>
        <vt:lpwstr/>
      </vt:variant>
      <vt:variant>
        <vt:i4>2228333</vt:i4>
      </vt:variant>
      <vt:variant>
        <vt:i4>234</vt:i4>
      </vt:variant>
      <vt:variant>
        <vt:i4>0</vt:i4>
      </vt:variant>
      <vt:variant>
        <vt:i4>5</vt:i4>
      </vt:variant>
      <vt:variant>
        <vt:lpwstr>http://undocs.org/ar/A/RES/55/7</vt:lpwstr>
      </vt:variant>
      <vt:variant>
        <vt:lpwstr/>
      </vt:variant>
      <vt:variant>
        <vt:i4>1114207</vt:i4>
      </vt:variant>
      <vt:variant>
        <vt:i4>231</vt:i4>
      </vt:variant>
      <vt:variant>
        <vt:i4>0</vt:i4>
      </vt:variant>
      <vt:variant>
        <vt:i4>5</vt:i4>
      </vt:variant>
      <vt:variant>
        <vt:lpwstr>http://undocs.org/ar/A/RES/54/33</vt:lpwstr>
      </vt:variant>
      <vt:variant>
        <vt:lpwstr/>
      </vt:variant>
      <vt:variant>
        <vt:i4>1114207</vt:i4>
      </vt:variant>
      <vt:variant>
        <vt:i4>228</vt:i4>
      </vt:variant>
      <vt:variant>
        <vt:i4>0</vt:i4>
      </vt:variant>
      <vt:variant>
        <vt:i4>5</vt:i4>
      </vt:variant>
      <vt:variant>
        <vt:lpwstr>http://undocs.org/ar/A/RES/54/33</vt:lpwstr>
      </vt:variant>
      <vt:variant>
        <vt:lpwstr/>
      </vt:variant>
      <vt:variant>
        <vt:i4>1245274</vt:i4>
      </vt:variant>
      <vt:variant>
        <vt:i4>219</vt:i4>
      </vt:variant>
      <vt:variant>
        <vt:i4>0</vt:i4>
      </vt:variant>
      <vt:variant>
        <vt:i4>5</vt:i4>
      </vt:variant>
      <vt:variant>
        <vt:lpwstr>http://undocs.org/ar/A/RES/70/235</vt:lpwstr>
      </vt:variant>
      <vt:variant>
        <vt:lpwstr/>
      </vt:variant>
      <vt:variant>
        <vt:i4>1245274</vt:i4>
      </vt:variant>
      <vt:variant>
        <vt:i4>216</vt:i4>
      </vt:variant>
      <vt:variant>
        <vt:i4>0</vt:i4>
      </vt:variant>
      <vt:variant>
        <vt:i4>5</vt:i4>
      </vt:variant>
      <vt:variant>
        <vt:lpwstr>http://undocs.org/ar/A/RES/70/235</vt:lpwstr>
      </vt:variant>
      <vt:variant>
        <vt:lpwstr/>
      </vt:variant>
      <vt:variant>
        <vt:i4>1245274</vt:i4>
      </vt:variant>
      <vt:variant>
        <vt:i4>210</vt:i4>
      </vt:variant>
      <vt:variant>
        <vt:i4>0</vt:i4>
      </vt:variant>
      <vt:variant>
        <vt:i4>5</vt:i4>
      </vt:variant>
      <vt:variant>
        <vt:lpwstr>http://undocs.org/ar/A/RES/70/235</vt:lpwstr>
      </vt:variant>
      <vt:variant>
        <vt:lpwstr/>
      </vt:variant>
      <vt:variant>
        <vt:i4>1245274</vt:i4>
      </vt:variant>
      <vt:variant>
        <vt:i4>207</vt:i4>
      </vt:variant>
      <vt:variant>
        <vt:i4>0</vt:i4>
      </vt:variant>
      <vt:variant>
        <vt:i4>5</vt:i4>
      </vt:variant>
      <vt:variant>
        <vt:lpwstr>http://undocs.org/ar/A/RES/70/235</vt:lpwstr>
      </vt:variant>
      <vt:variant>
        <vt:lpwstr/>
      </vt:variant>
      <vt:variant>
        <vt:i4>1245274</vt:i4>
      </vt:variant>
      <vt:variant>
        <vt:i4>204</vt:i4>
      </vt:variant>
      <vt:variant>
        <vt:i4>0</vt:i4>
      </vt:variant>
      <vt:variant>
        <vt:i4>5</vt:i4>
      </vt:variant>
      <vt:variant>
        <vt:lpwstr>http://undocs.org/ar/A/RES/70/235</vt:lpwstr>
      </vt:variant>
      <vt:variant>
        <vt:lpwstr/>
      </vt:variant>
      <vt:variant>
        <vt:i4>1245274</vt:i4>
      </vt:variant>
      <vt:variant>
        <vt:i4>198</vt:i4>
      </vt:variant>
      <vt:variant>
        <vt:i4>0</vt:i4>
      </vt:variant>
      <vt:variant>
        <vt:i4>5</vt:i4>
      </vt:variant>
      <vt:variant>
        <vt:lpwstr>http://undocs.org/ar/A/RES/70/235</vt:lpwstr>
      </vt:variant>
      <vt:variant>
        <vt:lpwstr/>
      </vt:variant>
      <vt:variant>
        <vt:i4>1572947</vt:i4>
      </vt:variant>
      <vt:variant>
        <vt:i4>195</vt:i4>
      </vt:variant>
      <vt:variant>
        <vt:i4>0</vt:i4>
      </vt:variant>
      <vt:variant>
        <vt:i4>5</vt:i4>
      </vt:variant>
      <vt:variant>
        <vt:lpwstr>http://undocs.org/ar/A/RES/69/292</vt:lpwstr>
      </vt:variant>
      <vt:variant>
        <vt:lpwstr/>
      </vt:variant>
      <vt:variant>
        <vt:i4>1245275</vt:i4>
      </vt:variant>
      <vt:variant>
        <vt:i4>189</vt:i4>
      </vt:variant>
      <vt:variant>
        <vt:i4>0</vt:i4>
      </vt:variant>
      <vt:variant>
        <vt:i4>5</vt:i4>
      </vt:variant>
      <vt:variant>
        <vt:lpwstr>http://undocs.org/ar/A/RES/61/222</vt:lpwstr>
      </vt:variant>
      <vt:variant>
        <vt:lpwstr/>
      </vt:variant>
      <vt:variant>
        <vt:i4>1572947</vt:i4>
      </vt:variant>
      <vt:variant>
        <vt:i4>177</vt:i4>
      </vt:variant>
      <vt:variant>
        <vt:i4>0</vt:i4>
      </vt:variant>
      <vt:variant>
        <vt:i4>5</vt:i4>
      </vt:variant>
      <vt:variant>
        <vt:lpwstr>http://undocs.org/ar/A/RES/69/292</vt:lpwstr>
      </vt:variant>
      <vt:variant>
        <vt:lpwstr/>
      </vt:variant>
      <vt:variant>
        <vt:i4>1572947</vt:i4>
      </vt:variant>
      <vt:variant>
        <vt:i4>174</vt:i4>
      </vt:variant>
      <vt:variant>
        <vt:i4>0</vt:i4>
      </vt:variant>
      <vt:variant>
        <vt:i4>5</vt:i4>
      </vt:variant>
      <vt:variant>
        <vt:lpwstr>http://undocs.org/ar/A/RES/69/292</vt:lpwstr>
      </vt:variant>
      <vt:variant>
        <vt:lpwstr/>
      </vt:variant>
      <vt:variant>
        <vt:i4>1245275</vt:i4>
      </vt:variant>
      <vt:variant>
        <vt:i4>168</vt:i4>
      </vt:variant>
      <vt:variant>
        <vt:i4>0</vt:i4>
      </vt:variant>
      <vt:variant>
        <vt:i4>5</vt:i4>
      </vt:variant>
      <vt:variant>
        <vt:lpwstr>http://undocs.org/ar/A/RES/61/222</vt:lpwstr>
      </vt:variant>
      <vt:variant>
        <vt:lpwstr/>
      </vt:variant>
      <vt:variant>
        <vt:i4>1376344</vt:i4>
      </vt:variant>
      <vt:variant>
        <vt:i4>159</vt:i4>
      </vt:variant>
      <vt:variant>
        <vt:i4>0</vt:i4>
      </vt:variant>
      <vt:variant>
        <vt:i4>5</vt:i4>
      </vt:variant>
      <vt:variant>
        <vt:lpwstr>http://undocs.org/ar/A/RES/12/23</vt:lpwstr>
      </vt:variant>
      <vt:variant>
        <vt:lpwstr/>
      </vt:variant>
      <vt:variant>
        <vt:i4>65618</vt:i4>
      </vt:variant>
      <vt:variant>
        <vt:i4>150</vt:i4>
      </vt:variant>
      <vt:variant>
        <vt:i4>0</vt:i4>
      </vt:variant>
      <vt:variant>
        <vt:i4>5</vt:i4>
      </vt:variant>
      <vt:variant>
        <vt:lpwstr>http://undocs.org/ar/S/RES/2039(2012)</vt:lpwstr>
      </vt:variant>
      <vt:variant>
        <vt:lpwstr/>
      </vt:variant>
      <vt:variant>
        <vt:i4>83</vt:i4>
      </vt:variant>
      <vt:variant>
        <vt:i4>147</vt:i4>
      </vt:variant>
      <vt:variant>
        <vt:i4>0</vt:i4>
      </vt:variant>
      <vt:variant>
        <vt:i4>5</vt:i4>
      </vt:variant>
      <vt:variant>
        <vt:lpwstr>http://undocs.org/ar/S/RES/2018(2011)</vt:lpwstr>
      </vt:variant>
      <vt:variant>
        <vt:lpwstr/>
      </vt:variant>
      <vt:variant>
        <vt:i4>917587</vt:i4>
      </vt:variant>
      <vt:variant>
        <vt:i4>144</vt:i4>
      </vt:variant>
      <vt:variant>
        <vt:i4>0</vt:i4>
      </vt:variant>
      <vt:variant>
        <vt:i4>5</vt:i4>
      </vt:variant>
      <vt:variant>
        <vt:lpwstr>http://undocs.org/ar/S/RES/1851(2008)</vt:lpwstr>
      </vt:variant>
      <vt:variant>
        <vt:lpwstr/>
      </vt:variant>
      <vt:variant>
        <vt:i4>458846</vt:i4>
      </vt:variant>
      <vt:variant>
        <vt:i4>141</vt:i4>
      </vt:variant>
      <vt:variant>
        <vt:i4>0</vt:i4>
      </vt:variant>
      <vt:variant>
        <vt:i4>5</vt:i4>
      </vt:variant>
      <vt:variant>
        <vt:lpwstr>http://undocs.org/ar/S/RES/2316(2016)</vt:lpwstr>
      </vt:variant>
      <vt:variant>
        <vt:lpwstr/>
      </vt:variant>
      <vt:variant>
        <vt:i4>458846</vt:i4>
      </vt:variant>
      <vt:variant>
        <vt:i4>138</vt:i4>
      </vt:variant>
      <vt:variant>
        <vt:i4>0</vt:i4>
      </vt:variant>
      <vt:variant>
        <vt:i4>5</vt:i4>
      </vt:variant>
      <vt:variant>
        <vt:lpwstr>http://undocs.org/ar/S/RES/2316(2016)</vt:lpwstr>
      </vt:variant>
      <vt:variant>
        <vt:lpwstr/>
      </vt:variant>
      <vt:variant>
        <vt:i4>1245274</vt:i4>
      </vt:variant>
      <vt:variant>
        <vt:i4>132</vt:i4>
      </vt:variant>
      <vt:variant>
        <vt:i4>0</vt:i4>
      </vt:variant>
      <vt:variant>
        <vt:i4>5</vt:i4>
      </vt:variant>
      <vt:variant>
        <vt:lpwstr>http://undocs.org/ar/A/RES/70/235</vt:lpwstr>
      </vt:variant>
      <vt:variant>
        <vt:lpwstr/>
      </vt:variant>
      <vt:variant>
        <vt:i4>2228333</vt:i4>
      </vt:variant>
      <vt:variant>
        <vt:i4>129</vt:i4>
      </vt:variant>
      <vt:variant>
        <vt:i4>0</vt:i4>
      </vt:variant>
      <vt:variant>
        <vt:i4>5</vt:i4>
      </vt:variant>
      <vt:variant>
        <vt:lpwstr>http://undocs.org/ar/A/RES/55/7</vt:lpwstr>
      </vt:variant>
      <vt:variant>
        <vt:lpwstr/>
      </vt:variant>
      <vt:variant>
        <vt:i4>1376339</vt:i4>
      </vt:variant>
      <vt:variant>
        <vt:i4>126</vt:i4>
      </vt:variant>
      <vt:variant>
        <vt:i4>0</vt:i4>
      </vt:variant>
      <vt:variant>
        <vt:i4>5</vt:i4>
      </vt:variant>
      <vt:variant>
        <vt:lpwstr>http://undocs.org/ar/A/RES/69/245</vt:lpwstr>
      </vt:variant>
      <vt:variant>
        <vt:lpwstr/>
      </vt:variant>
      <vt:variant>
        <vt:i4>2228333</vt:i4>
      </vt:variant>
      <vt:variant>
        <vt:i4>120</vt:i4>
      </vt:variant>
      <vt:variant>
        <vt:i4>0</vt:i4>
      </vt:variant>
      <vt:variant>
        <vt:i4>5</vt:i4>
      </vt:variant>
      <vt:variant>
        <vt:lpwstr>http://undocs.org/ar/A/RES/55/7</vt:lpwstr>
      </vt:variant>
      <vt:variant>
        <vt:lpwstr/>
      </vt:variant>
      <vt:variant>
        <vt:i4>2228333</vt:i4>
      </vt:variant>
      <vt:variant>
        <vt:i4>114</vt:i4>
      </vt:variant>
      <vt:variant>
        <vt:i4>0</vt:i4>
      </vt:variant>
      <vt:variant>
        <vt:i4>5</vt:i4>
      </vt:variant>
      <vt:variant>
        <vt:lpwstr>http://undocs.org/ar/A/RES/55/7</vt:lpwstr>
      </vt:variant>
      <vt:variant>
        <vt:lpwstr/>
      </vt:variant>
      <vt:variant>
        <vt:i4>196621</vt:i4>
      </vt:variant>
      <vt:variant>
        <vt:i4>102</vt:i4>
      </vt:variant>
      <vt:variant>
        <vt:i4>0</vt:i4>
      </vt:variant>
      <vt:variant>
        <vt:i4>5</vt:i4>
      </vt:variant>
      <vt:variant>
        <vt:lpwstr>http://undocs.org/ar/SPLOS/72</vt:lpwstr>
      </vt:variant>
      <vt:variant>
        <vt:lpwstr/>
      </vt:variant>
      <vt:variant>
        <vt:i4>2228333</vt:i4>
      </vt:variant>
      <vt:variant>
        <vt:i4>96</vt:i4>
      </vt:variant>
      <vt:variant>
        <vt:i4>0</vt:i4>
      </vt:variant>
      <vt:variant>
        <vt:i4>5</vt:i4>
      </vt:variant>
      <vt:variant>
        <vt:lpwstr>http://undocs.org/ar/A/RES/55/7</vt:lpwstr>
      </vt:variant>
      <vt:variant>
        <vt:lpwstr/>
      </vt:variant>
      <vt:variant>
        <vt:i4>1048667</vt:i4>
      </vt:variant>
      <vt:variant>
        <vt:i4>93</vt:i4>
      </vt:variant>
      <vt:variant>
        <vt:i4>0</vt:i4>
      </vt:variant>
      <vt:variant>
        <vt:i4>5</vt:i4>
      </vt:variant>
      <vt:variant>
        <vt:lpwstr>http://undocs.org/ar/A/RES/64/71</vt:lpwstr>
      </vt:variant>
      <vt:variant>
        <vt:lpwstr/>
      </vt:variant>
      <vt:variant>
        <vt:i4>1441886</vt:i4>
      </vt:variant>
      <vt:variant>
        <vt:i4>90</vt:i4>
      </vt:variant>
      <vt:variant>
        <vt:i4>0</vt:i4>
      </vt:variant>
      <vt:variant>
        <vt:i4>5</vt:i4>
      </vt:variant>
      <vt:variant>
        <vt:lpwstr>http://undocs.org/ar/A/RES/57/141</vt:lpwstr>
      </vt:variant>
      <vt:variant>
        <vt:lpwstr/>
      </vt:variant>
      <vt:variant>
        <vt:i4>2228333</vt:i4>
      </vt:variant>
      <vt:variant>
        <vt:i4>87</vt:i4>
      </vt:variant>
      <vt:variant>
        <vt:i4>0</vt:i4>
      </vt:variant>
      <vt:variant>
        <vt:i4>5</vt:i4>
      </vt:variant>
      <vt:variant>
        <vt:lpwstr>http://undocs.org/ar/A/RES/55/7</vt:lpwstr>
      </vt:variant>
      <vt:variant>
        <vt:lpwstr/>
      </vt:variant>
      <vt:variant>
        <vt:i4>1441875</vt:i4>
      </vt:variant>
      <vt:variant>
        <vt:i4>81</vt:i4>
      </vt:variant>
      <vt:variant>
        <vt:i4>0</vt:i4>
      </vt:variant>
      <vt:variant>
        <vt:i4>5</vt:i4>
      </vt:variant>
      <vt:variant>
        <vt:lpwstr>http://undocs.org/ar/A/RES/59/24</vt:lpwstr>
      </vt:variant>
      <vt:variant>
        <vt:lpwstr/>
      </vt:variant>
      <vt:variant>
        <vt:i4>1245274</vt:i4>
      </vt:variant>
      <vt:variant>
        <vt:i4>75</vt:i4>
      </vt:variant>
      <vt:variant>
        <vt:i4>0</vt:i4>
      </vt:variant>
      <vt:variant>
        <vt:i4>5</vt:i4>
      </vt:variant>
      <vt:variant>
        <vt:lpwstr>http://undocs.org/ar/A/RES/70/235</vt:lpwstr>
      </vt:variant>
      <vt:variant>
        <vt:lpwstr/>
      </vt:variant>
      <vt:variant>
        <vt:i4>1572947</vt:i4>
      </vt:variant>
      <vt:variant>
        <vt:i4>72</vt:i4>
      </vt:variant>
      <vt:variant>
        <vt:i4>0</vt:i4>
      </vt:variant>
      <vt:variant>
        <vt:i4>5</vt:i4>
      </vt:variant>
      <vt:variant>
        <vt:lpwstr>http://undocs.org/ar/A/RES/69/292</vt:lpwstr>
      </vt:variant>
      <vt:variant>
        <vt:lpwstr/>
      </vt:variant>
      <vt:variant>
        <vt:i4>1572947</vt:i4>
      </vt:variant>
      <vt:variant>
        <vt:i4>69</vt:i4>
      </vt:variant>
      <vt:variant>
        <vt:i4>0</vt:i4>
      </vt:variant>
      <vt:variant>
        <vt:i4>5</vt:i4>
      </vt:variant>
      <vt:variant>
        <vt:lpwstr>http://undocs.org/ar/A/RES/69/292</vt:lpwstr>
      </vt:variant>
      <vt:variant>
        <vt:lpwstr/>
      </vt:variant>
      <vt:variant>
        <vt:i4>1376339</vt:i4>
      </vt:variant>
      <vt:variant>
        <vt:i4>66</vt:i4>
      </vt:variant>
      <vt:variant>
        <vt:i4>0</vt:i4>
      </vt:variant>
      <vt:variant>
        <vt:i4>5</vt:i4>
      </vt:variant>
      <vt:variant>
        <vt:lpwstr>http://undocs.org/ar/A/RES/69/245</vt:lpwstr>
      </vt:variant>
      <vt:variant>
        <vt:lpwstr/>
      </vt:variant>
      <vt:variant>
        <vt:i4>1114199</vt:i4>
      </vt:variant>
      <vt:variant>
        <vt:i4>63</vt:i4>
      </vt:variant>
      <vt:variant>
        <vt:i4>0</vt:i4>
      </vt:variant>
      <vt:variant>
        <vt:i4>5</vt:i4>
      </vt:variant>
      <vt:variant>
        <vt:lpwstr>http://undocs.org/ar/A/RES/68/70</vt:lpwstr>
      </vt:variant>
      <vt:variant>
        <vt:lpwstr/>
      </vt:variant>
      <vt:variant>
        <vt:i4>1638488</vt:i4>
      </vt:variant>
      <vt:variant>
        <vt:i4>60</vt:i4>
      </vt:variant>
      <vt:variant>
        <vt:i4>0</vt:i4>
      </vt:variant>
      <vt:variant>
        <vt:i4>5</vt:i4>
      </vt:variant>
      <vt:variant>
        <vt:lpwstr>http://undocs.org/ar/A/RES/67/78</vt:lpwstr>
      </vt:variant>
      <vt:variant>
        <vt:lpwstr/>
      </vt:variant>
      <vt:variant>
        <vt:i4>1179740</vt:i4>
      </vt:variant>
      <vt:variant>
        <vt:i4>57</vt:i4>
      </vt:variant>
      <vt:variant>
        <vt:i4>0</vt:i4>
      </vt:variant>
      <vt:variant>
        <vt:i4>5</vt:i4>
      </vt:variant>
      <vt:variant>
        <vt:lpwstr>http://undocs.org/ar/A/RES/66/231</vt:lpwstr>
      </vt:variant>
      <vt:variant>
        <vt:lpwstr/>
      </vt:variant>
      <vt:variant>
        <vt:i4>1441886</vt:i4>
      </vt:variant>
      <vt:variant>
        <vt:i4>54</vt:i4>
      </vt:variant>
      <vt:variant>
        <vt:i4>0</vt:i4>
      </vt:variant>
      <vt:variant>
        <vt:i4>5</vt:i4>
      </vt:variant>
      <vt:variant>
        <vt:lpwstr>http://undocs.org/ar/A/RES/65/37</vt:lpwstr>
      </vt:variant>
      <vt:variant>
        <vt:lpwstr/>
      </vt:variant>
      <vt:variant>
        <vt:i4>1441886</vt:i4>
      </vt:variant>
      <vt:variant>
        <vt:i4>51</vt:i4>
      </vt:variant>
      <vt:variant>
        <vt:i4>0</vt:i4>
      </vt:variant>
      <vt:variant>
        <vt:i4>5</vt:i4>
      </vt:variant>
      <vt:variant>
        <vt:lpwstr>http://undocs.org/ar/A/RES/65/37</vt:lpwstr>
      </vt:variant>
      <vt:variant>
        <vt:lpwstr/>
      </vt:variant>
      <vt:variant>
        <vt:i4>1114207</vt:i4>
      </vt:variant>
      <vt:variant>
        <vt:i4>48</vt:i4>
      </vt:variant>
      <vt:variant>
        <vt:i4>0</vt:i4>
      </vt:variant>
      <vt:variant>
        <vt:i4>5</vt:i4>
      </vt:variant>
      <vt:variant>
        <vt:lpwstr>http://undocs.org/ar/A/RES/54/33</vt:lpwstr>
      </vt:variant>
      <vt:variant>
        <vt:lpwstr/>
      </vt:variant>
      <vt:variant>
        <vt:i4>1310808</vt:i4>
      </vt:variant>
      <vt:variant>
        <vt:i4>45</vt:i4>
      </vt:variant>
      <vt:variant>
        <vt:i4>0</vt:i4>
      </vt:variant>
      <vt:variant>
        <vt:i4>5</vt:i4>
      </vt:variant>
      <vt:variant>
        <vt:lpwstr>http://undocs.org/ar/A/RES/52/26</vt:lpwstr>
      </vt:variant>
      <vt:variant>
        <vt:lpwstr/>
      </vt:variant>
      <vt:variant>
        <vt:i4>1769555</vt:i4>
      </vt:variant>
      <vt:variant>
        <vt:i4>42</vt:i4>
      </vt:variant>
      <vt:variant>
        <vt:i4>0</vt:i4>
      </vt:variant>
      <vt:variant>
        <vt:i4>5</vt:i4>
      </vt:variant>
      <vt:variant>
        <vt:lpwstr>http://undocs.org/ar/A/RES/49/28</vt:lpwstr>
      </vt:variant>
      <vt:variant>
        <vt:lpwstr/>
      </vt:variant>
      <vt:variant>
        <vt:i4>1114207</vt:i4>
      </vt:variant>
      <vt:variant>
        <vt:i4>39</vt:i4>
      </vt:variant>
      <vt:variant>
        <vt:i4>0</vt:i4>
      </vt:variant>
      <vt:variant>
        <vt:i4>5</vt:i4>
      </vt:variant>
      <vt:variant>
        <vt:lpwstr>http://undocs.org/ar/A/RES/54/33</vt:lpwstr>
      </vt:variant>
      <vt:variant>
        <vt:lpwstr/>
      </vt:variant>
      <vt:variant>
        <vt:i4>1245274</vt:i4>
      </vt:variant>
      <vt:variant>
        <vt:i4>36</vt:i4>
      </vt:variant>
      <vt:variant>
        <vt:i4>0</vt:i4>
      </vt:variant>
      <vt:variant>
        <vt:i4>5</vt:i4>
      </vt:variant>
      <vt:variant>
        <vt:lpwstr>http://undocs.org/ar/A/RES/70/235</vt:lpwstr>
      </vt:variant>
      <vt:variant>
        <vt:lpwstr/>
      </vt:variant>
      <vt:variant>
        <vt:i4>1179740</vt:i4>
      </vt:variant>
      <vt:variant>
        <vt:i4>33</vt:i4>
      </vt:variant>
      <vt:variant>
        <vt:i4>0</vt:i4>
      </vt:variant>
      <vt:variant>
        <vt:i4>5</vt:i4>
      </vt:variant>
      <vt:variant>
        <vt:lpwstr>http://undocs.org/ar/A/RES/66/231</vt:lpwstr>
      </vt:variant>
      <vt:variant>
        <vt:lpwstr/>
      </vt:variant>
      <vt:variant>
        <vt:i4>1441886</vt:i4>
      </vt:variant>
      <vt:variant>
        <vt:i4>30</vt:i4>
      </vt:variant>
      <vt:variant>
        <vt:i4>0</vt:i4>
      </vt:variant>
      <vt:variant>
        <vt:i4>5</vt:i4>
      </vt:variant>
      <vt:variant>
        <vt:lpwstr>http://undocs.org/ar/A/RES/65/37</vt:lpwstr>
      </vt:variant>
      <vt:variant>
        <vt:lpwstr/>
      </vt:variant>
      <vt:variant>
        <vt:i4>1441874</vt:i4>
      </vt:variant>
      <vt:variant>
        <vt:i4>27</vt:i4>
      </vt:variant>
      <vt:variant>
        <vt:i4>0</vt:i4>
      </vt:variant>
      <vt:variant>
        <vt:i4>5</vt:i4>
      </vt:variant>
      <vt:variant>
        <vt:lpwstr>http://undocs.org/ar/A/RES/58/240</vt:lpwstr>
      </vt:variant>
      <vt:variant>
        <vt:lpwstr/>
      </vt:variant>
      <vt:variant>
        <vt:i4>1441886</vt:i4>
      </vt:variant>
      <vt:variant>
        <vt:i4>24</vt:i4>
      </vt:variant>
      <vt:variant>
        <vt:i4>0</vt:i4>
      </vt:variant>
      <vt:variant>
        <vt:i4>5</vt:i4>
      </vt:variant>
      <vt:variant>
        <vt:lpwstr>http://undocs.org/ar/A/RES/57/141</vt:lpwstr>
      </vt:variant>
      <vt:variant>
        <vt:lpwstr/>
      </vt:variant>
      <vt:variant>
        <vt:i4>2228333</vt:i4>
      </vt:variant>
      <vt:variant>
        <vt:i4>21</vt:i4>
      </vt:variant>
      <vt:variant>
        <vt:i4>0</vt:i4>
      </vt:variant>
      <vt:variant>
        <vt:i4>5</vt:i4>
      </vt:variant>
      <vt:variant>
        <vt:lpwstr>http://undocs.org/ar/A/RES/55/7</vt:lpwstr>
      </vt:variant>
      <vt:variant>
        <vt:lpwstr/>
      </vt:variant>
      <vt:variant>
        <vt:i4>2228333</vt:i4>
      </vt:variant>
      <vt:variant>
        <vt:i4>18</vt:i4>
      </vt:variant>
      <vt:variant>
        <vt:i4>0</vt:i4>
      </vt:variant>
      <vt:variant>
        <vt:i4>5</vt:i4>
      </vt:variant>
      <vt:variant>
        <vt:lpwstr>http://undocs.org/ar/A/RES/55/7</vt:lpwstr>
      </vt:variant>
      <vt:variant>
        <vt:lpwstr/>
      </vt:variant>
      <vt:variant>
        <vt:i4>196621</vt:i4>
      </vt:variant>
      <vt:variant>
        <vt:i4>15</vt:i4>
      </vt:variant>
      <vt:variant>
        <vt:i4>0</vt:i4>
      </vt:variant>
      <vt:variant>
        <vt:i4>5</vt:i4>
      </vt:variant>
      <vt:variant>
        <vt:lpwstr>http://undocs.org/ar/SPLOS/72</vt:lpwstr>
      </vt:variant>
      <vt:variant>
        <vt:lpwstr/>
      </vt:variant>
      <vt:variant>
        <vt:i4>1048667</vt:i4>
      </vt:variant>
      <vt:variant>
        <vt:i4>12</vt:i4>
      </vt:variant>
      <vt:variant>
        <vt:i4>0</vt:i4>
      </vt:variant>
      <vt:variant>
        <vt:i4>5</vt:i4>
      </vt:variant>
      <vt:variant>
        <vt:lpwstr>http://undocs.org/ar/A/RES/70/303</vt:lpwstr>
      </vt:variant>
      <vt:variant>
        <vt:lpwstr/>
      </vt:variant>
      <vt:variant>
        <vt:i4>2097256</vt:i4>
      </vt:variant>
      <vt:variant>
        <vt:i4>9</vt:i4>
      </vt:variant>
      <vt:variant>
        <vt:i4>0</vt:i4>
      </vt:variant>
      <vt:variant>
        <vt:i4>5</vt:i4>
      </vt:variant>
      <vt:variant>
        <vt:lpwstr>http://undocs.org/ar/A/RES/70/1</vt:lpwstr>
      </vt:variant>
      <vt:variant>
        <vt:lpwstr/>
      </vt:variant>
      <vt:variant>
        <vt:i4>1638492</vt:i4>
      </vt:variant>
      <vt:variant>
        <vt:i4>6</vt:i4>
      </vt:variant>
      <vt:variant>
        <vt:i4>0</vt:i4>
      </vt:variant>
      <vt:variant>
        <vt:i4>5</vt:i4>
      </vt:variant>
      <vt:variant>
        <vt:lpwstr>http://undocs.org/ar/A/RES/66/288</vt:lpwstr>
      </vt:variant>
      <vt:variant>
        <vt:lpwstr/>
      </vt:variant>
      <vt:variant>
        <vt:i4>1572947</vt:i4>
      </vt:variant>
      <vt:variant>
        <vt:i4>3</vt:i4>
      </vt:variant>
      <vt:variant>
        <vt:i4>0</vt:i4>
      </vt:variant>
      <vt:variant>
        <vt:i4>5</vt:i4>
      </vt:variant>
      <vt:variant>
        <vt:lpwstr>http://undocs.org/ar/A/RES/69/292</vt:lpwstr>
      </vt:variant>
      <vt:variant>
        <vt:lpwstr/>
      </vt:variant>
      <vt:variant>
        <vt:i4>1245274</vt:i4>
      </vt:variant>
      <vt:variant>
        <vt:i4>0</vt:i4>
      </vt:variant>
      <vt:variant>
        <vt:i4>0</vt:i4>
      </vt:variant>
      <vt:variant>
        <vt:i4>5</vt:i4>
      </vt:variant>
      <vt:variant>
        <vt:lpwstr>http://undocs.org/ar/A/RES/70/235</vt:lpwstr>
      </vt:variant>
      <vt:variant>
        <vt:lpwstr/>
      </vt:variant>
      <vt:variant>
        <vt:i4>1048666</vt:i4>
      </vt:variant>
      <vt:variant>
        <vt:i4>204</vt:i4>
      </vt:variant>
      <vt:variant>
        <vt:i4>0</vt:i4>
      </vt:variant>
      <vt:variant>
        <vt:i4>5</vt:i4>
      </vt:variant>
      <vt:variant>
        <vt:lpwstr>http://undocs.org/ar/A/RES/63/111</vt:lpwstr>
      </vt:variant>
      <vt:variant>
        <vt:lpwstr/>
      </vt:variant>
      <vt:variant>
        <vt:i4>327707</vt:i4>
      </vt:variant>
      <vt:variant>
        <vt:i4>201</vt:i4>
      </vt:variant>
      <vt:variant>
        <vt:i4>0</vt:i4>
      </vt:variant>
      <vt:variant>
        <vt:i4>5</vt:i4>
      </vt:variant>
      <vt:variant>
        <vt:lpwstr>http://undocs.org/ar/A/CONF.202/3</vt:lpwstr>
      </vt:variant>
      <vt:variant>
        <vt:lpwstr/>
      </vt:variant>
      <vt:variant>
        <vt:i4>1179728</vt:i4>
      </vt:variant>
      <vt:variant>
        <vt:i4>198</vt:i4>
      </vt:variant>
      <vt:variant>
        <vt:i4>0</vt:i4>
      </vt:variant>
      <vt:variant>
        <vt:i4>5</vt:i4>
      </vt:variant>
      <vt:variant>
        <vt:lpwstr>http://undocs.org/ar/A/RES/69/137</vt:lpwstr>
      </vt:variant>
      <vt:variant>
        <vt:lpwstr/>
      </vt:variant>
      <vt:variant>
        <vt:i4>1310800</vt:i4>
      </vt:variant>
      <vt:variant>
        <vt:i4>195</vt:i4>
      </vt:variant>
      <vt:variant>
        <vt:i4>0</vt:i4>
      </vt:variant>
      <vt:variant>
        <vt:i4>5</vt:i4>
      </vt:variant>
      <vt:variant>
        <vt:lpwstr>http://undocs.org/ar/A/RES/69/15</vt:lpwstr>
      </vt:variant>
      <vt:variant>
        <vt:lpwstr/>
      </vt:variant>
      <vt:variant>
        <vt:i4>1376339</vt:i4>
      </vt:variant>
      <vt:variant>
        <vt:i4>192</vt:i4>
      </vt:variant>
      <vt:variant>
        <vt:i4>0</vt:i4>
      </vt:variant>
      <vt:variant>
        <vt:i4>5</vt:i4>
      </vt:variant>
      <vt:variant>
        <vt:lpwstr>http://undocs.org/ar/A/RES/69/245</vt:lpwstr>
      </vt:variant>
      <vt:variant>
        <vt:lpwstr/>
      </vt:variant>
      <vt:variant>
        <vt:i4>655371</vt:i4>
      </vt:variant>
      <vt:variant>
        <vt:i4>189</vt:i4>
      </vt:variant>
      <vt:variant>
        <vt:i4>0</vt:i4>
      </vt:variant>
      <vt:variant>
        <vt:i4>5</vt:i4>
      </vt:variant>
      <vt:variant>
        <vt:lpwstr>http://undocs.org/A/67/87</vt:lpwstr>
      </vt:variant>
      <vt:variant>
        <vt:lpwstr/>
      </vt:variant>
      <vt:variant>
        <vt:i4>1310741</vt:i4>
      </vt:variant>
      <vt:variant>
        <vt:i4>186</vt:i4>
      </vt:variant>
      <vt:variant>
        <vt:i4>0</vt:i4>
      </vt:variant>
      <vt:variant>
        <vt:i4>5</vt:i4>
      </vt:variant>
      <vt:variant>
        <vt:lpwstr>http://undocs.org/ar/A/64/347</vt:lpwstr>
      </vt:variant>
      <vt:variant>
        <vt:lpwstr/>
      </vt:variant>
      <vt:variant>
        <vt:i4>1179668</vt:i4>
      </vt:variant>
      <vt:variant>
        <vt:i4>183</vt:i4>
      </vt:variant>
      <vt:variant>
        <vt:i4>0</vt:i4>
      </vt:variant>
      <vt:variant>
        <vt:i4>5</vt:i4>
      </vt:variant>
      <vt:variant>
        <vt:lpwstr>http://undocs.org/ar/A/67/120</vt:lpwstr>
      </vt:variant>
      <vt:variant>
        <vt:lpwstr/>
      </vt:variant>
      <vt:variant>
        <vt:i4>1179664</vt:i4>
      </vt:variant>
      <vt:variant>
        <vt:i4>180</vt:i4>
      </vt:variant>
      <vt:variant>
        <vt:i4>0</vt:i4>
      </vt:variant>
      <vt:variant>
        <vt:i4>5</vt:i4>
      </vt:variant>
      <vt:variant>
        <vt:lpwstr>http://undocs.org/ar/A/51/312</vt:lpwstr>
      </vt:variant>
      <vt:variant>
        <vt:lpwstr/>
      </vt:variant>
      <vt:variant>
        <vt:i4>1310738</vt:i4>
      </vt:variant>
      <vt:variant>
        <vt:i4>177</vt:i4>
      </vt:variant>
      <vt:variant>
        <vt:i4>0</vt:i4>
      </vt:variant>
      <vt:variant>
        <vt:i4>5</vt:i4>
      </vt:variant>
      <vt:variant>
        <vt:lpwstr>http://undocs.org/ar/A/63/342</vt:lpwstr>
      </vt:variant>
      <vt:variant>
        <vt:lpwstr/>
      </vt:variant>
      <vt:variant>
        <vt:i4>6815785</vt:i4>
      </vt:variant>
      <vt:variant>
        <vt:i4>174</vt:i4>
      </vt:variant>
      <vt:variant>
        <vt:i4>0</vt:i4>
      </vt:variant>
      <vt:variant>
        <vt:i4>5</vt:i4>
      </vt:variant>
      <vt:variant>
        <vt:lpwstr>http://undocs.org/ar/UNEP/CBD/COP/10/27</vt:lpwstr>
      </vt:variant>
      <vt:variant>
        <vt:lpwstr/>
      </vt:variant>
      <vt:variant>
        <vt:i4>8126524</vt:i4>
      </vt:variant>
      <vt:variant>
        <vt:i4>171</vt:i4>
      </vt:variant>
      <vt:variant>
        <vt:i4>0</vt:i4>
      </vt:variant>
      <vt:variant>
        <vt:i4>5</vt:i4>
      </vt:variant>
      <vt:variant>
        <vt:lpwstr>http://undocs.org/ar/UNEP/CBD/COP/9/29</vt:lpwstr>
      </vt:variant>
      <vt:variant>
        <vt:lpwstr/>
      </vt:variant>
      <vt:variant>
        <vt:i4>2228333</vt:i4>
      </vt:variant>
      <vt:variant>
        <vt:i4>168</vt:i4>
      </vt:variant>
      <vt:variant>
        <vt:i4>0</vt:i4>
      </vt:variant>
      <vt:variant>
        <vt:i4>5</vt:i4>
      </vt:variant>
      <vt:variant>
        <vt:lpwstr>http://undocs.org/ar/A/RES/55/2</vt:lpwstr>
      </vt:variant>
      <vt:variant>
        <vt:lpwstr/>
      </vt:variant>
      <vt:variant>
        <vt:i4>2752544</vt:i4>
      </vt:variant>
      <vt:variant>
        <vt:i4>165</vt:i4>
      </vt:variant>
      <vt:variant>
        <vt:i4>0</vt:i4>
      </vt:variant>
      <vt:variant>
        <vt:i4>5</vt:i4>
      </vt:variant>
      <vt:variant>
        <vt:lpwstr>http://undocs.org/ar/FCCC/CP/2015/10/Add.1</vt:lpwstr>
      </vt:variant>
      <vt:variant>
        <vt:lpwstr/>
      </vt:variant>
      <vt:variant>
        <vt:i4>851975</vt:i4>
      </vt:variant>
      <vt:variant>
        <vt:i4>162</vt:i4>
      </vt:variant>
      <vt:variant>
        <vt:i4>0</vt:i4>
      </vt:variant>
      <vt:variant>
        <vt:i4>5</vt:i4>
      </vt:variant>
      <vt:variant>
        <vt:lpwstr>http://undocs.org/ar/UNEP/CBD/COP/12/L.9</vt:lpwstr>
      </vt:variant>
      <vt:variant>
        <vt:lpwstr/>
      </vt:variant>
      <vt:variant>
        <vt:i4>1179666</vt:i4>
      </vt:variant>
      <vt:variant>
        <vt:i4>159</vt:i4>
      </vt:variant>
      <vt:variant>
        <vt:i4>0</vt:i4>
      </vt:variant>
      <vt:variant>
        <vt:i4>5</vt:i4>
      </vt:variant>
      <vt:variant>
        <vt:lpwstr>http://undocs.org/ar/A/51/116</vt:lpwstr>
      </vt:variant>
      <vt:variant>
        <vt:lpwstr/>
      </vt:variant>
      <vt:variant>
        <vt:i4>655379</vt:i4>
      </vt:variant>
      <vt:variant>
        <vt:i4>156</vt:i4>
      </vt:variant>
      <vt:variant>
        <vt:i4>0</vt:i4>
      </vt:variant>
      <vt:variant>
        <vt:i4>5</vt:i4>
      </vt:variant>
      <vt:variant>
        <vt:lpwstr>http://undocs.org/ar/SOLAS/CONF.5/32</vt:lpwstr>
      </vt:variant>
      <vt:variant>
        <vt:lpwstr/>
      </vt:variant>
      <vt:variant>
        <vt:i4>3473464</vt:i4>
      </vt:variant>
      <vt:variant>
        <vt:i4>153</vt:i4>
      </vt:variant>
      <vt:variant>
        <vt:i4>0</vt:i4>
      </vt:variant>
      <vt:variant>
        <vt:i4>5</vt:i4>
      </vt:variant>
      <vt:variant>
        <vt:lpwstr>http://undocs.org/ar/S/PRST/2016/4</vt:lpwstr>
      </vt:variant>
      <vt:variant>
        <vt:lpwstr/>
      </vt:variant>
      <vt:variant>
        <vt:i4>458846</vt:i4>
      </vt:variant>
      <vt:variant>
        <vt:i4>150</vt:i4>
      </vt:variant>
      <vt:variant>
        <vt:i4>0</vt:i4>
      </vt:variant>
      <vt:variant>
        <vt:i4>5</vt:i4>
      </vt:variant>
      <vt:variant>
        <vt:lpwstr>http://undocs.org/ar/S/RES/2316(2016)</vt:lpwstr>
      </vt:variant>
      <vt:variant>
        <vt:lpwstr/>
      </vt:variant>
      <vt:variant>
        <vt:i4>3604536</vt:i4>
      </vt:variant>
      <vt:variant>
        <vt:i4>147</vt:i4>
      </vt:variant>
      <vt:variant>
        <vt:i4>0</vt:i4>
      </vt:variant>
      <vt:variant>
        <vt:i4>5</vt:i4>
      </vt:variant>
      <vt:variant>
        <vt:lpwstr>http://undocs.org/ar/S/PRST/2012/24</vt:lpwstr>
      </vt:variant>
      <vt:variant>
        <vt:lpwstr/>
      </vt:variant>
      <vt:variant>
        <vt:i4>3539000</vt:i4>
      </vt:variant>
      <vt:variant>
        <vt:i4>144</vt:i4>
      </vt:variant>
      <vt:variant>
        <vt:i4>0</vt:i4>
      </vt:variant>
      <vt:variant>
        <vt:i4>5</vt:i4>
      </vt:variant>
      <vt:variant>
        <vt:lpwstr>http://undocs.org/ar/S/PRST/2010/16</vt:lpwstr>
      </vt:variant>
      <vt:variant>
        <vt:lpwstr/>
      </vt:variant>
      <vt:variant>
        <vt:i4>3342369</vt:i4>
      </vt:variant>
      <vt:variant>
        <vt:i4>141</vt:i4>
      </vt:variant>
      <vt:variant>
        <vt:i4>0</vt:i4>
      </vt:variant>
      <vt:variant>
        <vt:i4>5</vt:i4>
      </vt:variant>
      <vt:variant>
        <vt:lpwstr>http://undocs.org/ar/S/2014/740</vt:lpwstr>
      </vt:variant>
      <vt:variant>
        <vt:lpwstr/>
      </vt:variant>
      <vt:variant>
        <vt:i4>3473447</vt:i4>
      </vt:variant>
      <vt:variant>
        <vt:i4>138</vt:i4>
      </vt:variant>
      <vt:variant>
        <vt:i4>0</vt:i4>
      </vt:variant>
      <vt:variant>
        <vt:i4>5</vt:i4>
      </vt:variant>
      <vt:variant>
        <vt:lpwstr>http://undocs.org/ar/S/2013/623</vt:lpwstr>
      </vt:variant>
      <vt:variant>
        <vt:lpwstr/>
      </vt:variant>
      <vt:variant>
        <vt:i4>3145781</vt:i4>
      </vt:variant>
      <vt:variant>
        <vt:i4>135</vt:i4>
      </vt:variant>
      <vt:variant>
        <vt:i4>0</vt:i4>
      </vt:variant>
      <vt:variant>
        <vt:i4>5</vt:i4>
      </vt:variant>
      <vt:variant>
        <vt:lpwstr>http://undocs.org/ar/SPLOS/286</vt:lpwstr>
      </vt:variant>
      <vt:variant>
        <vt:lpwstr/>
      </vt:variant>
      <vt:variant>
        <vt:i4>3145786</vt:i4>
      </vt:variant>
      <vt:variant>
        <vt:i4>132</vt:i4>
      </vt:variant>
      <vt:variant>
        <vt:i4>0</vt:i4>
      </vt:variant>
      <vt:variant>
        <vt:i4>5</vt:i4>
      </vt:variant>
      <vt:variant>
        <vt:lpwstr>http://undocs.org/ar/SPLOS/276</vt:lpwstr>
      </vt:variant>
      <vt:variant>
        <vt:lpwstr/>
      </vt:variant>
      <vt:variant>
        <vt:i4>4456474</vt:i4>
      </vt:variant>
      <vt:variant>
        <vt:i4>129</vt:i4>
      </vt:variant>
      <vt:variant>
        <vt:i4>0</vt:i4>
      </vt:variant>
      <vt:variant>
        <vt:i4>5</vt:i4>
      </vt:variant>
      <vt:variant>
        <vt:lpwstr>http://undocs.org/ar/CLCS/83</vt:lpwstr>
      </vt:variant>
      <vt:variant>
        <vt:lpwstr/>
      </vt:variant>
      <vt:variant>
        <vt:i4>4653082</vt:i4>
      </vt:variant>
      <vt:variant>
        <vt:i4>126</vt:i4>
      </vt:variant>
      <vt:variant>
        <vt:i4>0</vt:i4>
      </vt:variant>
      <vt:variant>
        <vt:i4>5</vt:i4>
      </vt:variant>
      <vt:variant>
        <vt:lpwstr>http://undocs.org/ar/CLCS/80</vt:lpwstr>
      </vt:variant>
      <vt:variant>
        <vt:lpwstr/>
      </vt:variant>
      <vt:variant>
        <vt:i4>4325403</vt:i4>
      </vt:variant>
      <vt:variant>
        <vt:i4>123</vt:i4>
      </vt:variant>
      <vt:variant>
        <vt:i4>0</vt:i4>
      </vt:variant>
      <vt:variant>
        <vt:i4>5</vt:i4>
      </vt:variant>
      <vt:variant>
        <vt:lpwstr>http://undocs.org/ar/CLCS/95</vt:lpwstr>
      </vt:variant>
      <vt:variant>
        <vt:lpwstr/>
      </vt:variant>
      <vt:variant>
        <vt:i4>4259867</vt:i4>
      </vt:variant>
      <vt:variant>
        <vt:i4>120</vt:i4>
      </vt:variant>
      <vt:variant>
        <vt:i4>0</vt:i4>
      </vt:variant>
      <vt:variant>
        <vt:i4>5</vt:i4>
      </vt:variant>
      <vt:variant>
        <vt:lpwstr>http://undocs.org/ar/CLCS/96</vt:lpwstr>
      </vt:variant>
      <vt:variant>
        <vt:lpwstr/>
      </vt:variant>
      <vt:variant>
        <vt:i4>4325403</vt:i4>
      </vt:variant>
      <vt:variant>
        <vt:i4>117</vt:i4>
      </vt:variant>
      <vt:variant>
        <vt:i4>0</vt:i4>
      </vt:variant>
      <vt:variant>
        <vt:i4>5</vt:i4>
      </vt:variant>
      <vt:variant>
        <vt:lpwstr>http://undocs.org/ar/CLCS/95</vt:lpwstr>
      </vt:variant>
      <vt:variant>
        <vt:lpwstr/>
      </vt:variant>
      <vt:variant>
        <vt:i4>4456475</vt:i4>
      </vt:variant>
      <vt:variant>
        <vt:i4>114</vt:i4>
      </vt:variant>
      <vt:variant>
        <vt:i4>0</vt:i4>
      </vt:variant>
      <vt:variant>
        <vt:i4>5</vt:i4>
      </vt:variant>
      <vt:variant>
        <vt:lpwstr>http://undocs.org/ar/CLCS/93</vt:lpwstr>
      </vt:variant>
      <vt:variant>
        <vt:lpwstr/>
      </vt:variant>
      <vt:variant>
        <vt:i4>5177356</vt:i4>
      </vt:variant>
      <vt:variant>
        <vt:i4>111</vt:i4>
      </vt:variant>
      <vt:variant>
        <vt:i4>0</vt:i4>
      </vt:variant>
      <vt:variant>
        <vt:i4>5</vt:i4>
      </vt:variant>
      <vt:variant>
        <vt:lpwstr>http://undocs.org/ar//183</vt:lpwstr>
      </vt:variant>
      <vt:variant>
        <vt:lpwstr/>
      </vt:variant>
      <vt:variant>
        <vt:i4>2031645</vt:i4>
      </vt:variant>
      <vt:variant>
        <vt:i4>108</vt:i4>
      </vt:variant>
      <vt:variant>
        <vt:i4>0</vt:i4>
      </vt:variant>
      <vt:variant>
        <vt:i4>5</vt:i4>
      </vt:variant>
      <vt:variant>
        <vt:lpwstr>http://undocs.org/ar/ISBA/22/C/28</vt:lpwstr>
      </vt:variant>
      <vt:variant>
        <vt:lpwstr/>
      </vt:variant>
      <vt:variant>
        <vt:i4>1966110</vt:i4>
      </vt:variant>
      <vt:variant>
        <vt:i4>105</vt:i4>
      </vt:variant>
      <vt:variant>
        <vt:i4>0</vt:i4>
      </vt:variant>
      <vt:variant>
        <vt:i4>5</vt:i4>
      </vt:variant>
      <vt:variant>
        <vt:lpwstr>http://undocs.org/ar/ISBA/12/A/11</vt:lpwstr>
      </vt:variant>
      <vt:variant>
        <vt:lpwstr/>
      </vt:variant>
      <vt:variant>
        <vt:i4>5046343</vt:i4>
      </vt:variant>
      <vt:variant>
        <vt:i4>102</vt:i4>
      </vt:variant>
      <vt:variant>
        <vt:i4>0</vt:i4>
      </vt:variant>
      <vt:variant>
        <vt:i4>5</vt:i4>
      </vt:variant>
      <vt:variant>
        <vt:lpwstr>http://undocs.org/ar/ISBA/8/A/11</vt:lpwstr>
      </vt:variant>
      <vt:variant>
        <vt:lpwstr/>
      </vt:variant>
      <vt:variant>
        <vt:i4>2031645</vt:i4>
      </vt:variant>
      <vt:variant>
        <vt:i4>99</vt:i4>
      </vt:variant>
      <vt:variant>
        <vt:i4>0</vt:i4>
      </vt:variant>
      <vt:variant>
        <vt:i4>5</vt:i4>
      </vt:variant>
      <vt:variant>
        <vt:lpwstr>http://undocs.org/ar/ISBA/22/C/28</vt:lpwstr>
      </vt:variant>
      <vt:variant>
        <vt:lpwstr/>
      </vt:variant>
      <vt:variant>
        <vt:i4>1376286</vt:i4>
      </vt:variant>
      <vt:variant>
        <vt:i4>96</vt:i4>
      </vt:variant>
      <vt:variant>
        <vt:i4>0</vt:i4>
      </vt:variant>
      <vt:variant>
        <vt:i4>5</vt:i4>
      </vt:variant>
      <vt:variant>
        <vt:lpwstr>http://undocs.org/ar/ISBA/18/C/22</vt:lpwstr>
      </vt:variant>
      <vt:variant>
        <vt:lpwstr/>
      </vt:variant>
      <vt:variant>
        <vt:i4>1376285</vt:i4>
      </vt:variant>
      <vt:variant>
        <vt:i4>93</vt:i4>
      </vt:variant>
      <vt:variant>
        <vt:i4>0</vt:i4>
      </vt:variant>
      <vt:variant>
        <vt:i4>5</vt:i4>
      </vt:variant>
      <vt:variant>
        <vt:lpwstr>http://undocs.org/ar/ISBA/21/A/9</vt:lpwstr>
      </vt:variant>
      <vt:variant>
        <vt:lpwstr/>
      </vt:variant>
      <vt:variant>
        <vt:i4>1245214</vt:i4>
      </vt:variant>
      <vt:variant>
        <vt:i4>90</vt:i4>
      </vt:variant>
      <vt:variant>
        <vt:i4>0</vt:i4>
      </vt:variant>
      <vt:variant>
        <vt:i4>5</vt:i4>
      </vt:variant>
      <vt:variant>
        <vt:lpwstr>http://undocs.org/ar/ISBA/17/A/9</vt:lpwstr>
      </vt:variant>
      <vt:variant>
        <vt:lpwstr/>
      </vt:variant>
      <vt:variant>
        <vt:i4>1835037</vt:i4>
      </vt:variant>
      <vt:variant>
        <vt:i4>87</vt:i4>
      </vt:variant>
      <vt:variant>
        <vt:i4>0</vt:i4>
      </vt:variant>
      <vt:variant>
        <vt:i4>5</vt:i4>
      </vt:variant>
      <vt:variant>
        <vt:lpwstr>http://undocs.org/ar/ISBA/21/C/20</vt:lpwstr>
      </vt:variant>
      <vt:variant>
        <vt:lpwstr/>
      </vt:variant>
      <vt:variant>
        <vt:i4>2031645</vt:i4>
      </vt:variant>
      <vt:variant>
        <vt:i4>84</vt:i4>
      </vt:variant>
      <vt:variant>
        <vt:i4>0</vt:i4>
      </vt:variant>
      <vt:variant>
        <vt:i4>5</vt:i4>
      </vt:variant>
      <vt:variant>
        <vt:lpwstr>http://undocs.org/ar/ISBA/22/C/26</vt:lpwstr>
      </vt:variant>
      <vt:variant>
        <vt:lpwstr/>
      </vt:variant>
      <vt:variant>
        <vt:i4>2031645</vt:i4>
      </vt:variant>
      <vt:variant>
        <vt:i4>81</vt:i4>
      </vt:variant>
      <vt:variant>
        <vt:i4>0</vt:i4>
      </vt:variant>
      <vt:variant>
        <vt:i4>5</vt:i4>
      </vt:variant>
      <vt:variant>
        <vt:lpwstr>http://undocs.org/ar/ISBA/22/C/25</vt:lpwstr>
      </vt:variant>
      <vt:variant>
        <vt:lpwstr/>
      </vt:variant>
      <vt:variant>
        <vt:i4>2031645</vt:i4>
      </vt:variant>
      <vt:variant>
        <vt:i4>78</vt:i4>
      </vt:variant>
      <vt:variant>
        <vt:i4>0</vt:i4>
      </vt:variant>
      <vt:variant>
        <vt:i4>5</vt:i4>
      </vt:variant>
      <vt:variant>
        <vt:lpwstr>http://undocs.org/ar/ISBA/22/C/24</vt:lpwstr>
      </vt:variant>
      <vt:variant>
        <vt:lpwstr/>
      </vt:variant>
      <vt:variant>
        <vt:i4>2031645</vt:i4>
      </vt:variant>
      <vt:variant>
        <vt:i4>75</vt:i4>
      </vt:variant>
      <vt:variant>
        <vt:i4>0</vt:i4>
      </vt:variant>
      <vt:variant>
        <vt:i4>5</vt:i4>
      </vt:variant>
      <vt:variant>
        <vt:lpwstr>http://undocs.org/ar/ISBA/22/C/23</vt:lpwstr>
      </vt:variant>
      <vt:variant>
        <vt:lpwstr/>
      </vt:variant>
      <vt:variant>
        <vt:i4>2031645</vt:i4>
      </vt:variant>
      <vt:variant>
        <vt:i4>72</vt:i4>
      </vt:variant>
      <vt:variant>
        <vt:i4>0</vt:i4>
      </vt:variant>
      <vt:variant>
        <vt:i4>5</vt:i4>
      </vt:variant>
      <vt:variant>
        <vt:lpwstr>http://undocs.org/ar/ISBA/22/C/22</vt:lpwstr>
      </vt:variant>
      <vt:variant>
        <vt:lpwstr/>
      </vt:variant>
      <vt:variant>
        <vt:i4>2031645</vt:i4>
      </vt:variant>
      <vt:variant>
        <vt:i4>69</vt:i4>
      </vt:variant>
      <vt:variant>
        <vt:i4>0</vt:i4>
      </vt:variant>
      <vt:variant>
        <vt:i4>5</vt:i4>
      </vt:variant>
      <vt:variant>
        <vt:lpwstr>http://undocs.org/ar/ISBA/22/C/21</vt:lpwstr>
      </vt:variant>
      <vt:variant>
        <vt:lpwstr/>
      </vt:variant>
      <vt:variant>
        <vt:i4>7143551</vt:i4>
      </vt:variant>
      <vt:variant>
        <vt:i4>66</vt:i4>
      </vt:variant>
      <vt:variant>
        <vt:i4>0</vt:i4>
      </vt:variant>
      <vt:variant>
        <vt:i4>5</vt:i4>
      </vt:variant>
      <vt:variant>
        <vt:lpwstr>http://undocs.org/ar/A/C.6/71/L.17</vt:lpwstr>
      </vt:variant>
      <vt:variant>
        <vt:lpwstr/>
      </vt:variant>
      <vt:variant>
        <vt:i4>1114201</vt:i4>
      </vt:variant>
      <vt:variant>
        <vt:i4>63</vt:i4>
      </vt:variant>
      <vt:variant>
        <vt:i4>0</vt:i4>
      </vt:variant>
      <vt:variant>
        <vt:i4>5</vt:i4>
      </vt:variant>
      <vt:variant>
        <vt:lpwstr>http://undocs.org/ar/A/RES/70/116</vt:lpwstr>
      </vt:variant>
      <vt:variant>
        <vt:lpwstr/>
      </vt:variant>
      <vt:variant>
        <vt:i4>1048656</vt:i4>
      </vt:variant>
      <vt:variant>
        <vt:i4>60</vt:i4>
      </vt:variant>
      <vt:variant>
        <vt:i4>0</vt:i4>
      </vt:variant>
      <vt:variant>
        <vt:i4>5</vt:i4>
      </vt:variant>
      <vt:variant>
        <vt:lpwstr>http://undocs.org/ar/A/RES/69/117</vt:lpwstr>
      </vt:variant>
      <vt:variant>
        <vt:lpwstr/>
      </vt:variant>
      <vt:variant>
        <vt:i4>4587539</vt:i4>
      </vt:variant>
      <vt:variant>
        <vt:i4>57</vt:i4>
      </vt:variant>
      <vt:variant>
        <vt:i4>0</vt:i4>
      </vt:variant>
      <vt:variant>
        <vt:i4>5</vt:i4>
      </vt:variant>
      <vt:variant>
        <vt:lpwstr>http://undocs.org/ar/CLCS/11</vt:lpwstr>
      </vt:variant>
      <vt:variant>
        <vt:lpwstr/>
      </vt:variant>
      <vt:variant>
        <vt:i4>7471218</vt:i4>
      </vt:variant>
      <vt:variant>
        <vt:i4>54</vt:i4>
      </vt:variant>
      <vt:variant>
        <vt:i4>0</vt:i4>
      </vt:variant>
      <vt:variant>
        <vt:i4>5</vt:i4>
      </vt:variant>
      <vt:variant>
        <vt:lpwstr>http://undocs.org/ar/CLCS/40/Rev.1</vt:lpwstr>
      </vt:variant>
      <vt:variant>
        <vt:lpwstr/>
      </vt:variant>
      <vt:variant>
        <vt:i4>1245274</vt:i4>
      </vt:variant>
      <vt:variant>
        <vt:i4>51</vt:i4>
      </vt:variant>
      <vt:variant>
        <vt:i4>0</vt:i4>
      </vt:variant>
      <vt:variant>
        <vt:i4>5</vt:i4>
      </vt:variant>
      <vt:variant>
        <vt:lpwstr>http://undocs.org/ar/A/RES/70/235</vt:lpwstr>
      </vt:variant>
      <vt:variant>
        <vt:lpwstr/>
      </vt:variant>
      <vt:variant>
        <vt:i4>1441874</vt:i4>
      </vt:variant>
      <vt:variant>
        <vt:i4>48</vt:i4>
      </vt:variant>
      <vt:variant>
        <vt:i4>0</vt:i4>
      </vt:variant>
      <vt:variant>
        <vt:i4>5</vt:i4>
      </vt:variant>
      <vt:variant>
        <vt:lpwstr>http://undocs.org/ar/A/RES/58/240</vt:lpwstr>
      </vt:variant>
      <vt:variant>
        <vt:lpwstr/>
      </vt:variant>
      <vt:variant>
        <vt:i4>2228333</vt:i4>
      </vt:variant>
      <vt:variant>
        <vt:i4>45</vt:i4>
      </vt:variant>
      <vt:variant>
        <vt:i4>0</vt:i4>
      </vt:variant>
      <vt:variant>
        <vt:i4>5</vt:i4>
      </vt:variant>
      <vt:variant>
        <vt:lpwstr>http://undocs.org/ar/A/RES/55/7</vt:lpwstr>
      </vt:variant>
      <vt:variant>
        <vt:lpwstr/>
      </vt:variant>
      <vt:variant>
        <vt:i4>2162800</vt:i4>
      </vt:variant>
      <vt:variant>
        <vt:i4>42</vt:i4>
      </vt:variant>
      <vt:variant>
        <vt:i4>0</vt:i4>
      </vt:variant>
      <vt:variant>
        <vt:i4>5</vt:i4>
      </vt:variant>
      <vt:variant>
        <vt:lpwstr>http://undocs.org/ar/A/70/74/Add.1</vt:lpwstr>
      </vt:variant>
      <vt:variant>
        <vt:lpwstr/>
      </vt:variant>
      <vt:variant>
        <vt:i4>6946857</vt:i4>
      </vt:variant>
      <vt:variant>
        <vt:i4>39</vt:i4>
      </vt:variant>
      <vt:variant>
        <vt:i4>0</vt:i4>
      </vt:variant>
      <vt:variant>
        <vt:i4>5</vt:i4>
      </vt:variant>
      <vt:variant>
        <vt:lpwstr>http://undocs.org/ar/UNEP/CBD/COP/12/29</vt:lpwstr>
      </vt:variant>
      <vt:variant>
        <vt:lpwstr/>
      </vt:variant>
      <vt:variant>
        <vt:i4>3407933</vt:i4>
      </vt:variant>
      <vt:variant>
        <vt:i4>36</vt:i4>
      </vt:variant>
      <vt:variant>
        <vt:i4>0</vt:i4>
      </vt:variant>
      <vt:variant>
        <vt:i4>5</vt:i4>
      </vt:variant>
      <vt:variant>
        <vt:lpwstr>http://undocs.org/ar/SPLOS/303</vt:lpwstr>
      </vt:variant>
      <vt:variant>
        <vt:lpwstr/>
      </vt:variant>
      <vt:variant>
        <vt:i4>3145781</vt:i4>
      </vt:variant>
      <vt:variant>
        <vt:i4>33</vt:i4>
      </vt:variant>
      <vt:variant>
        <vt:i4>0</vt:i4>
      </vt:variant>
      <vt:variant>
        <vt:i4>5</vt:i4>
      </vt:variant>
      <vt:variant>
        <vt:lpwstr>http://undocs.org/ar/SPLOS/286</vt:lpwstr>
      </vt:variant>
      <vt:variant>
        <vt:lpwstr/>
      </vt:variant>
      <vt:variant>
        <vt:i4>3407933</vt:i4>
      </vt:variant>
      <vt:variant>
        <vt:i4>30</vt:i4>
      </vt:variant>
      <vt:variant>
        <vt:i4>0</vt:i4>
      </vt:variant>
      <vt:variant>
        <vt:i4>5</vt:i4>
      </vt:variant>
      <vt:variant>
        <vt:lpwstr>http://undocs.org/ar/SPLOS/303</vt:lpwstr>
      </vt:variant>
      <vt:variant>
        <vt:lpwstr/>
      </vt:variant>
      <vt:variant>
        <vt:i4>4128831</vt:i4>
      </vt:variant>
      <vt:variant>
        <vt:i4>27</vt:i4>
      </vt:variant>
      <vt:variant>
        <vt:i4>0</vt:i4>
      </vt:variant>
      <vt:variant>
        <vt:i4>5</vt:i4>
      </vt:variant>
      <vt:variant>
        <vt:lpwstr>http://undocs.org/ar/SPLOS/229</vt:lpwstr>
      </vt:variant>
      <vt:variant>
        <vt:lpwstr/>
      </vt:variant>
      <vt:variant>
        <vt:i4>3538997</vt:i4>
      </vt:variant>
      <vt:variant>
        <vt:i4>24</vt:i4>
      </vt:variant>
      <vt:variant>
        <vt:i4>0</vt:i4>
      </vt:variant>
      <vt:variant>
        <vt:i4>5</vt:i4>
      </vt:variant>
      <vt:variant>
        <vt:lpwstr>http://undocs.org/ar/SPLOS/183</vt:lpwstr>
      </vt:variant>
      <vt:variant>
        <vt:lpwstr/>
      </vt:variant>
      <vt:variant>
        <vt:i4>1048658</vt:i4>
      </vt:variant>
      <vt:variant>
        <vt:i4>21</vt:i4>
      </vt:variant>
      <vt:variant>
        <vt:i4>0</vt:i4>
      </vt:variant>
      <vt:variant>
        <vt:i4>5</vt:i4>
      </vt:variant>
      <vt:variant>
        <vt:lpwstr>http://undocs.org/ar/A/RES/69/313</vt:lpwstr>
      </vt:variant>
      <vt:variant>
        <vt:lpwstr/>
      </vt:variant>
      <vt:variant>
        <vt:i4>1179738</vt:i4>
      </vt:variant>
      <vt:variant>
        <vt:i4>18</vt:i4>
      </vt:variant>
      <vt:variant>
        <vt:i4>0</vt:i4>
      </vt:variant>
      <vt:variant>
        <vt:i4>5</vt:i4>
      </vt:variant>
      <vt:variant>
        <vt:lpwstr>http://undocs.org/ar/A/RES/70/226</vt:lpwstr>
      </vt:variant>
      <vt:variant>
        <vt:lpwstr/>
      </vt:variant>
      <vt:variant>
        <vt:i4>1638492</vt:i4>
      </vt:variant>
      <vt:variant>
        <vt:i4>15</vt:i4>
      </vt:variant>
      <vt:variant>
        <vt:i4>0</vt:i4>
      </vt:variant>
      <vt:variant>
        <vt:i4>5</vt:i4>
      </vt:variant>
      <vt:variant>
        <vt:lpwstr>http://undocs.org/ar/A/RES/66/288</vt:lpwstr>
      </vt:variant>
      <vt:variant>
        <vt:lpwstr/>
      </vt:variant>
      <vt:variant>
        <vt:i4>3407933</vt:i4>
      </vt:variant>
      <vt:variant>
        <vt:i4>12</vt:i4>
      </vt:variant>
      <vt:variant>
        <vt:i4>0</vt:i4>
      </vt:variant>
      <vt:variant>
        <vt:i4>5</vt:i4>
      </vt:variant>
      <vt:variant>
        <vt:lpwstr>http://undocs.org/ar/SPLOS/303</vt:lpwstr>
      </vt:variant>
      <vt:variant>
        <vt:lpwstr/>
      </vt:variant>
      <vt:variant>
        <vt:i4>3473460</vt:i4>
      </vt:variant>
      <vt:variant>
        <vt:i4>9</vt:i4>
      </vt:variant>
      <vt:variant>
        <vt:i4>0</vt:i4>
      </vt:variant>
      <vt:variant>
        <vt:i4>5</vt:i4>
      </vt:variant>
      <vt:variant>
        <vt:lpwstr>http://undocs.org/ar/SPLOS/293</vt:lpwstr>
      </vt:variant>
      <vt:variant>
        <vt:lpwstr/>
      </vt:variant>
      <vt:variant>
        <vt:i4>1114129</vt:i4>
      </vt:variant>
      <vt:variant>
        <vt:i4>6</vt:i4>
      </vt:variant>
      <vt:variant>
        <vt:i4>0</vt:i4>
      </vt:variant>
      <vt:variant>
        <vt:i4>5</vt:i4>
      </vt:variant>
      <vt:variant>
        <vt:lpwstr>http://undocs.org/ar/A/71/204</vt:lpwstr>
      </vt:variant>
      <vt:variant>
        <vt:lpwstr/>
      </vt:variant>
      <vt:variant>
        <vt:i4>1507344</vt:i4>
      </vt:variant>
      <vt:variant>
        <vt:i4>3</vt:i4>
      </vt:variant>
      <vt:variant>
        <vt:i4>0</vt:i4>
      </vt:variant>
      <vt:variant>
        <vt:i4>5</vt:i4>
      </vt:variant>
      <vt:variant>
        <vt:lpwstr>http://undocs.org/ar/A/71/362</vt:lpwstr>
      </vt:variant>
      <vt:variant>
        <vt:lpwstr/>
      </vt:variant>
      <vt:variant>
        <vt:i4>1376277</vt:i4>
      </vt:variant>
      <vt:variant>
        <vt:i4>0</vt:i4>
      </vt:variant>
      <vt:variant>
        <vt:i4>0</vt:i4>
      </vt:variant>
      <vt:variant>
        <vt:i4>5</vt:i4>
      </vt:variant>
      <vt:variant>
        <vt:lpwstr>http://undocs.org/ar/A/70/74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 Jourieh</dc:creator>
  <cp:lastModifiedBy>Administrator</cp:lastModifiedBy>
  <cp:revision>3</cp:revision>
  <cp:lastPrinted>2017-02-27T15:49:00Z</cp:lastPrinted>
  <dcterms:created xsi:type="dcterms:W3CDTF">2017-02-27T15:48:00Z</dcterms:created>
  <dcterms:modified xsi:type="dcterms:W3CDTF">2017-02-27T15:50:00Z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1623022A</vt:lpwstr>
  </property>
  <property fmtid="{D5CDD505-2E9C-101B-9397-08002B2CF9AE}" pid="3" name="ODSRefJobNo">
    <vt:lpwstr>1646663A</vt:lpwstr>
  </property>
  <property fmtid="{D5CDD505-2E9C-101B-9397-08002B2CF9AE}" pid="4" name="Symbol1">
    <vt:lpwstr>A/RES/71/257</vt:lpwstr>
  </property>
  <property fmtid="{D5CDD505-2E9C-101B-9397-08002B2CF9AE}" pid="5" name="Symbol2">
    <vt:lpwstr/>
  </property>
</Properties>
</file>